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5ED36E4F" w14:textId="3E2C3244" w:rsidR="00033E02" w:rsidRPr="00F673FC" w:rsidRDefault="006C14B0" w:rsidP="0066553D">
      <w:pPr>
        <w:pStyle w:val="Poskyriodata"/>
        <w:rPr>
          <w:color w:val="339966"/>
          <w:lang w:eastAsia="en-US"/>
        </w:rPr>
      </w:pPr>
      <w:bookmarkStart w:id="0" w:name="_Hlk98154661"/>
      <w:r w:rsidRPr="00F673FC">
        <w:rPr>
          <w:noProof/>
        </w:rPr>
        <w:drawing>
          <wp:anchor distT="0" distB="0" distL="114300" distR="114300" simplePos="0" relativeHeight="251654143" behindDoc="1" locked="0" layoutInCell="1" allowOverlap="1" wp14:anchorId="320584E3" wp14:editId="40912DF3">
            <wp:simplePos x="0" y="0"/>
            <wp:positionH relativeFrom="page">
              <wp:align>right</wp:align>
            </wp:positionH>
            <wp:positionV relativeFrom="paragraph">
              <wp:posOffset>-668655</wp:posOffset>
            </wp:positionV>
            <wp:extent cx="3575770" cy="7541401"/>
            <wp:effectExtent l="0" t="0" r="5715" b="2540"/>
            <wp:wrapNone/>
            <wp:docPr id="1365496866" name="Grafinis elemen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96866" name=""/>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73247" t="-225"/>
                    <a:stretch/>
                  </pic:blipFill>
                  <pic:spPr bwMode="auto">
                    <a:xfrm>
                      <a:off x="0" y="0"/>
                      <a:ext cx="3575770" cy="75414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D7B" w:rsidRPr="00F673FC">
        <w:rPr>
          <w:noProof/>
        </w:rPr>
        <w:drawing>
          <wp:anchor distT="0" distB="0" distL="114300" distR="114300" simplePos="0" relativeHeight="252393472" behindDoc="0" locked="0" layoutInCell="1" allowOverlap="1" wp14:anchorId="31DD141E" wp14:editId="2792865C">
            <wp:simplePos x="0" y="0"/>
            <wp:positionH relativeFrom="column">
              <wp:posOffset>-161291</wp:posOffset>
            </wp:positionH>
            <wp:positionV relativeFrom="paragraph">
              <wp:posOffset>-71755</wp:posOffset>
            </wp:positionV>
            <wp:extent cx="2687721" cy="996950"/>
            <wp:effectExtent l="0" t="0" r="0" b="0"/>
            <wp:wrapNone/>
            <wp:docPr id="552124508" name="Paveikslėlis 13" descr="Paveikslėlis, kuriame yra tekstas, Šriftas, Grafika,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4508" name="Paveikslėlis 1" descr="Paveikslėlis, kuriame yra tekstas, Šriftas, Grafika, logotipas&#10;&#10;Automatiškai sugeneruotas aprašymas"/>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9411" cy="1004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94661" w14:textId="003917F2" w:rsidR="00033E02" w:rsidRPr="00F673FC" w:rsidRDefault="00033E02" w:rsidP="0066553D">
      <w:pPr>
        <w:spacing w:after="200" w:line="276" w:lineRule="auto"/>
        <w:jc w:val="both"/>
        <w:rPr>
          <w:rFonts w:ascii="Century Gothic" w:hAnsi="Century Gothic"/>
          <w:color w:val="339966"/>
        </w:rPr>
      </w:pPr>
    </w:p>
    <w:p w14:paraId="467DC158" w14:textId="36314756" w:rsidR="00033E02" w:rsidRPr="00F673FC" w:rsidRDefault="00033E02" w:rsidP="0066553D">
      <w:pPr>
        <w:spacing w:after="200" w:line="276" w:lineRule="auto"/>
        <w:jc w:val="both"/>
        <w:rPr>
          <w:rFonts w:ascii="Century Gothic" w:hAnsi="Century Gothic"/>
          <w:color w:val="339966"/>
        </w:rPr>
      </w:pPr>
    </w:p>
    <w:p w14:paraId="616F1918" w14:textId="01BF8EDB" w:rsidR="00033E02" w:rsidRPr="00F673FC" w:rsidRDefault="00033E02" w:rsidP="0066553D">
      <w:pPr>
        <w:spacing w:after="200" w:line="276" w:lineRule="auto"/>
        <w:jc w:val="both"/>
        <w:rPr>
          <w:rFonts w:ascii="Century Gothic" w:hAnsi="Century Gothic"/>
          <w:color w:val="339966"/>
        </w:rPr>
      </w:pPr>
    </w:p>
    <w:p w14:paraId="7E229C89" w14:textId="4884F819" w:rsidR="00033E02" w:rsidRPr="00F673FC" w:rsidRDefault="00033E02" w:rsidP="0066553D">
      <w:pPr>
        <w:spacing w:after="200" w:line="276" w:lineRule="auto"/>
        <w:jc w:val="both"/>
        <w:rPr>
          <w:rFonts w:ascii="Century Gothic" w:hAnsi="Century Gothic"/>
          <w:color w:val="339966"/>
        </w:rPr>
      </w:pPr>
    </w:p>
    <w:p w14:paraId="10DC266A" w14:textId="226E29D2" w:rsidR="00033E02" w:rsidRPr="00F673FC" w:rsidRDefault="00033E02" w:rsidP="0066553D">
      <w:pPr>
        <w:spacing w:after="200" w:line="276" w:lineRule="auto"/>
        <w:jc w:val="both"/>
        <w:rPr>
          <w:rFonts w:ascii="Century Gothic" w:hAnsi="Century Gothic"/>
          <w:color w:val="339966"/>
        </w:rPr>
      </w:pPr>
    </w:p>
    <w:p w14:paraId="68BA60AF" w14:textId="2A82108D" w:rsidR="00033E02" w:rsidRPr="00F673FC" w:rsidRDefault="00033E02" w:rsidP="0066553D">
      <w:pPr>
        <w:spacing w:after="200" w:line="276" w:lineRule="auto"/>
        <w:jc w:val="both"/>
        <w:rPr>
          <w:rFonts w:ascii="Century Gothic" w:hAnsi="Century Gothic"/>
          <w:color w:val="339966"/>
        </w:rPr>
      </w:pPr>
    </w:p>
    <w:p w14:paraId="5AC1BE79" w14:textId="55B50C36" w:rsidR="00C21001" w:rsidRPr="00F673FC" w:rsidRDefault="00C21001" w:rsidP="0066553D">
      <w:pPr>
        <w:spacing w:after="200" w:line="276" w:lineRule="auto"/>
        <w:jc w:val="both"/>
        <w:rPr>
          <w:rFonts w:ascii="Century Gothic" w:hAnsi="Century Gothic"/>
          <w:color w:val="339966"/>
        </w:rPr>
      </w:pPr>
    </w:p>
    <w:p w14:paraId="1DA24ECF" w14:textId="76B610D8" w:rsidR="00C21001" w:rsidRPr="00F673FC" w:rsidRDefault="00C21001" w:rsidP="0066553D">
      <w:pPr>
        <w:spacing w:after="200" w:line="276" w:lineRule="auto"/>
        <w:jc w:val="both"/>
        <w:rPr>
          <w:rFonts w:ascii="Century Gothic" w:hAnsi="Century Gothic"/>
          <w:color w:val="339966"/>
        </w:rPr>
      </w:pPr>
    </w:p>
    <w:p w14:paraId="41B130C5" w14:textId="45A8CA9C" w:rsidR="00C21001" w:rsidRPr="00F673FC" w:rsidRDefault="00C21001" w:rsidP="0066553D">
      <w:pPr>
        <w:spacing w:after="200" w:line="276" w:lineRule="auto"/>
        <w:jc w:val="both"/>
        <w:rPr>
          <w:rFonts w:ascii="Century Gothic" w:hAnsi="Century Gothic"/>
          <w:color w:val="339966"/>
        </w:rPr>
      </w:pPr>
    </w:p>
    <w:p w14:paraId="7771A2BA" w14:textId="5D7CB487" w:rsidR="00C21001" w:rsidRPr="00F673FC" w:rsidRDefault="00C21001" w:rsidP="0066553D">
      <w:pPr>
        <w:spacing w:after="200" w:line="276" w:lineRule="auto"/>
        <w:jc w:val="both"/>
        <w:rPr>
          <w:rFonts w:ascii="Century Gothic" w:hAnsi="Century Gothic"/>
          <w:color w:val="339966"/>
        </w:rPr>
      </w:pPr>
    </w:p>
    <w:p w14:paraId="511C11E9" w14:textId="770B6687" w:rsidR="00033E02" w:rsidRPr="00F673FC" w:rsidRDefault="00033E02" w:rsidP="0066553D">
      <w:pPr>
        <w:spacing w:after="200" w:line="276" w:lineRule="auto"/>
        <w:jc w:val="both"/>
        <w:rPr>
          <w:rFonts w:ascii="Century Gothic" w:hAnsi="Century Gothic"/>
          <w:color w:val="339966"/>
        </w:rPr>
      </w:pPr>
    </w:p>
    <w:bookmarkEnd w:id="0"/>
    <w:p w14:paraId="70B9900A" w14:textId="0A36FE73" w:rsidR="006C14B0" w:rsidRPr="00F673FC" w:rsidRDefault="00C21001" w:rsidP="00C21001">
      <w:pPr>
        <w:spacing w:after="200" w:line="276" w:lineRule="auto"/>
        <w:ind w:right="2947"/>
        <w:rPr>
          <w:rFonts w:ascii="Abadi" w:hAnsi="Abadi"/>
          <w:color w:val="595959" w:themeColor="text1" w:themeTint="A6"/>
          <w:sz w:val="96"/>
          <w:szCs w:val="96"/>
        </w:rPr>
      </w:pPr>
      <w:r w:rsidRPr="00F673FC">
        <w:rPr>
          <w:rFonts w:ascii="Abadi" w:hAnsi="Abadi"/>
          <w:color w:val="595959" w:themeColor="text1" w:themeTint="A6"/>
          <w:sz w:val="96"/>
          <w:szCs w:val="96"/>
        </w:rPr>
        <w:t>202</w:t>
      </w:r>
      <w:r w:rsidR="00614D7B" w:rsidRPr="00F673FC">
        <w:rPr>
          <w:rFonts w:ascii="Abadi" w:hAnsi="Abadi"/>
          <w:color w:val="595959" w:themeColor="text1" w:themeTint="A6"/>
          <w:sz w:val="96"/>
          <w:szCs w:val="96"/>
        </w:rPr>
        <w:t>5</w:t>
      </w:r>
      <w:r w:rsidRPr="00F673FC">
        <w:rPr>
          <w:rFonts w:ascii="Abadi" w:hAnsi="Abadi"/>
          <w:color w:val="595959" w:themeColor="text1" w:themeTint="A6"/>
          <w:sz w:val="96"/>
          <w:szCs w:val="96"/>
        </w:rPr>
        <w:t xml:space="preserve"> </w:t>
      </w:r>
      <w:r w:rsidR="00886E70" w:rsidRPr="00F673FC">
        <w:rPr>
          <w:rFonts w:ascii="Abadi" w:hAnsi="Abadi"/>
          <w:color w:val="595959" w:themeColor="text1" w:themeTint="A6"/>
          <w:sz w:val="96"/>
          <w:szCs w:val="96"/>
        </w:rPr>
        <w:t>M</w:t>
      </w:r>
      <w:r w:rsidR="006C14B0" w:rsidRPr="00F673FC">
        <w:rPr>
          <w:rFonts w:ascii="Abadi" w:hAnsi="Abadi"/>
          <w:color w:val="595959" w:themeColor="text1" w:themeTint="A6"/>
          <w:sz w:val="96"/>
          <w:szCs w:val="96"/>
        </w:rPr>
        <w:t>ET</w:t>
      </w:r>
      <w:r w:rsidR="006C14B0" w:rsidRPr="00F673FC">
        <w:rPr>
          <w:rFonts w:ascii="Calibri" w:hAnsi="Calibri" w:cs="Calibri"/>
          <w:color w:val="595959" w:themeColor="text1" w:themeTint="A6"/>
          <w:sz w:val="104"/>
          <w:szCs w:val="104"/>
        </w:rPr>
        <w:t>Ų</w:t>
      </w:r>
      <w:r w:rsidR="006C14B0" w:rsidRPr="00F673FC">
        <w:rPr>
          <w:rFonts w:ascii="Abadi" w:hAnsi="Abadi"/>
          <w:color w:val="595959" w:themeColor="text1" w:themeTint="A6"/>
          <w:sz w:val="96"/>
          <w:szCs w:val="96"/>
        </w:rPr>
        <w:t xml:space="preserve"> </w:t>
      </w:r>
    </w:p>
    <w:p w14:paraId="48CF5A9D" w14:textId="31F3CAD8" w:rsidR="006C14B0" w:rsidRPr="00F673FC" w:rsidRDefault="006C14B0" w:rsidP="00C21001">
      <w:pPr>
        <w:spacing w:after="200" w:line="276" w:lineRule="auto"/>
        <w:ind w:right="2947"/>
        <w:rPr>
          <w:rFonts w:ascii="Abadi" w:hAnsi="Abadi" w:cs="Calibri"/>
          <w:color w:val="595959" w:themeColor="text1" w:themeTint="A6"/>
          <w:sz w:val="96"/>
          <w:szCs w:val="96"/>
        </w:rPr>
      </w:pPr>
      <w:r w:rsidRPr="00F673FC">
        <w:rPr>
          <w:rFonts w:ascii="Abadi" w:hAnsi="Abadi"/>
          <w:color w:val="595959" w:themeColor="text1" w:themeTint="A6"/>
          <w:sz w:val="96"/>
          <w:szCs w:val="96"/>
        </w:rPr>
        <w:t>VADOVYB</w:t>
      </w:r>
      <w:r w:rsidRPr="00F673FC">
        <w:rPr>
          <w:rFonts w:ascii="Calibri" w:hAnsi="Calibri" w:cs="Calibri"/>
          <w:color w:val="595959" w:themeColor="text1" w:themeTint="A6"/>
          <w:sz w:val="104"/>
          <w:szCs w:val="104"/>
        </w:rPr>
        <w:t>Ė</w:t>
      </w:r>
      <w:r w:rsidRPr="00F673FC">
        <w:rPr>
          <w:rFonts w:ascii="Abadi" w:hAnsi="Abadi" w:cs="Calibri"/>
          <w:color w:val="595959" w:themeColor="text1" w:themeTint="A6"/>
          <w:sz w:val="96"/>
          <w:szCs w:val="96"/>
        </w:rPr>
        <w:t>S ATASKAITA</w:t>
      </w:r>
    </w:p>
    <w:bookmarkStart w:id="1" w:name="_Toc161211563" w:displacedByCustomXml="next"/>
    <w:bookmarkStart w:id="2" w:name="_Toc160635879" w:displacedByCustomXml="next"/>
    <w:bookmarkStart w:id="3" w:name="_Toc192689174" w:displacedByCustomXml="next"/>
    <w:sdt>
      <w:sdtPr>
        <w:rPr>
          <w:rFonts w:asciiTheme="minorHAnsi" w:eastAsiaTheme="minorHAnsi" w:hAnsiTheme="minorHAnsi" w:cstheme="minorBidi"/>
          <w:b w:val="0"/>
          <w:bCs w:val="0"/>
          <w:color w:val="404040" w:themeColor="text1" w:themeTint="BF"/>
          <w:sz w:val="24"/>
          <w:szCs w:val="24"/>
          <w14:numForm w14:val="default"/>
        </w:rPr>
        <w:id w:val="775225640"/>
        <w:docPartObj>
          <w:docPartGallery w:val="Table of Contents"/>
          <w:docPartUnique/>
        </w:docPartObj>
      </w:sdtPr>
      <w:sdtContent>
        <w:p w14:paraId="530D4764" w14:textId="4A84F6E3" w:rsidR="003167F4" w:rsidRPr="00F673FC" w:rsidRDefault="0034258A" w:rsidP="00AF6CE1">
          <w:pPr>
            <w:pStyle w:val="Antrat1"/>
            <w:pBdr>
              <w:bottom w:val="none" w:sz="0" w:space="0" w:color="auto"/>
            </w:pBdr>
          </w:pPr>
          <w:r w:rsidRPr="00F673FC">
            <w:t>Turinys</w:t>
          </w:r>
          <w:bookmarkEnd w:id="3"/>
          <w:bookmarkEnd w:id="2"/>
          <w:bookmarkEnd w:id="1"/>
        </w:p>
        <w:p w14:paraId="214987BF" w14:textId="5E0F878A" w:rsidR="00BC7D7C" w:rsidRPr="00F673FC" w:rsidRDefault="003167F4">
          <w:pPr>
            <w:pStyle w:val="Turinys1"/>
            <w:rPr>
              <w:rFonts w:asciiTheme="minorHAnsi" w:eastAsiaTheme="minorEastAsia" w:hAnsiTheme="minorHAnsi"/>
              <w:noProof/>
              <w:kern w:val="2"/>
              <w:sz w:val="24"/>
              <w:szCs w:val="24"/>
              <w14:ligatures w14:val="standardContextual"/>
            </w:rPr>
          </w:pPr>
          <w:r w:rsidRPr="00F673FC">
            <w:rPr>
              <w:color w:val="596984" w:themeColor="accent4" w:themeShade="BF"/>
              <w:sz w:val="24"/>
              <w:szCs w:val="24"/>
            </w:rPr>
            <w:fldChar w:fldCharType="begin"/>
          </w:r>
          <w:r w:rsidRPr="00F673FC">
            <w:rPr>
              <w:color w:val="596984" w:themeColor="accent4" w:themeShade="BF"/>
              <w:sz w:val="24"/>
              <w:szCs w:val="24"/>
            </w:rPr>
            <w:instrText xml:space="preserve"> TOC \o "1-1" \h \z \u </w:instrText>
          </w:r>
          <w:r w:rsidRPr="00F673FC">
            <w:rPr>
              <w:color w:val="596984" w:themeColor="accent4" w:themeShade="BF"/>
              <w:sz w:val="24"/>
              <w:szCs w:val="24"/>
            </w:rPr>
            <w:fldChar w:fldCharType="separate"/>
          </w:r>
        </w:p>
        <w:p w14:paraId="1CE97BE9" w14:textId="4A08372C"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75" w:history="1">
            <w:r w:rsidRPr="00F673FC">
              <w:rPr>
                <w:rStyle w:val="Hipersaitas"/>
                <w:noProof/>
              </w:rPr>
              <w:t>Svarbiausi 202</w:t>
            </w:r>
            <w:r w:rsidR="00614D7B" w:rsidRPr="00F673FC">
              <w:rPr>
                <w:rStyle w:val="Hipersaitas"/>
                <w:noProof/>
              </w:rPr>
              <w:t>5</w:t>
            </w:r>
            <w:r w:rsidRPr="00F673FC">
              <w:rPr>
                <w:rStyle w:val="Hipersaitas"/>
                <w:noProof/>
              </w:rPr>
              <w:t xml:space="preserve"> metų rodikliai</w:t>
            </w:r>
            <w:r w:rsidRPr="00F673FC">
              <w:rPr>
                <w:noProof/>
                <w:webHidden/>
              </w:rPr>
              <w:tab/>
            </w:r>
            <w:r w:rsidRPr="00F673FC">
              <w:rPr>
                <w:noProof/>
                <w:webHidden/>
              </w:rPr>
              <w:fldChar w:fldCharType="begin"/>
            </w:r>
            <w:r w:rsidRPr="00F673FC">
              <w:rPr>
                <w:noProof/>
                <w:webHidden/>
              </w:rPr>
              <w:instrText xml:space="preserve"> PAGEREF _Toc192689175 \h </w:instrText>
            </w:r>
            <w:r w:rsidRPr="00F673FC">
              <w:rPr>
                <w:noProof/>
                <w:webHidden/>
              </w:rPr>
            </w:r>
            <w:r w:rsidRPr="00F673FC">
              <w:rPr>
                <w:noProof/>
                <w:webHidden/>
              </w:rPr>
              <w:fldChar w:fldCharType="separate"/>
            </w:r>
            <w:r w:rsidR="004F7B50">
              <w:rPr>
                <w:noProof/>
                <w:webHidden/>
              </w:rPr>
              <w:t>3</w:t>
            </w:r>
            <w:r w:rsidRPr="00F673FC">
              <w:rPr>
                <w:noProof/>
                <w:webHidden/>
              </w:rPr>
              <w:fldChar w:fldCharType="end"/>
            </w:r>
          </w:hyperlink>
        </w:p>
        <w:p w14:paraId="44436519" w14:textId="368EB084"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76" w:history="1">
            <w:r w:rsidRPr="00F673FC">
              <w:rPr>
                <w:rStyle w:val="Hipersaitas"/>
                <w:noProof/>
              </w:rPr>
              <w:t>Akcinis kapitalas ir valdymas</w:t>
            </w:r>
            <w:r w:rsidRPr="00F673FC">
              <w:rPr>
                <w:noProof/>
                <w:webHidden/>
              </w:rPr>
              <w:tab/>
            </w:r>
            <w:r w:rsidRPr="00F673FC">
              <w:rPr>
                <w:noProof/>
                <w:webHidden/>
              </w:rPr>
              <w:fldChar w:fldCharType="begin"/>
            </w:r>
            <w:r w:rsidRPr="00F673FC">
              <w:rPr>
                <w:noProof/>
                <w:webHidden/>
              </w:rPr>
              <w:instrText xml:space="preserve"> PAGEREF _Toc192689176 \h </w:instrText>
            </w:r>
            <w:r w:rsidRPr="00F673FC">
              <w:rPr>
                <w:noProof/>
                <w:webHidden/>
              </w:rPr>
            </w:r>
            <w:r w:rsidRPr="00F673FC">
              <w:rPr>
                <w:noProof/>
                <w:webHidden/>
              </w:rPr>
              <w:fldChar w:fldCharType="separate"/>
            </w:r>
            <w:r w:rsidR="004F7B50">
              <w:rPr>
                <w:noProof/>
                <w:webHidden/>
              </w:rPr>
              <w:t>5</w:t>
            </w:r>
            <w:r w:rsidRPr="00F673FC">
              <w:rPr>
                <w:noProof/>
                <w:webHidden/>
              </w:rPr>
              <w:fldChar w:fldCharType="end"/>
            </w:r>
          </w:hyperlink>
        </w:p>
        <w:p w14:paraId="688A468C" w14:textId="066D22CD"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77" w:history="1">
            <w:r w:rsidRPr="00F673FC">
              <w:rPr>
                <w:rStyle w:val="Hipersaitas"/>
                <w:noProof/>
              </w:rPr>
              <w:t>Geriamojo vandens gavyba ir tiekimas</w:t>
            </w:r>
            <w:r w:rsidRPr="00F673FC">
              <w:rPr>
                <w:noProof/>
                <w:webHidden/>
              </w:rPr>
              <w:tab/>
            </w:r>
            <w:r w:rsidRPr="00F673FC">
              <w:rPr>
                <w:noProof/>
                <w:webHidden/>
              </w:rPr>
              <w:fldChar w:fldCharType="begin"/>
            </w:r>
            <w:r w:rsidRPr="00F673FC">
              <w:rPr>
                <w:noProof/>
                <w:webHidden/>
              </w:rPr>
              <w:instrText xml:space="preserve"> PAGEREF _Toc192689177 \h </w:instrText>
            </w:r>
            <w:r w:rsidRPr="00F673FC">
              <w:rPr>
                <w:noProof/>
                <w:webHidden/>
              </w:rPr>
            </w:r>
            <w:r w:rsidRPr="00F673FC">
              <w:rPr>
                <w:noProof/>
                <w:webHidden/>
              </w:rPr>
              <w:fldChar w:fldCharType="separate"/>
            </w:r>
            <w:r w:rsidR="004F7B50">
              <w:rPr>
                <w:noProof/>
                <w:webHidden/>
              </w:rPr>
              <w:t>9</w:t>
            </w:r>
            <w:r w:rsidRPr="00F673FC">
              <w:rPr>
                <w:noProof/>
                <w:webHidden/>
              </w:rPr>
              <w:fldChar w:fldCharType="end"/>
            </w:r>
          </w:hyperlink>
        </w:p>
        <w:p w14:paraId="1BC15A3A" w14:textId="0BAAA1E7"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78" w:history="1">
            <w:r w:rsidRPr="00F673FC">
              <w:rPr>
                <w:rStyle w:val="Hipersaitas"/>
                <w:noProof/>
              </w:rPr>
              <w:t>Nuotekų surinkimas ir tvarkymas</w:t>
            </w:r>
            <w:r w:rsidRPr="00F673FC">
              <w:rPr>
                <w:noProof/>
                <w:webHidden/>
              </w:rPr>
              <w:tab/>
            </w:r>
            <w:r w:rsidRPr="00F673FC">
              <w:rPr>
                <w:noProof/>
                <w:webHidden/>
              </w:rPr>
              <w:fldChar w:fldCharType="begin"/>
            </w:r>
            <w:r w:rsidRPr="00F673FC">
              <w:rPr>
                <w:noProof/>
                <w:webHidden/>
              </w:rPr>
              <w:instrText xml:space="preserve"> PAGEREF _Toc192689178 \h </w:instrText>
            </w:r>
            <w:r w:rsidRPr="00F673FC">
              <w:rPr>
                <w:noProof/>
                <w:webHidden/>
              </w:rPr>
            </w:r>
            <w:r w:rsidRPr="00F673FC">
              <w:rPr>
                <w:noProof/>
                <w:webHidden/>
              </w:rPr>
              <w:fldChar w:fldCharType="separate"/>
            </w:r>
            <w:r w:rsidR="004F7B50">
              <w:rPr>
                <w:noProof/>
                <w:webHidden/>
              </w:rPr>
              <w:t>17</w:t>
            </w:r>
            <w:r w:rsidRPr="00F673FC">
              <w:rPr>
                <w:noProof/>
                <w:webHidden/>
              </w:rPr>
              <w:fldChar w:fldCharType="end"/>
            </w:r>
          </w:hyperlink>
        </w:p>
        <w:p w14:paraId="63AF3617" w14:textId="344E5756"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79" w:history="1">
            <w:r w:rsidRPr="00F673FC">
              <w:rPr>
                <w:rStyle w:val="Hipersaitas"/>
                <w:noProof/>
              </w:rPr>
              <w:t>Pardavimai ir vartotojai</w:t>
            </w:r>
            <w:r w:rsidRPr="00F673FC">
              <w:rPr>
                <w:noProof/>
                <w:webHidden/>
              </w:rPr>
              <w:tab/>
            </w:r>
            <w:r w:rsidRPr="00F673FC">
              <w:rPr>
                <w:noProof/>
                <w:webHidden/>
              </w:rPr>
              <w:fldChar w:fldCharType="begin"/>
            </w:r>
            <w:r w:rsidRPr="00F673FC">
              <w:rPr>
                <w:noProof/>
                <w:webHidden/>
              </w:rPr>
              <w:instrText xml:space="preserve"> PAGEREF _Toc192689179 \h </w:instrText>
            </w:r>
            <w:r w:rsidRPr="00F673FC">
              <w:rPr>
                <w:noProof/>
                <w:webHidden/>
              </w:rPr>
            </w:r>
            <w:r w:rsidRPr="00F673FC">
              <w:rPr>
                <w:noProof/>
                <w:webHidden/>
              </w:rPr>
              <w:fldChar w:fldCharType="separate"/>
            </w:r>
            <w:r w:rsidR="004F7B50">
              <w:rPr>
                <w:noProof/>
                <w:webHidden/>
              </w:rPr>
              <w:t>24</w:t>
            </w:r>
            <w:r w:rsidRPr="00F673FC">
              <w:rPr>
                <w:noProof/>
                <w:webHidden/>
              </w:rPr>
              <w:fldChar w:fldCharType="end"/>
            </w:r>
          </w:hyperlink>
        </w:p>
        <w:p w14:paraId="53BAF416" w14:textId="5724743B"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80" w:history="1">
            <w:r w:rsidRPr="00F673FC">
              <w:rPr>
                <w:rStyle w:val="Hipersaitas"/>
                <w:noProof/>
              </w:rPr>
              <w:t>Veiklos rezultatų apžvalga</w:t>
            </w:r>
            <w:r w:rsidRPr="00F673FC">
              <w:rPr>
                <w:noProof/>
                <w:webHidden/>
              </w:rPr>
              <w:tab/>
            </w:r>
            <w:r w:rsidRPr="00F673FC">
              <w:rPr>
                <w:noProof/>
                <w:webHidden/>
              </w:rPr>
              <w:fldChar w:fldCharType="begin"/>
            </w:r>
            <w:r w:rsidRPr="00F673FC">
              <w:rPr>
                <w:noProof/>
                <w:webHidden/>
              </w:rPr>
              <w:instrText xml:space="preserve"> PAGEREF _Toc192689180 \h </w:instrText>
            </w:r>
            <w:r w:rsidRPr="00F673FC">
              <w:rPr>
                <w:noProof/>
                <w:webHidden/>
              </w:rPr>
            </w:r>
            <w:r w:rsidRPr="00F673FC">
              <w:rPr>
                <w:noProof/>
                <w:webHidden/>
              </w:rPr>
              <w:fldChar w:fldCharType="separate"/>
            </w:r>
            <w:r w:rsidR="004F7B50">
              <w:rPr>
                <w:noProof/>
                <w:webHidden/>
              </w:rPr>
              <w:t>32</w:t>
            </w:r>
            <w:r w:rsidRPr="00F673FC">
              <w:rPr>
                <w:noProof/>
                <w:webHidden/>
              </w:rPr>
              <w:fldChar w:fldCharType="end"/>
            </w:r>
          </w:hyperlink>
        </w:p>
        <w:p w14:paraId="4632C0C4" w14:textId="5DE5C359"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81" w:history="1">
            <w:r w:rsidRPr="00F673FC">
              <w:rPr>
                <w:rStyle w:val="Hipersaitas"/>
                <w:noProof/>
              </w:rPr>
              <w:t>Investicijos</w:t>
            </w:r>
            <w:r w:rsidRPr="00F673FC">
              <w:rPr>
                <w:noProof/>
                <w:webHidden/>
              </w:rPr>
              <w:tab/>
            </w:r>
            <w:r w:rsidRPr="00F673FC">
              <w:rPr>
                <w:noProof/>
                <w:webHidden/>
              </w:rPr>
              <w:fldChar w:fldCharType="begin"/>
            </w:r>
            <w:r w:rsidRPr="00F673FC">
              <w:rPr>
                <w:noProof/>
                <w:webHidden/>
              </w:rPr>
              <w:instrText xml:space="preserve"> PAGEREF _Toc192689181 \h </w:instrText>
            </w:r>
            <w:r w:rsidRPr="00F673FC">
              <w:rPr>
                <w:noProof/>
                <w:webHidden/>
              </w:rPr>
            </w:r>
            <w:r w:rsidRPr="00F673FC">
              <w:rPr>
                <w:noProof/>
                <w:webHidden/>
              </w:rPr>
              <w:fldChar w:fldCharType="separate"/>
            </w:r>
            <w:r w:rsidR="004F7B50">
              <w:rPr>
                <w:noProof/>
                <w:webHidden/>
              </w:rPr>
              <w:t>39</w:t>
            </w:r>
            <w:r w:rsidRPr="00F673FC">
              <w:rPr>
                <w:noProof/>
                <w:webHidden/>
              </w:rPr>
              <w:fldChar w:fldCharType="end"/>
            </w:r>
          </w:hyperlink>
        </w:p>
        <w:p w14:paraId="2419F1B4" w14:textId="3166CE61"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82" w:history="1">
            <w:r w:rsidRPr="00F673FC">
              <w:rPr>
                <w:rStyle w:val="Hipersaitas"/>
                <w:noProof/>
              </w:rPr>
              <w:t>Personalo valdymas</w:t>
            </w:r>
            <w:r w:rsidRPr="00F673FC">
              <w:rPr>
                <w:noProof/>
                <w:webHidden/>
              </w:rPr>
              <w:tab/>
            </w:r>
            <w:r w:rsidR="003235AD" w:rsidRPr="00F673FC">
              <w:rPr>
                <w:noProof/>
                <w:webHidden/>
              </w:rPr>
              <w:t>4</w:t>
            </w:r>
          </w:hyperlink>
          <w:r w:rsidR="004E03A8" w:rsidRPr="00F673FC">
            <w:rPr>
              <w:noProof/>
            </w:rPr>
            <w:t>4</w:t>
          </w:r>
        </w:p>
        <w:p w14:paraId="125A3958" w14:textId="61DC7B7A" w:rsidR="00BC7D7C" w:rsidRPr="00F673FC" w:rsidRDefault="00BC7D7C">
          <w:pPr>
            <w:pStyle w:val="Turinys1"/>
            <w:rPr>
              <w:rFonts w:asciiTheme="minorHAnsi" w:eastAsiaTheme="minorEastAsia" w:hAnsiTheme="minorHAnsi"/>
              <w:noProof/>
              <w:kern w:val="2"/>
              <w:sz w:val="24"/>
              <w:szCs w:val="24"/>
              <w14:ligatures w14:val="standardContextual"/>
            </w:rPr>
          </w:pPr>
          <w:hyperlink w:anchor="_Toc192689183" w:history="1">
            <w:r w:rsidRPr="00F673FC">
              <w:rPr>
                <w:rStyle w:val="Hipersaitas"/>
                <w:noProof/>
              </w:rPr>
              <w:t>Finansinė atskaitomybė</w:t>
            </w:r>
            <w:r w:rsidRPr="00F673FC">
              <w:rPr>
                <w:noProof/>
                <w:webHidden/>
              </w:rPr>
              <w:tab/>
            </w:r>
          </w:hyperlink>
          <w:r w:rsidR="004E03A8" w:rsidRPr="00F673FC">
            <w:rPr>
              <w:noProof/>
            </w:rPr>
            <w:t>48</w:t>
          </w:r>
        </w:p>
        <w:p w14:paraId="65130BA9" w14:textId="2A56AC3A" w:rsidR="003167F4" w:rsidRPr="00F673FC" w:rsidRDefault="003167F4" w:rsidP="0066553D">
          <w:pPr>
            <w:rPr>
              <w:rFonts w:ascii="Century Gothic" w:hAnsi="Century Gothic"/>
              <w:color w:val="404040" w:themeColor="text1" w:themeTint="BF"/>
              <w:sz w:val="24"/>
              <w:szCs w:val="24"/>
            </w:rPr>
          </w:pPr>
          <w:r w:rsidRPr="00F673FC">
            <w:rPr>
              <w:rFonts w:ascii="Century Gothic" w:hAnsi="Century Gothic"/>
              <w:color w:val="596984" w:themeColor="accent4" w:themeShade="BF"/>
              <w:sz w:val="24"/>
              <w:szCs w:val="24"/>
            </w:rPr>
            <w:fldChar w:fldCharType="end"/>
          </w:r>
        </w:p>
      </w:sdtContent>
    </w:sdt>
    <w:p w14:paraId="26B32D6F" w14:textId="67CFF3F8" w:rsidR="003167F4" w:rsidRPr="00F673FC" w:rsidRDefault="003167F4" w:rsidP="0066553D">
      <w:pPr>
        <w:rPr>
          <w:rFonts w:ascii="Century Gothic" w:hAnsi="Century Gothic"/>
          <w:color w:val="404040" w:themeColor="text1" w:themeTint="BF"/>
        </w:rPr>
      </w:pPr>
    </w:p>
    <w:p w14:paraId="42E2C966" w14:textId="1887E38C" w:rsidR="003167F4" w:rsidRPr="00F673FC" w:rsidRDefault="003167F4" w:rsidP="0066553D">
      <w:pPr>
        <w:spacing w:after="200" w:line="480" w:lineRule="auto"/>
        <w:jc w:val="both"/>
        <w:rPr>
          <w:rFonts w:ascii="Century Gothic" w:hAnsi="Century Gothic"/>
          <w:color w:val="404040" w:themeColor="text1" w:themeTint="BF"/>
          <w:sz w:val="40"/>
          <w:szCs w:val="40"/>
        </w:rPr>
      </w:pPr>
    </w:p>
    <w:p w14:paraId="4ED98137" w14:textId="5A887A70" w:rsidR="00D76AB4" w:rsidRPr="00F673FC" w:rsidRDefault="0096280F" w:rsidP="00D472BF">
      <w:pPr>
        <w:pStyle w:val="Turinioantrat"/>
        <w:pBdr>
          <w:bottom w:val="none" w:sz="0" w:space="0" w:color="auto"/>
        </w:pBdr>
      </w:pPr>
      <w:r w:rsidRPr="00F673FC">
        <w:rPr>
          <w:color w:val="404040" w:themeColor="text1" w:themeTint="BF"/>
          <w:sz w:val="36"/>
        </w:rPr>
        <w:br w:type="page"/>
      </w:r>
      <w:r w:rsidR="001425EF" w:rsidRPr="00F673FC">
        <w:rPr>
          <w:noProof/>
          <w:color w:val="339966"/>
        </w:rPr>
        <w:lastRenderedPageBreak/>
        <mc:AlternateContent>
          <mc:Choice Requires="wps">
            <w:drawing>
              <wp:anchor distT="0" distB="0" distL="114300" distR="114300" simplePos="0" relativeHeight="252187648" behindDoc="0" locked="0" layoutInCell="1" allowOverlap="1" wp14:anchorId="5B2BC5D8" wp14:editId="79282138">
                <wp:simplePos x="0" y="0"/>
                <wp:positionH relativeFrom="column">
                  <wp:posOffset>2680970</wp:posOffset>
                </wp:positionH>
                <wp:positionV relativeFrom="paragraph">
                  <wp:posOffset>8684260</wp:posOffset>
                </wp:positionV>
                <wp:extent cx="914400" cy="914400"/>
                <wp:effectExtent l="0" t="0" r="0" b="0"/>
                <wp:wrapNone/>
                <wp:docPr id="6779" name="Ovalas 677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FFFFFF"/>
                        </a:solid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23E7C" id="Ovalas 6779" o:spid="_x0000_s1026" style="position:absolute;margin-left:211.1pt;margin-top:683.8pt;width:1in;height:1in;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" stroked="f" strokeweight="2pt"/>
            </w:pict>
          </mc:Fallback>
        </mc:AlternateContent>
      </w:r>
      <w:bookmarkStart w:id="4" w:name="_Toc192689175"/>
      <w:r w:rsidR="00C21001" w:rsidRPr="00F673FC">
        <w:t>Svarbiausi 202</w:t>
      </w:r>
      <w:r w:rsidR="00614D7B" w:rsidRPr="00F673FC">
        <w:t>5</w:t>
      </w:r>
      <w:r w:rsidR="00C21001" w:rsidRPr="00F673FC">
        <w:t xml:space="preserve"> metų rodikliai</w:t>
      </w:r>
      <w:bookmarkEnd w:id="4"/>
    </w:p>
    <w:tbl>
      <w:tblPr>
        <w:tblW w:w="11604" w:type="dxa"/>
        <w:jc w:val="center"/>
        <w:tblLook w:val="04A0" w:firstRow="1" w:lastRow="0" w:firstColumn="1" w:lastColumn="0" w:noHBand="0" w:noVBand="1"/>
      </w:tblPr>
      <w:tblGrid>
        <w:gridCol w:w="8036"/>
        <w:gridCol w:w="1236"/>
        <w:gridCol w:w="1236"/>
        <w:gridCol w:w="1096"/>
      </w:tblGrid>
      <w:tr w:rsidR="00E13298" w:rsidRPr="00F673FC" w14:paraId="6C5E8184" w14:textId="77777777" w:rsidTr="00E13298">
        <w:trPr>
          <w:trHeight w:val="525"/>
          <w:jc w:val="center"/>
        </w:trPr>
        <w:tc>
          <w:tcPr>
            <w:tcW w:w="8036" w:type="dxa"/>
            <w:tcBorders>
              <w:top w:val="nil"/>
              <w:left w:val="nil"/>
              <w:bottom w:val="single" w:sz="4" w:space="0" w:color="A6A6A6"/>
              <w:right w:val="nil"/>
            </w:tcBorders>
            <w:shd w:val="clear" w:color="000000" w:fill="D9D9D9"/>
            <w:noWrap/>
            <w:vAlign w:val="center"/>
            <w:hideMark/>
          </w:tcPr>
          <w:p w14:paraId="2EDB5D60" w14:textId="77777777" w:rsidR="00E13298" w:rsidRPr="00F673FC" w:rsidRDefault="00E13298" w:rsidP="00E13298">
            <w:pPr>
              <w:spacing w:after="0" w:line="240" w:lineRule="auto"/>
              <w:rPr>
                <w:rFonts w:ascii="Calibri" w:eastAsia="Times New Roman" w:hAnsi="Calibri" w:cs="Calibri"/>
                <w:b/>
                <w:bCs/>
                <w:sz w:val="20"/>
                <w:szCs w:val="20"/>
              </w:rPr>
            </w:pPr>
            <w:r w:rsidRPr="00F673FC">
              <w:rPr>
                <w:rFonts w:ascii="Calibri" w:eastAsia="Times New Roman" w:hAnsi="Calibri" w:cs="Calibri"/>
                <w:b/>
                <w:bCs/>
                <w:sz w:val="20"/>
                <w:szCs w:val="20"/>
              </w:rPr>
              <w:t> </w:t>
            </w:r>
          </w:p>
        </w:tc>
        <w:tc>
          <w:tcPr>
            <w:tcW w:w="1236" w:type="dxa"/>
            <w:tcBorders>
              <w:top w:val="nil"/>
              <w:left w:val="nil"/>
              <w:bottom w:val="single" w:sz="4" w:space="0" w:color="A6A6A6"/>
              <w:right w:val="nil"/>
            </w:tcBorders>
            <w:shd w:val="clear" w:color="000000" w:fill="D9D9D9"/>
            <w:noWrap/>
            <w:vAlign w:val="center"/>
            <w:hideMark/>
          </w:tcPr>
          <w:p w14:paraId="3099EE90" w14:textId="77777777" w:rsidR="00E13298" w:rsidRPr="00F673FC" w:rsidRDefault="00E13298" w:rsidP="00E13298">
            <w:pPr>
              <w:spacing w:after="0" w:line="240" w:lineRule="auto"/>
              <w:jc w:val="center"/>
              <w:rPr>
                <w:rFonts w:ascii="Calibri" w:eastAsia="Times New Roman" w:hAnsi="Calibri" w:cs="Calibri"/>
                <w:b/>
                <w:bCs/>
                <w:sz w:val="20"/>
                <w:szCs w:val="20"/>
              </w:rPr>
            </w:pPr>
            <w:r w:rsidRPr="00F673FC">
              <w:rPr>
                <w:rFonts w:ascii="Calibri" w:eastAsia="Times New Roman" w:hAnsi="Calibri" w:cs="Calibri"/>
                <w:b/>
                <w:bCs/>
                <w:sz w:val="20"/>
                <w:szCs w:val="20"/>
              </w:rPr>
              <w:t>2025 m.</w:t>
            </w:r>
          </w:p>
        </w:tc>
        <w:tc>
          <w:tcPr>
            <w:tcW w:w="1236" w:type="dxa"/>
            <w:tcBorders>
              <w:top w:val="nil"/>
              <w:left w:val="nil"/>
              <w:bottom w:val="single" w:sz="4" w:space="0" w:color="A6A6A6"/>
              <w:right w:val="nil"/>
            </w:tcBorders>
            <w:shd w:val="clear" w:color="000000" w:fill="D9D9D9"/>
            <w:noWrap/>
            <w:vAlign w:val="center"/>
            <w:hideMark/>
          </w:tcPr>
          <w:p w14:paraId="1C61D71E" w14:textId="77777777" w:rsidR="00E13298" w:rsidRPr="00F673FC" w:rsidRDefault="00E13298" w:rsidP="00E13298">
            <w:pPr>
              <w:spacing w:after="0" w:line="240" w:lineRule="auto"/>
              <w:jc w:val="center"/>
              <w:rPr>
                <w:rFonts w:ascii="Calibri" w:eastAsia="Times New Roman" w:hAnsi="Calibri" w:cs="Calibri"/>
                <w:b/>
                <w:bCs/>
                <w:sz w:val="20"/>
                <w:szCs w:val="20"/>
              </w:rPr>
            </w:pPr>
            <w:r w:rsidRPr="00F673FC">
              <w:rPr>
                <w:rFonts w:ascii="Calibri" w:eastAsia="Times New Roman" w:hAnsi="Calibri" w:cs="Calibri"/>
                <w:b/>
                <w:bCs/>
                <w:sz w:val="20"/>
                <w:szCs w:val="20"/>
              </w:rPr>
              <w:t>2024 m.</w:t>
            </w:r>
          </w:p>
        </w:tc>
        <w:tc>
          <w:tcPr>
            <w:tcW w:w="1096" w:type="dxa"/>
            <w:tcBorders>
              <w:top w:val="nil"/>
              <w:left w:val="nil"/>
              <w:bottom w:val="single" w:sz="4" w:space="0" w:color="A6A6A6"/>
              <w:right w:val="nil"/>
            </w:tcBorders>
            <w:shd w:val="clear" w:color="000000" w:fill="D9D9D9"/>
            <w:noWrap/>
            <w:vAlign w:val="center"/>
            <w:hideMark/>
          </w:tcPr>
          <w:p w14:paraId="70865457" w14:textId="77777777" w:rsidR="00E13298" w:rsidRPr="00F673FC" w:rsidRDefault="00E13298" w:rsidP="00E13298">
            <w:pPr>
              <w:spacing w:after="0" w:line="240" w:lineRule="auto"/>
              <w:jc w:val="center"/>
              <w:rPr>
                <w:rFonts w:ascii="Calibri" w:eastAsia="Times New Roman" w:hAnsi="Calibri" w:cs="Calibri"/>
                <w:b/>
                <w:bCs/>
                <w:sz w:val="20"/>
                <w:szCs w:val="20"/>
              </w:rPr>
            </w:pPr>
            <w:r w:rsidRPr="00F673FC">
              <w:rPr>
                <w:rFonts w:ascii="Calibri" w:eastAsia="Times New Roman" w:hAnsi="Calibri" w:cs="Calibri"/>
                <w:b/>
                <w:bCs/>
                <w:sz w:val="20"/>
                <w:szCs w:val="20"/>
              </w:rPr>
              <w:t>Pokytis %</w:t>
            </w:r>
          </w:p>
        </w:tc>
      </w:tr>
      <w:tr w:rsidR="00E13298" w:rsidRPr="00F673FC" w14:paraId="3CE038A4" w14:textId="77777777" w:rsidTr="00E13298">
        <w:trPr>
          <w:trHeight w:val="290"/>
          <w:jc w:val="center"/>
        </w:trPr>
        <w:tc>
          <w:tcPr>
            <w:tcW w:w="8036" w:type="dxa"/>
            <w:tcBorders>
              <w:top w:val="nil"/>
              <w:left w:val="nil"/>
              <w:bottom w:val="single" w:sz="4" w:space="0" w:color="A6A6A6"/>
              <w:right w:val="nil"/>
            </w:tcBorders>
            <w:noWrap/>
            <w:vAlign w:val="center"/>
            <w:hideMark/>
          </w:tcPr>
          <w:p w14:paraId="009BA529"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Bendrieji rodikliai</w:t>
            </w:r>
          </w:p>
        </w:tc>
        <w:tc>
          <w:tcPr>
            <w:tcW w:w="1236" w:type="dxa"/>
            <w:tcBorders>
              <w:top w:val="nil"/>
              <w:left w:val="nil"/>
              <w:bottom w:val="single" w:sz="4" w:space="0" w:color="A6A6A6"/>
              <w:right w:val="nil"/>
            </w:tcBorders>
            <w:noWrap/>
            <w:vAlign w:val="center"/>
            <w:hideMark/>
          </w:tcPr>
          <w:p w14:paraId="6E1BC147"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 </w:t>
            </w:r>
          </w:p>
        </w:tc>
        <w:tc>
          <w:tcPr>
            <w:tcW w:w="1236" w:type="dxa"/>
            <w:tcBorders>
              <w:top w:val="nil"/>
              <w:left w:val="nil"/>
              <w:bottom w:val="single" w:sz="4" w:space="0" w:color="A6A6A6"/>
              <w:right w:val="nil"/>
            </w:tcBorders>
            <w:noWrap/>
            <w:vAlign w:val="center"/>
            <w:hideMark/>
          </w:tcPr>
          <w:p w14:paraId="39D2A127"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 </w:t>
            </w:r>
          </w:p>
        </w:tc>
        <w:tc>
          <w:tcPr>
            <w:tcW w:w="1096" w:type="dxa"/>
            <w:tcBorders>
              <w:top w:val="nil"/>
              <w:left w:val="nil"/>
              <w:bottom w:val="single" w:sz="4" w:space="0" w:color="A6A6A6"/>
              <w:right w:val="nil"/>
            </w:tcBorders>
            <w:noWrap/>
            <w:vAlign w:val="center"/>
            <w:hideMark/>
          </w:tcPr>
          <w:p w14:paraId="607D2ACF"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 </w:t>
            </w:r>
          </w:p>
        </w:tc>
      </w:tr>
      <w:tr w:rsidR="00E13298" w:rsidRPr="00F673FC" w14:paraId="677772E6" w14:textId="77777777" w:rsidTr="00E13298">
        <w:trPr>
          <w:trHeight w:val="260"/>
          <w:jc w:val="center"/>
        </w:trPr>
        <w:tc>
          <w:tcPr>
            <w:tcW w:w="8036" w:type="dxa"/>
            <w:tcBorders>
              <w:top w:val="nil"/>
              <w:left w:val="nil"/>
              <w:bottom w:val="single" w:sz="4" w:space="0" w:color="A6A6A6"/>
              <w:right w:val="nil"/>
            </w:tcBorders>
            <w:noWrap/>
            <w:vAlign w:val="center"/>
            <w:hideMark/>
          </w:tcPr>
          <w:p w14:paraId="00E9C592"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Pardavimai (pajamos) tūkst. Eur</w:t>
            </w:r>
          </w:p>
        </w:tc>
        <w:tc>
          <w:tcPr>
            <w:tcW w:w="1236" w:type="dxa"/>
            <w:tcBorders>
              <w:top w:val="nil"/>
              <w:left w:val="nil"/>
              <w:bottom w:val="single" w:sz="4" w:space="0" w:color="A6A6A6"/>
              <w:right w:val="nil"/>
            </w:tcBorders>
            <w:noWrap/>
            <w:vAlign w:val="center"/>
            <w:hideMark/>
          </w:tcPr>
          <w:p w14:paraId="234D2B49"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8.680</w:t>
            </w:r>
          </w:p>
        </w:tc>
        <w:tc>
          <w:tcPr>
            <w:tcW w:w="1236" w:type="dxa"/>
            <w:tcBorders>
              <w:top w:val="nil"/>
              <w:left w:val="nil"/>
              <w:bottom w:val="single" w:sz="4" w:space="0" w:color="A6A6A6"/>
              <w:right w:val="nil"/>
            </w:tcBorders>
            <w:noWrap/>
            <w:vAlign w:val="center"/>
            <w:hideMark/>
          </w:tcPr>
          <w:p w14:paraId="628260AB"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7.629</w:t>
            </w:r>
          </w:p>
        </w:tc>
        <w:tc>
          <w:tcPr>
            <w:tcW w:w="1096" w:type="dxa"/>
            <w:tcBorders>
              <w:top w:val="nil"/>
              <w:left w:val="nil"/>
              <w:bottom w:val="single" w:sz="4" w:space="0" w:color="A6A6A6"/>
              <w:right w:val="nil"/>
            </w:tcBorders>
            <w:noWrap/>
            <w:vAlign w:val="center"/>
            <w:hideMark/>
          </w:tcPr>
          <w:p w14:paraId="3EC35A99"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13,8</w:t>
            </w:r>
          </w:p>
        </w:tc>
      </w:tr>
      <w:tr w:rsidR="00E13298" w:rsidRPr="00F673FC" w14:paraId="1956D060" w14:textId="77777777" w:rsidTr="00E13298">
        <w:trPr>
          <w:trHeight w:val="260"/>
          <w:jc w:val="center"/>
        </w:trPr>
        <w:tc>
          <w:tcPr>
            <w:tcW w:w="8036" w:type="dxa"/>
            <w:tcBorders>
              <w:top w:val="nil"/>
              <w:left w:val="nil"/>
              <w:bottom w:val="single" w:sz="4" w:space="0" w:color="A6A6A6"/>
              <w:right w:val="nil"/>
            </w:tcBorders>
            <w:vAlign w:val="center"/>
            <w:hideMark/>
          </w:tcPr>
          <w:p w14:paraId="6C7FE128" w14:textId="77777777" w:rsidR="00E13298" w:rsidRPr="00F673FC" w:rsidRDefault="00E13298" w:rsidP="00E13298">
            <w:pPr>
              <w:spacing w:after="0" w:line="240" w:lineRule="auto"/>
              <w:ind w:firstLineChars="600" w:firstLine="1200"/>
              <w:rPr>
                <w:rFonts w:ascii="Calibri" w:eastAsia="Times New Roman" w:hAnsi="Calibri" w:cs="Calibri"/>
                <w:sz w:val="20"/>
                <w:szCs w:val="20"/>
              </w:rPr>
            </w:pPr>
            <w:r w:rsidRPr="00F673FC">
              <w:rPr>
                <w:rFonts w:ascii="Calibri" w:eastAsia="Times New Roman" w:hAnsi="Calibri" w:cs="Calibri"/>
                <w:sz w:val="20"/>
                <w:szCs w:val="20"/>
              </w:rPr>
              <w:t>iš to skaičiaus, geriamojo vandens tiekimo ir nuotekų tvarkymo paslaugų</w:t>
            </w:r>
          </w:p>
        </w:tc>
        <w:tc>
          <w:tcPr>
            <w:tcW w:w="1236" w:type="dxa"/>
            <w:tcBorders>
              <w:top w:val="nil"/>
              <w:left w:val="nil"/>
              <w:bottom w:val="single" w:sz="4" w:space="0" w:color="A6A6A6"/>
              <w:right w:val="nil"/>
            </w:tcBorders>
            <w:noWrap/>
            <w:vAlign w:val="center"/>
            <w:hideMark/>
          </w:tcPr>
          <w:p w14:paraId="00EDA230"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8.355</w:t>
            </w:r>
          </w:p>
        </w:tc>
        <w:tc>
          <w:tcPr>
            <w:tcW w:w="1236" w:type="dxa"/>
            <w:tcBorders>
              <w:top w:val="nil"/>
              <w:left w:val="nil"/>
              <w:bottom w:val="single" w:sz="4" w:space="0" w:color="A6A6A6"/>
              <w:right w:val="nil"/>
            </w:tcBorders>
            <w:noWrap/>
            <w:vAlign w:val="center"/>
            <w:hideMark/>
          </w:tcPr>
          <w:p w14:paraId="3773B938"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7.456</w:t>
            </w:r>
          </w:p>
        </w:tc>
        <w:tc>
          <w:tcPr>
            <w:tcW w:w="1096" w:type="dxa"/>
            <w:tcBorders>
              <w:top w:val="nil"/>
              <w:left w:val="nil"/>
              <w:bottom w:val="single" w:sz="4" w:space="0" w:color="A6A6A6"/>
              <w:right w:val="nil"/>
            </w:tcBorders>
            <w:noWrap/>
            <w:vAlign w:val="center"/>
            <w:hideMark/>
          </w:tcPr>
          <w:p w14:paraId="6D957282"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12,1</w:t>
            </w:r>
          </w:p>
        </w:tc>
      </w:tr>
      <w:tr w:rsidR="00E13298" w:rsidRPr="00F673FC" w14:paraId="171161DF" w14:textId="77777777" w:rsidTr="00E13298">
        <w:trPr>
          <w:trHeight w:val="290"/>
          <w:jc w:val="center"/>
        </w:trPr>
        <w:tc>
          <w:tcPr>
            <w:tcW w:w="8036" w:type="dxa"/>
            <w:tcBorders>
              <w:top w:val="nil"/>
              <w:left w:val="nil"/>
              <w:bottom w:val="single" w:sz="4" w:space="0" w:color="A6A6A6"/>
              <w:right w:val="nil"/>
            </w:tcBorders>
            <w:noWrap/>
            <w:vAlign w:val="center"/>
            <w:hideMark/>
          </w:tcPr>
          <w:p w14:paraId="3284C320"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EBITDA tūkst. Eur</w:t>
            </w:r>
          </w:p>
        </w:tc>
        <w:tc>
          <w:tcPr>
            <w:tcW w:w="1236" w:type="dxa"/>
            <w:tcBorders>
              <w:top w:val="nil"/>
              <w:left w:val="nil"/>
              <w:bottom w:val="single" w:sz="4" w:space="0" w:color="A6A6A6"/>
              <w:right w:val="nil"/>
            </w:tcBorders>
            <w:noWrap/>
            <w:vAlign w:val="center"/>
            <w:hideMark/>
          </w:tcPr>
          <w:p w14:paraId="2A3E6AB5"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2.382</w:t>
            </w:r>
          </w:p>
        </w:tc>
        <w:tc>
          <w:tcPr>
            <w:tcW w:w="1236" w:type="dxa"/>
            <w:tcBorders>
              <w:top w:val="nil"/>
              <w:left w:val="nil"/>
              <w:bottom w:val="single" w:sz="4" w:space="0" w:color="A6A6A6"/>
              <w:right w:val="nil"/>
            </w:tcBorders>
            <w:noWrap/>
            <w:vAlign w:val="center"/>
            <w:hideMark/>
          </w:tcPr>
          <w:p w14:paraId="3790718E"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1.948</w:t>
            </w:r>
          </w:p>
        </w:tc>
        <w:tc>
          <w:tcPr>
            <w:tcW w:w="1096" w:type="dxa"/>
            <w:tcBorders>
              <w:top w:val="nil"/>
              <w:left w:val="nil"/>
              <w:bottom w:val="single" w:sz="4" w:space="0" w:color="A6A6A6"/>
              <w:right w:val="nil"/>
            </w:tcBorders>
            <w:noWrap/>
            <w:vAlign w:val="center"/>
            <w:hideMark/>
          </w:tcPr>
          <w:p w14:paraId="3B611939"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22,3</w:t>
            </w:r>
          </w:p>
        </w:tc>
      </w:tr>
      <w:tr w:rsidR="00E13298" w:rsidRPr="00F673FC" w14:paraId="58B9B52D" w14:textId="77777777" w:rsidTr="00E13298">
        <w:trPr>
          <w:trHeight w:val="260"/>
          <w:jc w:val="center"/>
        </w:trPr>
        <w:tc>
          <w:tcPr>
            <w:tcW w:w="8036" w:type="dxa"/>
            <w:tcBorders>
              <w:top w:val="nil"/>
              <w:left w:val="nil"/>
              <w:bottom w:val="single" w:sz="4" w:space="0" w:color="A6A6A6"/>
              <w:right w:val="nil"/>
            </w:tcBorders>
            <w:noWrap/>
            <w:vAlign w:val="center"/>
            <w:hideMark/>
          </w:tcPr>
          <w:p w14:paraId="10E46A67"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Veiklos pelnas (neįskaitomos nusidėvėjimo) tūkst. Eur</w:t>
            </w:r>
          </w:p>
        </w:tc>
        <w:tc>
          <w:tcPr>
            <w:tcW w:w="1236" w:type="dxa"/>
            <w:tcBorders>
              <w:top w:val="nil"/>
              <w:left w:val="nil"/>
              <w:bottom w:val="single" w:sz="4" w:space="0" w:color="A6A6A6"/>
              <w:right w:val="nil"/>
            </w:tcBorders>
            <w:noWrap/>
            <w:vAlign w:val="center"/>
            <w:hideMark/>
          </w:tcPr>
          <w:p w14:paraId="25D2A259"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2.322</w:t>
            </w:r>
          </w:p>
        </w:tc>
        <w:tc>
          <w:tcPr>
            <w:tcW w:w="1236" w:type="dxa"/>
            <w:tcBorders>
              <w:top w:val="nil"/>
              <w:left w:val="nil"/>
              <w:bottom w:val="single" w:sz="4" w:space="0" w:color="A6A6A6"/>
              <w:right w:val="nil"/>
            </w:tcBorders>
            <w:noWrap/>
            <w:vAlign w:val="center"/>
            <w:hideMark/>
          </w:tcPr>
          <w:p w14:paraId="1CAAFB43"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1.836</w:t>
            </w:r>
          </w:p>
        </w:tc>
        <w:tc>
          <w:tcPr>
            <w:tcW w:w="1096" w:type="dxa"/>
            <w:tcBorders>
              <w:top w:val="nil"/>
              <w:left w:val="nil"/>
              <w:bottom w:val="single" w:sz="4" w:space="0" w:color="A6A6A6"/>
              <w:right w:val="nil"/>
            </w:tcBorders>
            <w:noWrap/>
            <w:vAlign w:val="center"/>
            <w:hideMark/>
          </w:tcPr>
          <w:p w14:paraId="66760564"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26,4</w:t>
            </w:r>
          </w:p>
        </w:tc>
      </w:tr>
      <w:tr w:rsidR="00E13298" w:rsidRPr="00F673FC" w14:paraId="44EC2B51" w14:textId="77777777" w:rsidTr="00E13298">
        <w:trPr>
          <w:trHeight w:val="260"/>
          <w:jc w:val="center"/>
        </w:trPr>
        <w:tc>
          <w:tcPr>
            <w:tcW w:w="8036" w:type="dxa"/>
            <w:tcBorders>
              <w:top w:val="nil"/>
              <w:left w:val="nil"/>
              <w:bottom w:val="single" w:sz="4" w:space="0" w:color="A6A6A6"/>
              <w:right w:val="nil"/>
            </w:tcBorders>
            <w:noWrap/>
            <w:vAlign w:val="center"/>
            <w:hideMark/>
          </w:tcPr>
          <w:p w14:paraId="6768761B"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Pelnas prieš apmokestinimą tūkst. Eur</w:t>
            </w:r>
          </w:p>
        </w:tc>
        <w:tc>
          <w:tcPr>
            <w:tcW w:w="1236" w:type="dxa"/>
            <w:tcBorders>
              <w:top w:val="nil"/>
              <w:left w:val="nil"/>
              <w:bottom w:val="single" w:sz="4" w:space="0" w:color="A6A6A6"/>
              <w:right w:val="nil"/>
            </w:tcBorders>
            <w:noWrap/>
            <w:vAlign w:val="center"/>
            <w:hideMark/>
          </w:tcPr>
          <w:p w14:paraId="2D87E631"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443</w:t>
            </w:r>
          </w:p>
        </w:tc>
        <w:tc>
          <w:tcPr>
            <w:tcW w:w="1236" w:type="dxa"/>
            <w:tcBorders>
              <w:top w:val="nil"/>
              <w:left w:val="nil"/>
              <w:bottom w:val="single" w:sz="4" w:space="0" w:color="A6A6A6"/>
              <w:right w:val="nil"/>
            </w:tcBorders>
            <w:noWrap/>
            <w:vAlign w:val="center"/>
            <w:hideMark/>
          </w:tcPr>
          <w:p w14:paraId="5196AD5B"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96</w:t>
            </w:r>
          </w:p>
        </w:tc>
        <w:tc>
          <w:tcPr>
            <w:tcW w:w="1096" w:type="dxa"/>
            <w:tcBorders>
              <w:top w:val="nil"/>
              <w:left w:val="nil"/>
              <w:bottom w:val="single" w:sz="4" w:space="0" w:color="A6A6A6"/>
              <w:right w:val="nil"/>
            </w:tcBorders>
            <w:noWrap/>
            <w:vAlign w:val="center"/>
            <w:hideMark/>
          </w:tcPr>
          <w:p w14:paraId="1C8567CF"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362,0</w:t>
            </w:r>
          </w:p>
        </w:tc>
      </w:tr>
      <w:tr w:rsidR="00E13298" w:rsidRPr="00F673FC" w14:paraId="1B80B0B3" w14:textId="77777777" w:rsidTr="00E13298">
        <w:trPr>
          <w:trHeight w:val="260"/>
          <w:jc w:val="center"/>
        </w:trPr>
        <w:tc>
          <w:tcPr>
            <w:tcW w:w="8036" w:type="dxa"/>
            <w:tcBorders>
              <w:top w:val="nil"/>
              <w:left w:val="nil"/>
              <w:bottom w:val="single" w:sz="4" w:space="0" w:color="A6A6A6"/>
              <w:right w:val="nil"/>
            </w:tcBorders>
            <w:noWrap/>
            <w:vAlign w:val="center"/>
            <w:hideMark/>
          </w:tcPr>
          <w:p w14:paraId="3346A854"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Grynasis pelnas tūkst. Eur</w:t>
            </w:r>
          </w:p>
        </w:tc>
        <w:tc>
          <w:tcPr>
            <w:tcW w:w="1236" w:type="dxa"/>
            <w:tcBorders>
              <w:top w:val="nil"/>
              <w:left w:val="nil"/>
              <w:bottom w:val="single" w:sz="4" w:space="0" w:color="A6A6A6"/>
              <w:right w:val="nil"/>
            </w:tcBorders>
            <w:noWrap/>
            <w:vAlign w:val="center"/>
            <w:hideMark/>
          </w:tcPr>
          <w:p w14:paraId="38B4798E"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443</w:t>
            </w:r>
          </w:p>
        </w:tc>
        <w:tc>
          <w:tcPr>
            <w:tcW w:w="1236" w:type="dxa"/>
            <w:tcBorders>
              <w:top w:val="nil"/>
              <w:left w:val="nil"/>
              <w:bottom w:val="single" w:sz="4" w:space="0" w:color="A6A6A6"/>
              <w:right w:val="nil"/>
            </w:tcBorders>
            <w:noWrap/>
            <w:vAlign w:val="center"/>
            <w:hideMark/>
          </w:tcPr>
          <w:p w14:paraId="7EA80AA8"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97</w:t>
            </w:r>
          </w:p>
        </w:tc>
        <w:tc>
          <w:tcPr>
            <w:tcW w:w="1096" w:type="dxa"/>
            <w:tcBorders>
              <w:top w:val="nil"/>
              <w:left w:val="nil"/>
              <w:bottom w:val="single" w:sz="4" w:space="0" w:color="A6A6A6"/>
              <w:right w:val="nil"/>
            </w:tcBorders>
            <w:noWrap/>
            <w:vAlign w:val="center"/>
            <w:hideMark/>
          </w:tcPr>
          <w:p w14:paraId="0FADD994"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357,2</w:t>
            </w:r>
          </w:p>
        </w:tc>
      </w:tr>
      <w:tr w:rsidR="00E13298" w:rsidRPr="00F673FC" w14:paraId="07EEDD55" w14:textId="77777777" w:rsidTr="00E13298">
        <w:trPr>
          <w:trHeight w:val="260"/>
          <w:jc w:val="center"/>
        </w:trPr>
        <w:tc>
          <w:tcPr>
            <w:tcW w:w="8036" w:type="dxa"/>
            <w:tcBorders>
              <w:top w:val="nil"/>
              <w:left w:val="nil"/>
              <w:bottom w:val="single" w:sz="4" w:space="0" w:color="A6A6A6"/>
              <w:right w:val="nil"/>
            </w:tcBorders>
            <w:noWrap/>
            <w:vAlign w:val="center"/>
            <w:hideMark/>
          </w:tcPr>
          <w:p w14:paraId="330783C4"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Turtas tūkst. Eur</w:t>
            </w:r>
          </w:p>
        </w:tc>
        <w:tc>
          <w:tcPr>
            <w:tcW w:w="1236" w:type="dxa"/>
            <w:tcBorders>
              <w:top w:val="nil"/>
              <w:left w:val="nil"/>
              <w:bottom w:val="single" w:sz="4" w:space="0" w:color="A6A6A6"/>
              <w:right w:val="nil"/>
            </w:tcBorders>
            <w:noWrap/>
            <w:vAlign w:val="center"/>
            <w:hideMark/>
          </w:tcPr>
          <w:p w14:paraId="4256CDA5"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53.430</w:t>
            </w:r>
          </w:p>
        </w:tc>
        <w:tc>
          <w:tcPr>
            <w:tcW w:w="1236" w:type="dxa"/>
            <w:tcBorders>
              <w:top w:val="nil"/>
              <w:left w:val="nil"/>
              <w:bottom w:val="single" w:sz="4" w:space="0" w:color="A6A6A6"/>
              <w:right w:val="nil"/>
            </w:tcBorders>
            <w:noWrap/>
            <w:vAlign w:val="center"/>
            <w:hideMark/>
          </w:tcPr>
          <w:p w14:paraId="171C0BCF"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54.357</w:t>
            </w:r>
          </w:p>
        </w:tc>
        <w:tc>
          <w:tcPr>
            <w:tcW w:w="1096" w:type="dxa"/>
            <w:tcBorders>
              <w:top w:val="nil"/>
              <w:left w:val="nil"/>
              <w:bottom w:val="single" w:sz="4" w:space="0" w:color="A6A6A6"/>
              <w:right w:val="nil"/>
            </w:tcBorders>
            <w:noWrap/>
            <w:vAlign w:val="center"/>
            <w:hideMark/>
          </w:tcPr>
          <w:p w14:paraId="29FDC803"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-1,71</w:t>
            </w:r>
          </w:p>
        </w:tc>
      </w:tr>
      <w:tr w:rsidR="00E13298" w:rsidRPr="00F673FC" w14:paraId="5FEFFD97" w14:textId="77777777" w:rsidTr="00E13298">
        <w:trPr>
          <w:trHeight w:val="260"/>
          <w:jc w:val="center"/>
        </w:trPr>
        <w:tc>
          <w:tcPr>
            <w:tcW w:w="8036" w:type="dxa"/>
            <w:tcBorders>
              <w:top w:val="nil"/>
              <w:left w:val="nil"/>
              <w:bottom w:val="single" w:sz="4" w:space="0" w:color="A6A6A6"/>
              <w:right w:val="nil"/>
            </w:tcBorders>
            <w:noWrap/>
            <w:vAlign w:val="center"/>
            <w:hideMark/>
          </w:tcPr>
          <w:p w14:paraId="71ADA8DE"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Įstatinis kapitalas tūkst. Eur</w:t>
            </w:r>
          </w:p>
        </w:tc>
        <w:tc>
          <w:tcPr>
            <w:tcW w:w="1236" w:type="dxa"/>
            <w:tcBorders>
              <w:top w:val="nil"/>
              <w:left w:val="nil"/>
              <w:bottom w:val="single" w:sz="4" w:space="0" w:color="A6A6A6"/>
              <w:right w:val="nil"/>
            </w:tcBorders>
            <w:noWrap/>
            <w:vAlign w:val="center"/>
            <w:hideMark/>
          </w:tcPr>
          <w:p w14:paraId="2E34462F"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26.686</w:t>
            </w:r>
          </w:p>
        </w:tc>
        <w:tc>
          <w:tcPr>
            <w:tcW w:w="1236" w:type="dxa"/>
            <w:tcBorders>
              <w:top w:val="nil"/>
              <w:left w:val="nil"/>
              <w:bottom w:val="single" w:sz="4" w:space="0" w:color="A6A6A6"/>
              <w:right w:val="nil"/>
            </w:tcBorders>
            <w:noWrap/>
            <w:vAlign w:val="center"/>
            <w:hideMark/>
          </w:tcPr>
          <w:p w14:paraId="26754487"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26.686</w:t>
            </w:r>
          </w:p>
        </w:tc>
        <w:tc>
          <w:tcPr>
            <w:tcW w:w="1096" w:type="dxa"/>
            <w:tcBorders>
              <w:top w:val="nil"/>
              <w:left w:val="nil"/>
              <w:bottom w:val="single" w:sz="4" w:space="0" w:color="A6A6A6"/>
              <w:right w:val="nil"/>
            </w:tcBorders>
            <w:noWrap/>
            <w:vAlign w:val="center"/>
            <w:hideMark/>
          </w:tcPr>
          <w:p w14:paraId="7BD2C582"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w:t>
            </w:r>
          </w:p>
        </w:tc>
      </w:tr>
      <w:tr w:rsidR="00E13298" w:rsidRPr="00F673FC" w14:paraId="600556BC" w14:textId="77777777" w:rsidTr="00E13298">
        <w:trPr>
          <w:trHeight w:val="260"/>
          <w:jc w:val="center"/>
        </w:trPr>
        <w:tc>
          <w:tcPr>
            <w:tcW w:w="8036" w:type="dxa"/>
            <w:tcBorders>
              <w:top w:val="nil"/>
              <w:left w:val="nil"/>
              <w:bottom w:val="single" w:sz="4" w:space="0" w:color="A6A6A6"/>
              <w:right w:val="nil"/>
            </w:tcBorders>
            <w:noWrap/>
            <w:vAlign w:val="center"/>
            <w:hideMark/>
          </w:tcPr>
          <w:p w14:paraId="14E08351"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Savininkų nuosavybė tūkst. Eur</w:t>
            </w:r>
          </w:p>
        </w:tc>
        <w:tc>
          <w:tcPr>
            <w:tcW w:w="1236" w:type="dxa"/>
            <w:tcBorders>
              <w:top w:val="nil"/>
              <w:left w:val="nil"/>
              <w:bottom w:val="single" w:sz="4" w:space="0" w:color="A6A6A6"/>
              <w:right w:val="nil"/>
            </w:tcBorders>
            <w:noWrap/>
            <w:vAlign w:val="center"/>
            <w:hideMark/>
          </w:tcPr>
          <w:p w14:paraId="041A7EC4"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26.708</w:t>
            </w:r>
          </w:p>
        </w:tc>
        <w:tc>
          <w:tcPr>
            <w:tcW w:w="1236" w:type="dxa"/>
            <w:tcBorders>
              <w:top w:val="nil"/>
              <w:left w:val="nil"/>
              <w:bottom w:val="single" w:sz="4" w:space="0" w:color="A6A6A6"/>
              <w:right w:val="nil"/>
            </w:tcBorders>
            <w:noWrap/>
            <w:vAlign w:val="center"/>
            <w:hideMark/>
          </w:tcPr>
          <w:p w14:paraId="077DCB7F"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26.708</w:t>
            </w:r>
          </w:p>
        </w:tc>
        <w:tc>
          <w:tcPr>
            <w:tcW w:w="1096" w:type="dxa"/>
            <w:tcBorders>
              <w:top w:val="nil"/>
              <w:left w:val="nil"/>
              <w:bottom w:val="single" w:sz="4" w:space="0" w:color="A6A6A6"/>
              <w:right w:val="nil"/>
            </w:tcBorders>
            <w:noWrap/>
            <w:vAlign w:val="center"/>
            <w:hideMark/>
          </w:tcPr>
          <w:p w14:paraId="7FF473A4"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w:t>
            </w:r>
          </w:p>
        </w:tc>
      </w:tr>
      <w:tr w:rsidR="00E13298" w:rsidRPr="00F673FC" w14:paraId="6DFA9A94" w14:textId="77777777" w:rsidTr="00E13298">
        <w:trPr>
          <w:trHeight w:val="260"/>
          <w:jc w:val="center"/>
        </w:trPr>
        <w:tc>
          <w:tcPr>
            <w:tcW w:w="8036" w:type="dxa"/>
            <w:tcBorders>
              <w:top w:val="nil"/>
              <w:left w:val="nil"/>
              <w:bottom w:val="single" w:sz="4" w:space="0" w:color="A6A6A6"/>
              <w:right w:val="nil"/>
            </w:tcBorders>
            <w:vAlign w:val="center"/>
            <w:hideMark/>
          </w:tcPr>
          <w:p w14:paraId="47DD4363"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Savininkų nuosavybė, tenkanti vienai akcijai Eur</w:t>
            </w:r>
          </w:p>
        </w:tc>
        <w:tc>
          <w:tcPr>
            <w:tcW w:w="1236" w:type="dxa"/>
            <w:tcBorders>
              <w:top w:val="nil"/>
              <w:left w:val="nil"/>
              <w:bottom w:val="single" w:sz="4" w:space="0" w:color="A6A6A6"/>
              <w:right w:val="nil"/>
            </w:tcBorders>
            <w:noWrap/>
            <w:vAlign w:val="center"/>
            <w:hideMark/>
          </w:tcPr>
          <w:p w14:paraId="0E6F05AF" w14:textId="3813BF08"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0,29</w:t>
            </w:r>
          </w:p>
        </w:tc>
        <w:tc>
          <w:tcPr>
            <w:tcW w:w="1236" w:type="dxa"/>
            <w:tcBorders>
              <w:top w:val="nil"/>
              <w:left w:val="nil"/>
              <w:bottom w:val="single" w:sz="4" w:space="0" w:color="A6A6A6"/>
              <w:right w:val="nil"/>
            </w:tcBorders>
            <w:noWrap/>
            <w:vAlign w:val="center"/>
            <w:hideMark/>
          </w:tcPr>
          <w:p w14:paraId="5439C072" w14:textId="689474C3"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0,29</w:t>
            </w:r>
          </w:p>
        </w:tc>
        <w:tc>
          <w:tcPr>
            <w:tcW w:w="1096" w:type="dxa"/>
            <w:tcBorders>
              <w:top w:val="nil"/>
              <w:left w:val="nil"/>
              <w:bottom w:val="single" w:sz="4" w:space="0" w:color="A6A6A6"/>
              <w:right w:val="nil"/>
            </w:tcBorders>
            <w:noWrap/>
            <w:vAlign w:val="center"/>
            <w:hideMark/>
          </w:tcPr>
          <w:p w14:paraId="4698C642"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w:t>
            </w:r>
          </w:p>
        </w:tc>
      </w:tr>
      <w:tr w:rsidR="00E13298" w:rsidRPr="00F673FC" w14:paraId="11CE24C2" w14:textId="77777777" w:rsidTr="00E13298">
        <w:trPr>
          <w:trHeight w:val="260"/>
          <w:jc w:val="center"/>
        </w:trPr>
        <w:tc>
          <w:tcPr>
            <w:tcW w:w="8036" w:type="dxa"/>
            <w:tcBorders>
              <w:top w:val="nil"/>
              <w:left w:val="nil"/>
              <w:bottom w:val="single" w:sz="4" w:space="0" w:color="A6A6A6"/>
              <w:right w:val="nil"/>
            </w:tcBorders>
            <w:noWrap/>
            <w:vAlign w:val="center"/>
            <w:hideMark/>
          </w:tcPr>
          <w:p w14:paraId="42092058"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Paskolos tūkst. Eur</w:t>
            </w:r>
          </w:p>
        </w:tc>
        <w:tc>
          <w:tcPr>
            <w:tcW w:w="1236" w:type="dxa"/>
            <w:tcBorders>
              <w:top w:val="nil"/>
              <w:left w:val="nil"/>
              <w:bottom w:val="single" w:sz="4" w:space="0" w:color="A6A6A6"/>
              <w:right w:val="nil"/>
            </w:tcBorders>
            <w:noWrap/>
            <w:vAlign w:val="center"/>
            <w:hideMark/>
          </w:tcPr>
          <w:p w14:paraId="732A9E1E"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3.419</w:t>
            </w:r>
          </w:p>
        </w:tc>
        <w:tc>
          <w:tcPr>
            <w:tcW w:w="1236" w:type="dxa"/>
            <w:tcBorders>
              <w:top w:val="nil"/>
              <w:left w:val="nil"/>
              <w:bottom w:val="single" w:sz="4" w:space="0" w:color="A6A6A6"/>
              <w:right w:val="nil"/>
            </w:tcBorders>
            <w:noWrap/>
            <w:vAlign w:val="center"/>
            <w:hideMark/>
          </w:tcPr>
          <w:p w14:paraId="4500D00C"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3.922</w:t>
            </w:r>
          </w:p>
        </w:tc>
        <w:tc>
          <w:tcPr>
            <w:tcW w:w="1096" w:type="dxa"/>
            <w:tcBorders>
              <w:top w:val="nil"/>
              <w:left w:val="nil"/>
              <w:bottom w:val="single" w:sz="4" w:space="0" w:color="A6A6A6"/>
              <w:right w:val="nil"/>
            </w:tcBorders>
            <w:noWrap/>
            <w:vAlign w:val="center"/>
            <w:hideMark/>
          </w:tcPr>
          <w:p w14:paraId="4B3A2C9B"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-12,8</w:t>
            </w:r>
          </w:p>
        </w:tc>
      </w:tr>
      <w:tr w:rsidR="00E13298" w:rsidRPr="00F673FC" w14:paraId="12AAAF75" w14:textId="77777777" w:rsidTr="00E13298">
        <w:trPr>
          <w:trHeight w:val="260"/>
          <w:jc w:val="center"/>
        </w:trPr>
        <w:tc>
          <w:tcPr>
            <w:tcW w:w="8036" w:type="dxa"/>
            <w:tcBorders>
              <w:top w:val="nil"/>
              <w:left w:val="nil"/>
              <w:bottom w:val="single" w:sz="4" w:space="0" w:color="A6A6A6"/>
              <w:right w:val="nil"/>
            </w:tcBorders>
            <w:noWrap/>
            <w:vAlign w:val="center"/>
            <w:hideMark/>
          </w:tcPr>
          <w:p w14:paraId="2C64CFEA"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Darbuotojų skaičius žm.</w:t>
            </w:r>
          </w:p>
        </w:tc>
        <w:tc>
          <w:tcPr>
            <w:tcW w:w="1236" w:type="dxa"/>
            <w:tcBorders>
              <w:top w:val="nil"/>
              <w:left w:val="nil"/>
              <w:bottom w:val="single" w:sz="4" w:space="0" w:color="A6A6A6"/>
              <w:right w:val="nil"/>
            </w:tcBorders>
            <w:noWrap/>
            <w:vAlign w:val="center"/>
            <w:hideMark/>
          </w:tcPr>
          <w:p w14:paraId="328908A5"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131</w:t>
            </w:r>
          </w:p>
        </w:tc>
        <w:tc>
          <w:tcPr>
            <w:tcW w:w="1236" w:type="dxa"/>
            <w:tcBorders>
              <w:top w:val="nil"/>
              <w:left w:val="nil"/>
              <w:bottom w:val="single" w:sz="4" w:space="0" w:color="A6A6A6"/>
              <w:right w:val="nil"/>
            </w:tcBorders>
            <w:noWrap/>
            <w:vAlign w:val="center"/>
            <w:hideMark/>
          </w:tcPr>
          <w:p w14:paraId="4E1D641A"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132</w:t>
            </w:r>
          </w:p>
        </w:tc>
        <w:tc>
          <w:tcPr>
            <w:tcW w:w="1096" w:type="dxa"/>
            <w:tcBorders>
              <w:top w:val="nil"/>
              <w:left w:val="nil"/>
              <w:bottom w:val="single" w:sz="4" w:space="0" w:color="A6A6A6"/>
              <w:right w:val="nil"/>
            </w:tcBorders>
            <w:noWrap/>
            <w:vAlign w:val="center"/>
            <w:hideMark/>
          </w:tcPr>
          <w:p w14:paraId="58962232"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-0,8</w:t>
            </w:r>
          </w:p>
        </w:tc>
      </w:tr>
      <w:tr w:rsidR="00E13298" w:rsidRPr="00F673FC" w14:paraId="2034991D" w14:textId="77777777" w:rsidTr="00E13298">
        <w:trPr>
          <w:trHeight w:val="260"/>
          <w:jc w:val="center"/>
        </w:trPr>
        <w:tc>
          <w:tcPr>
            <w:tcW w:w="8036" w:type="dxa"/>
            <w:tcBorders>
              <w:top w:val="nil"/>
              <w:left w:val="nil"/>
              <w:bottom w:val="single" w:sz="4" w:space="0" w:color="A6A6A6"/>
              <w:right w:val="nil"/>
            </w:tcBorders>
            <w:shd w:val="clear" w:color="000000" w:fill="D9D9D9"/>
            <w:noWrap/>
            <w:vAlign w:val="center"/>
            <w:hideMark/>
          </w:tcPr>
          <w:p w14:paraId="3919E66F"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Pelningumo rodikliai %</w:t>
            </w:r>
          </w:p>
        </w:tc>
        <w:tc>
          <w:tcPr>
            <w:tcW w:w="1236" w:type="dxa"/>
            <w:tcBorders>
              <w:top w:val="nil"/>
              <w:left w:val="nil"/>
              <w:bottom w:val="single" w:sz="4" w:space="0" w:color="A6A6A6"/>
              <w:right w:val="nil"/>
            </w:tcBorders>
            <w:shd w:val="clear" w:color="000000" w:fill="D9D9D9"/>
            <w:noWrap/>
            <w:vAlign w:val="center"/>
            <w:hideMark/>
          </w:tcPr>
          <w:p w14:paraId="31A9FC61" w14:textId="651A364B" w:rsidR="00E13298" w:rsidRPr="00F673FC" w:rsidRDefault="00E13298" w:rsidP="00E13298">
            <w:pPr>
              <w:spacing w:after="0" w:line="240" w:lineRule="auto"/>
              <w:jc w:val="center"/>
              <w:rPr>
                <w:rFonts w:ascii="Calibri" w:eastAsia="Times New Roman" w:hAnsi="Calibri" w:cs="Calibri"/>
                <w:sz w:val="20"/>
                <w:szCs w:val="20"/>
              </w:rPr>
            </w:pPr>
          </w:p>
        </w:tc>
        <w:tc>
          <w:tcPr>
            <w:tcW w:w="1236" w:type="dxa"/>
            <w:tcBorders>
              <w:top w:val="nil"/>
              <w:left w:val="nil"/>
              <w:bottom w:val="single" w:sz="4" w:space="0" w:color="A6A6A6"/>
              <w:right w:val="nil"/>
            </w:tcBorders>
            <w:shd w:val="clear" w:color="000000" w:fill="D9D9D9"/>
            <w:noWrap/>
            <w:vAlign w:val="center"/>
            <w:hideMark/>
          </w:tcPr>
          <w:p w14:paraId="6143D6B9" w14:textId="39A1C7F8" w:rsidR="00E13298" w:rsidRPr="00F673FC" w:rsidRDefault="00E13298" w:rsidP="00E13298">
            <w:pPr>
              <w:spacing w:after="0" w:line="240" w:lineRule="auto"/>
              <w:jc w:val="center"/>
              <w:rPr>
                <w:rFonts w:ascii="Calibri" w:eastAsia="Times New Roman" w:hAnsi="Calibri" w:cs="Calibri"/>
                <w:sz w:val="20"/>
                <w:szCs w:val="20"/>
              </w:rPr>
            </w:pPr>
          </w:p>
        </w:tc>
        <w:tc>
          <w:tcPr>
            <w:tcW w:w="1096" w:type="dxa"/>
            <w:tcBorders>
              <w:top w:val="nil"/>
              <w:left w:val="nil"/>
              <w:bottom w:val="single" w:sz="4" w:space="0" w:color="A6A6A6"/>
              <w:right w:val="nil"/>
            </w:tcBorders>
            <w:shd w:val="clear" w:color="000000" w:fill="D9D9D9"/>
            <w:noWrap/>
            <w:vAlign w:val="center"/>
            <w:hideMark/>
          </w:tcPr>
          <w:p w14:paraId="02916DF9" w14:textId="0E813E14" w:rsidR="00E13298" w:rsidRPr="00F673FC" w:rsidRDefault="00E13298" w:rsidP="00E13298">
            <w:pPr>
              <w:spacing w:after="0" w:line="240" w:lineRule="auto"/>
              <w:jc w:val="center"/>
              <w:rPr>
                <w:rFonts w:ascii="Calibri" w:eastAsia="Times New Roman" w:hAnsi="Calibri" w:cs="Calibri"/>
                <w:sz w:val="20"/>
                <w:szCs w:val="20"/>
              </w:rPr>
            </w:pPr>
          </w:p>
        </w:tc>
      </w:tr>
      <w:tr w:rsidR="00E13298" w:rsidRPr="00F673FC" w14:paraId="32E79C5D" w14:textId="77777777" w:rsidTr="00E13298">
        <w:trPr>
          <w:trHeight w:val="260"/>
          <w:jc w:val="center"/>
        </w:trPr>
        <w:tc>
          <w:tcPr>
            <w:tcW w:w="8036" w:type="dxa"/>
            <w:tcBorders>
              <w:top w:val="nil"/>
              <w:left w:val="nil"/>
              <w:bottom w:val="single" w:sz="4" w:space="0" w:color="A6A6A6"/>
              <w:right w:val="nil"/>
            </w:tcBorders>
            <w:shd w:val="clear" w:color="000000" w:fill="D9D9D9"/>
            <w:noWrap/>
            <w:vAlign w:val="center"/>
            <w:hideMark/>
          </w:tcPr>
          <w:p w14:paraId="1CE2B519"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Pelningumo  prieš apmokestinimą</w:t>
            </w:r>
          </w:p>
        </w:tc>
        <w:tc>
          <w:tcPr>
            <w:tcW w:w="1236" w:type="dxa"/>
            <w:tcBorders>
              <w:top w:val="nil"/>
              <w:left w:val="nil"/>
              <w:bottom w:val="single" w:sz="4" w:space="0" w:color="A6A6A6"/>
              <w:right w:val="nil"/>
            </w:tcBorders>
            <w:shd w:val="clear" w:color="000000" w:fill="D9D9D9"/>
            <w:noWrap/>
            <w:vAlign w:val="center"/>
            <w:hideMark/>
          </w:tcPr>
          <w:p w14:paraId="404A361B"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5,1</w:t>
            </w:r>
          </w:p>
        </w:tc>
        <w:tc>
          <w:tcPr>
            <w:tcW w:w="1236" w:type="dxa"/>
            <w:tcBorders>
              <w:top w:val="nil"/>
              <w:left w:val="nil"/>
              <w:bottom w:val="single" w:sz="4" w:space="0" w:color="A6A6A6"/>
              <w:right w:val="nil"/>
            </w:tcBorders>
            <w:shd w:val="clear" w:color="000000" w:fill="D9D9D9"/>
            <w:noWrap/>
            <w:vAlign w:val="center"/>
            <w:hideMark/>
          </w:tcPr>
          <w:p w14:paraId="7A0A8239"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1,3</w:t>
            </w:r>
          </w:p>
        </w:tc>
        <w:tc>
          <w:tcPr>
            <w:tcW w:w="1096" w:type="dxa"/>
            <w:tcBorders>
              <w:top w:val="nil"/>
              <w:left w:val="nil"/>
              <w:bottom w:val="single" w:sz="4" w:space="0" w:color="A6A6A6"/>
              <w:right w:val="nil"/>
            </w:tcBorders>
            <w:shd w:val="clear" w:color="000000" w:fill="D9D9D9"/>
            <w:noWrap/>
            <w:vAlign w:val="center"/>
            <w:hideMark/>
          </w:tcPr>
          <w:p w14:paraId="0032AB70"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306,1</w:t>
            </w:r>
          </w:p>
        </w:tc>
      </w:tr>
      <w:tr w:rsidR="00E13298" w:rsidRPr="00F673FC" w14:paraId="222C3237" w14:textId="77777777" w:rsidTr="00E13298">
        <w:trPr>
          <w:trHeight w:val="260"/>
          <w:jc w:val="center"/>
        </w:trPr>
        <w:tc>
          <w:tcPr>
            <w:tcW w:w="8036" w:type="dxa"/>
            <w:tcBorders>
              <w:top w:val="nil"/>
              <w:left w:val="nil"/>
              <w:bottom w:val="single" w:sz="4" w:space="0" w:color="A6A6A6"/>
              <w:right w:val="nil"/>
            </w:tcBorders>
            <w:shd w:val="clear" w:color="000000" w:fill="D9D9D9"/>
            <w:noWrap/>
            <w:vAlign w:val="center"/>
            <w:hideMark/>
          </w:tcPr>
          <w:p w14:paraId="7A6669DC"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 xml:space="preserve">EBITDA pelningumas </w:t>
            </w:r>
          </w:p>
        </w:tc>
        <w:tc>
          <w:tcPr>
            <w:tcW w:w="1236" w:type="dxa"/>
            <w:tcBorders>
              <w:top w:val="nil"/>
              <w:left w:val="nil"/>
              <w:bottom w:val="single" w:sz="4" w:space="0" w:color="A6A6A6"/>
              <w:right w:val="nil"/>
            </w:tcBorders>
            <w:shd w:val="clear" w:color="000000" w:fill="D9D9D9"/>
            <w:noWrap/>
            <w:vAlign w:val="center"/>
            <w:hideMark/>
          </w:tcPr>
          <w:p w14:paraId="45F80F7D"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27,4</w:t>
            </w:r>
          </w:p>
        </w:tc>
        <w:tc>
          <w:tcPr>
            <w:tcW w:w="1236" w:type="dxa"/>
            <w:tcBorders>
              <w:top w:val="nil"/>
              <w:left w:val="nil"/>
              <w:bottom w:val="single" w:sz="4" w:space="0" w:color="A6A6A6"/>
              <w:right w:val="nil"/>
            </w:tcBorders>
            <w:shd w:val="clear" w:color="000000" w:fill="D9D9D9"/>
            <w:noWrap/>
            <w:vAlign w:val="center"/>
            <w:hideMark/>
          </w:tcPr>
          <w:p w14:paraId="5876FDE8"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25,5</w:t>
            </w:r>
          </w:p>
        </w:tc>
        <w:tc>
          <w:tcPr>
            <w:tcW w:w="1096" w:type="dxa"/>
            <w:tcBorders>
              <w:top w:val="nil"/>
              <w:left w:val="nil"/>
              <w:bottom w:val="single" w:sz="4" w:space="0" w:color="A6A6A6"/>
              <w:right w:val="nil"/>
            </w:tcBorders>
            <w:shd w:val="clear" w:color="000000" w:fill="D9D9D9"/>
            <w:noWrap/>
            <w:vAlign w:val="center"/>
            <w:hideMark/>
          </w:tcPr>
          <w:p w14:paraId="67F7A2C4"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7,5</w:t>
            </w:r>
          </w:p>
        </w:tc>
      </w:tr>
      <w:tr w:rsidR="00E13298" w:rsidRPr="00F673FC" w14:paraId="40CC6345" w14:textId="77777777" w:rsidTr="00E13298">
        <w:trPr>
          <w:trHeight w:val="260"/>
          <w:jc w:val="center"/>
        </w:trPr>
        <w:tc>
          <w:tcPr>
            <w:tcW w:w="8036" w:type="dxa"/>
            <w:tcBorders>
              <w:top w:val="nil"/>
              <w:left w:val="nil"/>
              <w:bottom w:val="single" w:sz="4" w:space="0" w:color="A6A6A6"/>
              <w:right w:val="nil"/>
            </w:tcBorders>
            <w:noWrap/>
            <w:vAlign w:val="center"/>
            <w:hideMark/>
          </w:tcPr>
          <w:p w14:paraId="148F28DF"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Likvidumo rodikliai</w:t>
            </w:r>
          </w:p>
        </w:tc>
        <w:tc>
          <w:tcPr>
            <w:tcW w:w="1236" w:type="dxa"/>
            <w:tcBorders>
              <w:top w:val="nil"/>
              <w:left w:val="nil"/>
              <w:bottom w:val="single" w:sz="4" w:space="0" w:color="A6A6A6"/>
              <w:right w:val="nil"/>
            </w:tcBorders>
            <w:noWrap/>
            <w:vAlign w:val="center"/>
            <w:hideMark/>
          </w:tcPr>
          <w:p w14:paraId="531FB207" w14:textId="0F373599" w:rsidR="00E13298" w:rsidRPr="00F673FC" w:rsidRDefault="00E13298" w:rsidP="00E13298">
            <w:pPr>
              <w:spacing w:after="0" w:line="240" w:lineRule="auto"/>
              <w:jc w:val="center"/>
              <w:rPr>
                <w:rFonts w:ascii="Calibri" w:eastAsia="Times New Roman" w:hAnsi="Calibri" w:cs="Calibri"/>
                <w:sz w:val="20"/>
                <w:szCs w:val="20"/>
              </w:rPr>
            </w:pPr>
          </w:p>
        </w:tc>
        <w:tc>
          <w:tcPr>
            <w:tcW w:w="1236" w:type="dxa"/>
            <w:tcBorders>
              <w:top w:val="nil"/>
              <w:left w:val="nil"/>
              <w:bottom w:val="single" w:sz="4" w:space="0" w:color="A6A6A6"/>
              <w:right w:val="nil"/>
            </w:tcBorders>
            <w:noWrap/>
            <w:vAlign w:val="center"/>
            <w:hideMark/>
          </w:tcPr>
          <w:p w14:paraId="01FD872C" w14:textId="540FE820" w:rsidR="00E13298" w:rsidRPr="00F673FC" w:rsidRDefault="00E13298" w:rsidP="00E13298">
            <w:pPr>
              <w:spacing w:after="0" w:line="240" w:lineRule="auto"/>
              <w:jc w:val="center"/>
              <w:rPr>
                <w:rFonts w:ascii="Calibri" w:eastAsia="Times New Roman" w:hAnsi="Calibri" w:cs="Calibri"/>
                <w:sz w:val="20"/>
                <w:szCs w:val="20"/>
              </w:rPr>
            </w:pPr>
          </w:p>
        </w:tc>
        <w:tc>
          <w:tcPr>
            <w:tcW w:w="1096" w:type="dxa"/>
            <w:tcBorders>
              <w:top w:val="nil"/>
              <w:left w:val="nil"/>
              <w:bottom w:val="single" w:sz="4" w:space="0" w:color="A6A6A6"/>
              <w:right w:val="nil"/>
            </w:tcBorders>
            <w:noWrap/>
            <w:vAlign w:val="center"/>
            <w:hideMark/>
          </w:tcPr>
          <w:p w14:paraId="7637412D" w14:textId="014900A6" w:rsidR="00E13298" w:rsidRPr="00F673FC" w:rsidRDefault="00E13298" w:rsidP="00E13298">
            <w:pPr>
              <w:spacing w:after="0" w:line="240" w:lineRule="auto"/>
              <w:jc w:val="center"/>
              <w:rPr>
                <w:rFonts w:ascii="Calibri" w:eastAsia="Times New Roman" w:hAnsi="Calibri" w:cs="Calibri"/>
                <w:sz w:val="20"/>
                <w:szCs w:val="20"/>
              </w:rPr>
            </w:pPr>
          </w:p>
        </w:tc>
      </w:tr>
      <w:tr w:rsidR="00E13298" w:rsidRPr="00F673FC" w14:paraId="0F464B8F" w14:textId="77777777" w:rsidTr="00E13298">
        <w:trPr>
          <w:trHeight w:val="260"/>
          <w:jc w:val="center"/>
        </w:trPr>
        <w:tc>
          <w:tcPr>
            <w:tcW w:w="8036" w:type="dxa"/>
            <w:tcBorders>
              <w:top w:val="nil"/>
              <w:left w:val="nil"/>
              <w:bottom w:val="single" w:sz="4" w:space="0" w:color="A6A6A6"/>
              <w:right w:val="nil"/>
            </w:tcBorders>
            <w:noWrap/>
            <w:vAlign w:val="center"/>
            <w:hideMark/>
          </w:tcPr>
          <w:p w14:paraId="7C092BA6"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Einamasis likvidumo rodiklis</w:t>
            </w:r>
          </w:p>
        </w:tc>
        <w:tc>
          <w:tcPr>
            <w:tcW w:w="1236" w:type="dxa"/>
            <w:tcBorders>
              <w:top w:val="nil"/>
              <w:left w:val="nil"/>
              <w:bottom w:val="single" w:sz="4" w:space="0" w:color="A6A6A6"/>
              <w:right w:val="nil"/>
            </w:tcBorders>
            <w:noWrap/>
            <w:vAlign w:val="center"/>
            <w:hideMark/>
          </w:tcPr>
          <w:p w14:paraId="06DC7A7E"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1,94</w:t>
            </w:r>
          </w:p>
        </w:tc>
        <w:tc>
          <w:tcPr>
            <w:tcW w:w="1236" w:type="dxa"/>
            <w:tcBorders>
              <w:top w:val="nil"/>
              <w:left w:val="nil"/>
              <w:bottom w:val="single" w:sz="4" w:space="0" w:color="A6A6A6"/>
              <w:right w:val="nil"/>
            </w:tcBorders>
            <w:noWrap/>
            <w:vAlign w:val="center"/>
            <w:hideMark/>
          </w:tcPr>
          <w:p w14:paraId="5353D890"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1,48</w:t>
            </w:r>
          </w:p>
        </w:tc>
        <w:tc>
          <w:tcPr>
            <w:tcW w:w="1096" w:type="dxa"/>
            <w:tcBorders>
              <w:top w:val="nil"/>
              <w:left w:val="nil"/>
              <w:bottom w:val="single" w:sz="4" w:space="0" w:color="A6A6A6"/>
              <w:right w:val="nil"/>
            </w:tcBorders>
            <w:noWrap/>
            <w:vAlign w:val="center"/>
            <w:hideMark/>
          </w:tcPr>
          <w:p w14:paraId="52A7ED45"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31,4</w:t>
            </w:r>
          </w:p>
        </w:tc>
      </w:tr>
      <w:tr w:rsidR="00E13298" w:rsidRPr="00F673FC" w14:paraId="7C2E80B9" w14:textId="77777777" w:rsidTr="00E13298">
        <w:trPr>
          <w:trHeight w:val="260"/>
          <w:jc w:val="center"/>
        </w:trPr>
        <w:tc>
          <w:tcPr>
            <w:tcW w:w="8036" w:type="dxa"/>
            <w:tcBorders>
              <w:top w:val="nil"/>
              <w:left w:val="nil"/>
              <w:bottom w:val="single" w:sz="4" w:space="0" w:color="A6A6A6"/>
              <w:right w:val="nil"/>
            </w:tcBorders>
            <w:noWrap/>
            <w:vAlign w:val="center"/>
            <w:hideMark/>
          </w:tcPr>
          <w:p w14:paraId="16CD581C"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Kritinio likvidumo rodiklis</w:t>
            </w:r>
          </w:p>
        </w:tc>
        <w:tc>
          <w:tcPr>
            <w:tcW w:w="1236" w:type="dxa"/>
            <w:tcBorders>
              <w:top w:val="nil"/>
              <w:left w:val="nil"/>
              <w:bottom w:val="single" w:sz="4" w:space="0" w:color="A6A6A6"/>
              <w:right w:val="nil"/>
            </w:tcBorders>
            <w:noWrap/>
            <w:vAlign w:val="center"/>
            <w:hideMark/>
          </w:tcPr>
          <w:p w14:paraId="5EB9F5A0"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1,62</w:t>
            </w:r>
          </w:p>
        </w:tc>
        <w:tc>
          <w:tcPr>
            <w:tcW w:w="1236" w:type="dxa"/>
            <w:tcBorders>
              <w:top w:val="nil"/>
              <w:left w:val="nil"/>
              <w:bottom w:val="single" w:sz="4" w:space="0" w:color="A6A6A6"/>
              <w:right w:val="nil"/>
            </w:tcBorders>
            <w:noWrap/>
            <w:vAlign w:val="center"/>
            <w:hideMark/>
          </w:tcPr>
          <w:p w14:paraId="1F10D198"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1,19</w:t>
            </w:r>
          </w:p>
        </w:tc>
        <w:tc>
          <w:tcPr>
            <w:tcW w:w="1096" w:type="dxa"/>
            <w:tcBorders>
              <w:top w:val="nil"/>
              <w:left w:val="nil"/>
              <w:bottom w:val="single" w:sz="4" w:space="0" w:color="A6A6A6"/>
              <w:right w:val="nil"/>
            </w:tcBorders>
            <w:noWrap/>
            <w:vAlign w:val="center"/>
            <w:hideMark/>
          </w:tcPr>
          <w:p w14:paraId="63457F38"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36,7</w:t>
            </w:r>
          </w:p>
        </w:tc>
      </w:tr>
      <w:tr w:rsidR="00E13298" w:rsidRPr="00F673FC" w14:paraId="7414C954" w14:textId="77777777" w:rsidTr="00E13298">
        <w:trPr>
          <w:trHeight w:val="260"/>
          <w:jc w:val="center"/>
        </w:trPr>
        <w:tc>
          <w:tcPr>
            <w:tcW w:w="8036" w:type="dxa"/>
            <w:tcBorders>
              <w:top w:val="nil"/>
              <w:left w:val="nil"/>
              <w:bottom w:val="single" w:sz="4" w:space="0" w:color="A6A6A6"/>
              <w:right w:val="nil"/>
            </w:tcBorders>
            <w:shd w:val="clear" w:color="000000" w:fill="D9D9D9"/>
            <w:noWrap/>
            <w:vAlign w:val="center"/>
            <w:hideMark/>
          </w:tcPr>
          <w:p w14:paraId="1F0D434D"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Finansų struktūra</w:t>
            </w:r>
          </w:p>
        </w:tc>
        <w:tc>
          <w:tcPr>
            <w:tcW w:w="1236" w:type="dxa"/>
            <w:tcBorders>
              <w:top w:val="nil"/>
              <w:left w:val="nil"/>
              <w:bottom w:val="single" w:sz="4" w:space="0" w:color="A6A6A6"/>
              <w:right w:val="nil"/>
            </w:tcBorders>
            <w:shd w:val="clear" w:color="000000" w:fill="D9D9D9"/>
            <w:noWrap/>
            <w:vAlign w:val="center"/>
            <w:hideMark/>
          </w:tcPr>
          <w:p w14:paraId="5ADBB1D2" w14:textId="68AA9ECB" w:rsidR="00E13298" w:rsidRPr="00F673FC" w:rsidRDefault="00E13298" w:rsidP="00E13298">
            <w:pPr>
              <w:spacing w:after="0" w:line="240" w:lineRule="auto"/>
              <w:jc w:val="center"/>
              <w:rPr>
                <w:rFonts w:ascii="Calibri" w:eastAsia="Times New Roman" w:hAnsi="Calibri" w:cs="Calibri"/>
                <w:sz w:val="20"/>
                <w:szCs w:val="20"/>
              </w:rPr>
            </w:pPr>
          </w:p>
        </w:tc>
        <w:tc>
          <w:tcPr>
            <w:tcW w:w="1236" w:type="dxa"/>
            <w:tcBorders>
              <w:top w:val="nil"/>
              <w:left w:val="nil"/>
              <w:bottom w:val="single" w:sz="4" w:space="0" w:color="A6A6A6"/>
              <w:right w:val="nil"/>
            </w:tcBorders>
            <w:shd w:val="clear" w:color="000000" w:fill="D9D9D9"/>
            <w:noWrap/>
            <w:vAlign w:val="center"/>
            <w:hideMark/>
          </w:tcPr>
          <w:p w14:paraId="39419EC1" w14:textId="749ABE51" w:rsidR="00E13298" w:rsidRPr="00F673FC" w:rsidRDefault="00E13298" w:rsidP="00E13298">
            <w:pPr>
              <w:spacing w:after="0" w:line="240" w:lineRule="auto"/>
              <w:jc w:val="center"/>
              <w:rPr>
                <w:rFonts w:ascii="Calibri" w:eastAsia="Times New Roman" w:hAnsi="Calibri" w:cs="Calibri"/>
                <w:sz w:val="20"/>
                <w:szCs w:val="20"/>
              </w:rPr>
            </w:pPr>
          </w:p>
        </w:tc>
        <w:tc>
          <w:tcPr>
            <w:tcW w:w="1096" w:type="dxa"/>
            <w:tcBorders>
              <w:top w:val="nil"/>
              <w:left w:val="nil"/>
              <w:bottom w:val="single" w:sz="4" w:space="0" w:color="A6A6A6"/>
              <w:right w:val="nil"/>
            </w:tcBorders>
            <w:shd w:val="clear" w:color="000000" w:fill="D9D9D9"/>
            <w:noWrap/>
            <w:vAlign w:val="center"/>
            <w:hideMark/>
          </w:tcPr>
          <w:p w14:paraId="2574274F" w14:textId="6F84164B" w:rsidR="00E13298" w:rsidRPr="00F673FC" w:rsidRDefault="00E13298" w:rsidP="00E13298">
            <w:pPr>
              <w:spacing w:after="0" w:line="240" w:lineRule="auto"/>
              <w:jc w:val="center"/>
              <w:rPr>
                <w:rFonts w:ascii="Calibri" w:eastAsia="Times New Roman" w:hAnsi="Calibri" w:cs="Calibri"/>
                <w:sz w:val="20"/>
                <w:szCs w:val="20"/>
              </w:rPr>
            </w:pPr>
          </w:p>
        </w:tc>
      </w:tr>
      <w:tr w:rsidR="00E13298" w:rsidRPr="00F673FC" w14:paraId="31EB59B4" w14:textId="77777777" w:rsidTr="00E13298">
        <w:trPr>
          <w:trHeight w:val="260"/>
          <w:jc w:val="center"/>
        </w:trPr>
        <w:tc>
          <w:tcPr>
            <w:tcW w:w="8036" w:type="dxa"/>
            <w:tcBorders>
              <w:top w:val="nil"/>
              <w:left w:val="nil"/>
              <w:bottom w:val="single" w:sz="4" w:space="0" w:color="A6A6A6"/>
              <w:right w:val="nil"/>
            </w:tcBorders>
            <w:shd w:val="clear" w:color="000000" w:fill="D9D9D9"/>
            <w:noWrap/>
            <w:vAlign w:val="center"/>
            <w:hideMark/>
          </w:tcPr>
          <w:p w14:paraId="5C7C8E3B"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Skolos / Savininkų nuosavybės santykis %</w:t>
            </w:r>
          </w:p>
        </w:tc>
        <w:tc>
          <w:tcPr>
            <w:tcW w:w="1236" w:type="dxa"/>
            <w:tcBorders>
              <w:top w:val="nil"/>
              <w:left w:val="nil"/>
              <w:bottom w:val="single" w:sz="4" w:space="0" w:color="A6A6A6"/>
              <w:right w:val="nil"/>
            </w:tcBorders>
            <w:shd w:val="clear" w:color="000000" w:fill="D9D9D9"/>
            <w:noWrap/>
            <w:vAlign w:val="center"/>
            <w:hideMark/>
          </w:tcPr>
          <w:p w14:paraId="31694ADF"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0,117</w:t>
            </w:r>
          </w:p>
        </w:tc>
        <w:tc>
          <w:tcPr>
            <w:tcW w:w="1236" w:type="dxa"/>
            <w:tcBorders>
              <w:top w:val="nil"/>
              <w:left w:val="nil"/>
              <w:bottom w:val="single" w:sz="4" w:space="0" w:color="A6A6A6"/>
              <w:right w:val="nil"/>
            </w:tcBorders>
            <w:shd w:val="clear" w:color="000000" w:fill="D9D9D9"/>
            <w:noWrap/>
            <w:vAlign w:val="center"/>
            <w:hideMark/>
          </w:tcPr>
          <w:p w14:paraId="2F6A13E5"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0,136</w:t>
            </w:r>
          </w:p>
        </w:tc>
        <w:tc>
          <w:tcPr>
            <w:tcW w:w="1096" w:type="dxa"/>
            <w:tcBorders>
              <w:top w:val="nil"/>
              <w:left w:val="nil"/>
              <w:bottom w:val="single" w:sz="4" w:space="0" w:color="A6A6A6"/>
              <w:right w:val="nil"/>
            </w:tcBorders>
            <w:shd w:val="clear" w:color="000000" w:fill="D9D9D9"/>
            <w:noWrap/>
            <w:vAlign w:val="center"/>
            <w:hideMark/>
          </w:tcPr>
          <w:p w14:paraId="138A0B97"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-13,9</w:t>
            </w:r>
          </w:p>
        </w:tc>
      </w:tr>
      <w:tr w:rsidR="00E13298" w:rsidRPr="00F673FC" w14:paraId="2824BDBF" w14:textId="77777777" w:rsidTr="00E13298">
        <w:trPr>
          <w:trHeight w:val="260"/>
          <w:jc w:val="center"/>
        </w:trPr>
        <w:tc>
          <w:tcPr>
            <w:tcW w:w="8036" w:type="dxa"/>
            <w:tcBorders>
              <w:top w:val="nil"/>
              <w:left w:val="nil"/>
              <w:bottom w:val="single" w:sz="4" w:space="0" w:color="A6A6A6"/>
              <w:right w:val="nil"/>
            </w:tcBorders>
            <w:shd w:val="clear" w:color="000000" w:fill="D9D9D9"/>
            <w:noWrap/>
            <w:vAlign w:val="center"/>
            <w:hideMark/>
          </w:tcPr>
          <w:p w14:paraId="2CDD0A8F"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Skolos koeficientas</w:t>
            </w:r>
          </w:p>
        </w:tc>
        <w:tc>
          <w:tcPr>
            <w:tcW w:w="1236" w:type="dxa"/>
            <w:tcBorders>
              <w:top w:val="nil"/>
              <w:left w:val="nil"/>
              <w:bottom w:val="single" w:sz="4" w:space="0" w:color="A6A6A6"/>
              <w:right w:val="nil"/>
            </w:tcBorders>
            <w:shd w:val="clear" w:color="000000" w:fill="D9D9D9"/>
            <w:noWrap/>
            <w:vAlign w:val="center"/>
            <w:hideMark/>
          </w:tcPr>
          <w:p w14:paraId="36EAE452"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0,058</w:t>
            </w:r>
          </w:p>
        </w:tc>
        <w:tc>
          <w:tcPr>
            <w:tcW w:w="1236" w:type="dxa"/>
            <w:tcBorders>
              <w:top w:val="nil"/>
              <w:left w:val="nil"/>
              <w:bottom w:val="single" w:sz="4" w:space="0" w:color="A6A6A6"/>
              <w:right w:val="nil"/>
            </w:tcBorders>
            <w:shd w:val="clear" w:color="000000" w:fill="D9D9D9"/>
            <w:noWrap/>
            <w:vAlign w:val="center"/>
            <w:hideMark/>
          </w:tcPr>
          <w:p w14:paraId="6C45E57E"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0,067</w:t>
            </w:r>
          </w:p>
        </w:tc>
        <w:tc>
          <w:tcPr>
            <w:tcW w:w="1096" w:type="dxa"/>
            <w:tcBorders>
              <w:top w:val="nil"/>
              <w:left w:val="nil"/>
              <w:bottom w:val="single" w:sz="4" w:space="0" w:color="A6A6A6"/>
              <w:right w:val="nil"/>
            </w:tcBorders>
            <w:shd w:val="clear" w:color="000000" w:fill="D9D9D9"/>
            <w:noWrap/>
            <w:vAlign w:val="center"/>
            <w:hideMark/>
          </w:tcPr>
          <w:p w14:paraId="50820C75"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-12,4</w:t>
            </w:r>
          </w:p>
        </w:tc>
      </w:tr>
      <w:tr w:rsidR="00E13298" w:rsidRPr="00F673FC" w14:paraId="77C6B538" w14:textId="77777777" w:rsidTr="00E13298">
        <w:trPr>
          <w:trHeight w:val="260"/>
          <w:jc w:val="center"/>
        </w:trPr>
        <w:tc>
          <w:tcPr>
            <w:tcW w:w="8036" w:type="dxa"/>
            <w:tcBorders>
              <w:top w:val="nil"/>
              <w:left w:val="nil"/>
              <w:bottom w:val="single" w:sz="4" w:space="0" w:color="A6A6A6"/>
              <w:right w:val="nil"/>
            </w:tcBorders>
            <w:noWrap/>
            <w:vAlign w:val="center"/>
            <w:hideMark/>
          </w:tcPr>
          <w:p w14:paraId="249008AD"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Turto panaudojimo efektyvumas</w:t>
            </w:r>
          </w:p>
        </w:tc>
        <w:tc>
          <w:tcPr>
            <w:tcW w:w="1236" w:type="dxa"/>
            <w:tcBorders>
              <w:top w:val="nil"/>
              <w:left w:val="nil"/>
              <w:bottom w:val="single" w:sz="4" w:space="0" w:color="A6A6A6"/>
              <w:right w:val="nil"/>
            </w:tcBorders>
            <w:noWrap/>
            <w:vAlign w:val="center"/>
            <w:hideMark/>
          </w:tcPr>
          <w:p w14:paraId="44A9A8D8" w14:textId="3958389A" w:rsidR="00E13298" w:rsidRPr="00F673FC" w:rsidRDefault="00E13298" w:rsidP="00E13298">
            <w:pPr>
              <w:spacing w:after="0" w:line="240" w:lineRule="auto"/>
              <w:jc w:val="center"/>
              <w:rPr>
                <w:rFonts w:ascii="Calibri" w:eastAsia="Times New Roman" w:hAnsi="Calibri" w:cs="Calibri"/>
                <w:sz w:val="20"/>
                <w:szCs w:val="20"/>
              </w:rPr>
            </w:pPr>
          </w:p>
        </w:tc>
        <w:tc>
          <w:tcPr>
            <w:tcW w:w="1236" w:type="dxa"/>
            <w:tcBorders>
              <w:top w:val="nil"/>
              <w:left w:val="nil"/>
              <w:bottom w:val="single" w:sz="4" w:space="0" w:color="A6A6A6"/>
              <w:right w:val="nil"/>
            </w:tcBorders>
            <w:noWrap/>
            <w:vAlign w:val="center"/>
            <w:hideMark/>
          </w:tcPr>
          <w:p w14:paraId="3BBF31B3" w14:textId="08804171" w:rsidR="00E13298" w:rsidRPr="00F673FC" w:rsidRDefault="00E13298" w:rsidP="00E13298">
            <w:pPr>
              <w:spacing w:after="0" w:line="240" w:lineRule="auto"/>
              <w:jc w:val="center"/>
              <w:rPr>
                <w:rFonts w:ascii="Calibri" w:eastAsia="Times New Roman" w:hAnsi="Calibri" w:cs="Calibri"/>
                <w:sz w:val="20"/>
                <w:szCs w:val="20"/>
              </w:rPr>
            </w:pPr>
          </w:p>
        </w:tc>
        <w:tc>
          <w:tcPr>
            <w:tcW w:w="1096" w:type="dxa"/>
            <w:tcBorders>
              <w:top w:val="nil"/>
              <w:left w:val="nil"/>
              <w:bottom w:val="single" w:sz="4" w:space="0" w:color="A6A6A6"/>
              <w:right w:val="nil"/>
            </w:tcBorders>
            <w:noWrap/>
            <w:vAlign w:val="center"/>
            <w:hideMark/>
          </w:tcPr>
          <w:p w14:paraId="30E26197" w14:textId="3B5B4931" w:rsidR="00E13298" w:rsidRPr="00F673FC" w:rsidRDefault="00E13298" w:rsidP="00E13298">
            <w:pPr>
              <w:spacing w:after="0" w:line="240" w:lineRule="auto"/>
              <w:jc w:val="center"/>
              <w:rPr>
                <w:rFonts w:ascii="Calibri" w:eastAsia="Times New Roman" w:hAnsi="Calibri" w:cs="Calibri"/>
                <w:sz w:val="20"/>
                <w:szCs w:val="20"/>
              </w:rPr>
            </w:pPr>
          </w:p>
        </w:tc>
      </w:tr>
      <w:tr w:rsidR="00E13298" w:rsidRPr="00F673FC" w14:paraId="6A546D15" w14:textId="77777777" w:rsidTr="00E13298">
        <w:trPr>
          <w:trHeight w:val="260"/>
          <w:jc w:val="center"/>
        </w:trPr>
        <w:tc>
          <w:tcPr>
            <w:tcW w:w="8036" w:type="dxa"/>
            <w:tcBorders>
              <w:top w:val="nil"/>
              <w:left w:val="nil"/>
              <w:bottom w:val="single" w:sz="4" w:space="0" w:color="A6A6A6"/>
              <w:right w:val="nil"/>
            </w:tcBorders>
            <w:noWrap/>
            <w:vAlign w:val="center"/>
            <w:hideMark/>
          </w:tcPr>
          <w:p w14:paraId="1D231D9B"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Ilgalaikio turto apyvartumas</w:t>
            </w:r>
          </w:p>
        </w:tc>
        <w:tc>
          <w:tcPr>
            <w:tcW w:w="1236" w:type="dxa"/>
            <w:tcBorders>
              <w:top w:val="nil"/>
              <w:left w:val="nil"/>
              <w:bottom w:val="single" w:sz="4" w:space="0" w:color="A6A6A6"/>
              <w:right w:val="nil"/>
            </w:tcBorders>
            <w:noWrap/>
            <w:vAlign w:val="center"/>
            <w:hideMark/>
          </w:tcPr>
          <w:p w14:paraId="67338B50"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0,170</w:t>
            </w:r>
          </w:p>
        </w:tc>
        <w:tc>
          <w:tcPr>
            <w:tcW w:w="1236" w:type="dxa"/>
            <w:tcBorders>
              <w:top w:val="nil"/>
              <w:left w:val="nil"/>
              <w:bottom w:val="single" w:sz="4" w:space="0" w:color="A6A6A6"/>
              <w:right w:val="nil"/>
            </w:tcBorders>
            <w:noWrap/>
            <w:vAlign w:val="center"/>
            <w:hideMark/>
          </w:tcPr>
          <w:p w14:paraId="3F746B42"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0,146</w:t>
            </w:r>
          </w:p>
        </w:tc>
        <w:tc>
          <w:tcPr>
            <w:tcW w:w="1096" w:type="dxa"/>
            <w:tcBorders>
              <w:top w:val="nil"/>
              <w:left w:val="nil"/>
              <w:bottom w:val="single" w:sz="4" w:space="0" w:color="A6A6A6"/>
              <w:right w:val="nil"/>
            </w:tcBorders>
            <w:noWrap/>
            <w:vAlign w:val="center"/>
            <w:hideMark/>
          </w:tcPr>
          <w:p w14:paraId="70438BBB"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16,41</w:t>
            </w:r>
          </w:p>
        </w:tc>
      </w:tr>
      <w:tr w:rsidR="00E13298" w:rsidRPr="00F673FC" w14:paraId="0535940D" w14:textId="77777777" w:rsidTr="00E13298">
        <w:trPr>
          <w:trHeight w:val="260"/>
          <w:jc w:val="center"/>
        </w:trPr>
        <w:tc>
          <w:tcPr>
            <w:tcW w:w="8036" w:type="dxa"/>
            <w:tcBorders>
              <w:top w:val="nil"/>
              <w:left w:val="nil"/>
              <w:bottom w:val="single" w:sz="4" w:space="0" w:color="A6A6A6"/>
              <w:right w:val="nil"/>
            </w:tcBorders>
            <w:noWrap/>
            <w:vAlign w:val="center"/>
            <w:hideMark/>
          </w:tcPr>
          <w:p w14:paraId="43E9AB0D"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Atsargų apyvartumas</w:t>
            </w:r>
          </w:p>
        </w:tc>
        <w:tc>
          <w:tcPr>
            <w:tcW w:w="1236" w:type="dxa"/>
            <w:tcBorders>
              <w:top w:val="nil"/>
              <w:left w:val="nil"/>
              <w:bottom w:val="single" w:sz="4" w:space="0" w:color="A6A6A6"/>
              <w:right w:val="nil"/>
            </w:tcBorders>
            <w:noWrap/>
            <w:vAlign w:val="center"/>
            <w:hideMark/>
          </w:tcPr>
          <w:p w14:paraId="7653E531"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22</w:t>
            </w:r>
          </w:p>
        </w:tc>
        <w:tc>
          <w:tcPr>
            <w:tcW w:w="1236" w:type="dxa"/>
            <w:tcBorders>
              <w:top w:val="nil"/>
              <w:left w:val="nil"/>
              <w:bottom w:val="single" w:sz="4" w:space="0" w:color="A6A6A6"/>
              <w:right w:val="nil"/>
            </w:tcBorders>
            <w:noWrap/>
            <w:vAlign w:val="center"/>
            <w:hideMark/>
          </w:tcPr>
          <w:p w14:paraId="0B8C6FFB"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18</w:t>
            </w:r>
          </w:p>
        </w:tc>
        <w:tc>
          <w:tcPr>
            <w:tcW w:w="1096" w:type="dxa"/>
            <w:tcBorders>
              <w:top w:val="nil"/>
              <w:left w:val="nil"/>
              <w:bottom w:val="single" w:sz="4" w:space="0" w:color="A6A6A6"/>
              <w:right w:val="nil"/>
            </w:tcBorders>
            <w:noWrap/>
            <w:vAlign w:val="center"/>
            <w:hideMark/>
          </w:tcPr>
          <w:p w14:paraId="25B0A84F"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21,3</w:t>
            </w:r>
          </w:p>
        </w:tc>
      </w:tr>
      <w:tr w:rsidR="00E13298" w:rsidRPr="00F673FC" w14:paraId="3D6CB11C" w14:textId="77777777" w:rsidTr="00E13298">
        <w:trPr>
          <w:trHeight w:val="260"/>
          <w:jc w:val="center"/>
        </w:trPr>
        <w:tc>
          <w:tcPr>
            <w:tcW w:w="8036" w:type="dxa"/>
            <w:tcBorders>
              <w:top w:val="nil"/>
              <w:left w:val="nil"/>
              <w:bottom w:val="single" w:sz="4" w:space="0" w:color="A6A6A6"/>
              <w:right w:val="nil"/>
            </w:tcBorders>
            <w:noWrap/>
            <w:vAlign w:val="center"/>
            <w:hideMark/>
          </w:tcPr>
          <w:p w14:paraId="737D76C9" w14:textId="77777777" w:rsidR="00E13298" w:rsidRPr="00F673FC" w:rsidRDefault="00E13298" w:rsidP="00E13298">
            <w:pPr>
              <w:spacing w:after="0" w:line="240" w:lineRule="auto"/>
              <w:ind w:firstLineChars="200" w:firstLine="400"/>
              <w:rPr>
                <w:rFonts w:ascii="Calibri" w:eastAsia="Times New Roman" w:hAnsi="Calibri" w:cs="Calibri"/>
                <w:sz w:val="20"/>
                <w:szCs w:val="20"/>
              </w:rPr>
            </w:pPr>
            <w:r w:rsidRPr="00F673FC">
              <w:rPr>
                <w:rFonts w:ascii="Calibri" w:eastAsia="Times New Roman" w:hAnsi="Calibri" w:cs="Calibri"/>
                <w:sz w:val="20"/>
                <w:szCs w:val="20"/>
              </w:rPr>
              <w:t>Pirkėjų skolų apmokėjimo laikas dienomis</w:t>
            </w:r>
          </w:p>
        </w:tc>
        <w:tc>
          <w:tcPr>
            <w:tcW w:w="1236" w:type="dxa"/>
            <w:tcBorders>
              <w:top w:val="nil"/>
              <w:left w:val="nil"/>
              <w:bottom w:val="single" w:sz="4" w:space="0" w:color="A6A6A6"/>
              <w:right w:val="nil"/>
            </w:tcBorders>
            <w:vAlign w:val="center"/>
            <w:hideMark/>
          </w:tcPr>
          <w:p w14:paraId="2F42E279"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40</w:t>
            </w:r>
          </w:p>
        </w:tc>
        <w:tc>
          <w:tcPr>
            <w:tcW w:w="1236" w:type="dxa"/>
            <w:tcBorders>
              <w:top w:val="nil"/>
              <w:left w:val="nil"/>
              <w:bottom w:val="single" w:sz="4" w:space="0" w:color="A6A6A6"/>
              <w:right w:val="nil"/>
            </w:tcBorders>
            <w:vAlign w:val="center"/>
            <w:hideMark/>
          </w:tcPr>
          <w:p w14:paraId="33F713B3"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40</w:t>
            </w:r>
          </w:p>
        </w:tc>
        <w:tc>
          <w:tcPr>
            <w:tcW w:w="1096" w:type="dxa"/>
            <w:tcBorders>
              <w:top w:val="nil"/>
              <w:left w:val="nil"/>
              <w:bottom w:val="single" w:sz="4" w:space="0" w:color="A6A6A6"/>
              <w:right w:val="nil"/>
            </w:tcBorders>
            <w:vAlign w:val="center"/>
            <w:hideMark/>
          </w:tcPr>
          <w:p w14:paraId="28BB8867"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0,7</w:t>
            </w:r>
          </w:p>
        </w:tc>
      </w:tr>
      <w:tr w:rsidR="00E13298" w:rsidRPr="00F673FC" w14:paraId="393DC109" w14:textId="77777777" w:rsidTr="00E13298">
        <w:trPr>
          <w:trHeight w:val="260"/>
          <w:jc w:val="center"/>
        </w:trPr>
        <w:tc>
          <w:tcPr>
            <w:tcW w:w="8036" w:type="dxa"/>
            <w:tcBorders>
              <w:top w:val="nil"/>
              <w:left w:val="nil"/>
              <w:bottom w:val="single" w:sz="4" w:space="0" w:color="A6A6A6"/>
              <w:right w:val="nil"/>
            </w:tcBorders>
            <w:shd w:val="clear" w:color="000000" w:fill="D9D9D9"/>
            <w:noWrap/>
            <w:vAlign w:val="center"/>
            <w:hideMark/>
          </w:tcPr>
          <w:p w14:paraId="0DD342E9"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Nuosavybės grąža (ROE)</w:t>
            </w:r>
          </w:p>
        </w:tc>
        <w:tc>
          <w:tcPr>
            <w:tcW w:w="1236" w:type="dxa"/>
            <w:tcBorders>
              <w:top w:val="nil"/>
              <w:left w:val="nil"/>
              <w:bottom w:val="single" w:sz="4" w:space="0" w:color="A6A6A6"/>
              <w:right w:val="nil"/>
            </w:tcBorders>
            <w:shd w:val="clear" w:color="000000" w:fill="D9D9D9"/>
            <w:noWrap/>
            <w:vAlign w:val="center"/>
            <w:hideMark/>
          </w:tcPr>
          <w:p w14:paraId="7CBA9FE9"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0,017</w:t>
            </w:r>
          </w:p>
        </w:tc>
        <w:tc>
          <w:tcPr>
            <w:tcW w:w="1236" w:type="dxa"/>
            <w:tcBorders>
              <w:top w:val="nil"/>
              <w:left w:val="nil"/>
              <w:bottom w:val="single" w:sz="4" w:space="0" w:color="A6A6A6"/>
              <w:right w:val="nil"/>
            </w:tcBorders>
            <w:shd w:val="clear" w:color="000000" w:fill="D9D9D9"/>
            <w:noWrap/>
            <w:vAlign w:val="center"/>
            <w:hideMark/>
          </w:tcPr>
          <w:p w14:paraId="1E95A17C"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0,004</w:t>
            </w:r>
          </w:p>
        </w:tc>
        <w:tc>
          <w:tcPr>
            <w:tcW w:w="1096" w:type="dxa"/>
            <w:tcBorders>
              <w:top w:val="nil"/>
              <w:left w:val="nil"/>
              <w:bottom w:val="single" w:sz="4" w:space="0" w:color="A6A6A6"/>
              <w:right w:val="nil"/>
            </w:tcBorders>
            <w:shd w:val="clear" w:color="000000" w:fill="D9D9D9"/>
            <w:noWrap/>
            <w:vAlign w:val="center"/>
            <w:hideMark/>
          </w:tcPr>
          <w:p w14:paraId="6D60E4FD"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362,0</w:t>
            </w:r>
          </w:p>
        </w:tc>
      </w:tr>
      <w:tr w:rsidR="00E13298" w:rsidRPr="00F673FC" w14:paraId="5CAE21F1" w14:textId="77777777" w:rsidTr="00E13298">
        <w:trPr>
          <w:trHeight w:val="260"/>
          <w:jc w:val="center"/>
        </w:trPr>
        <w:tc>
          <w:tcPr>
            <w:tcW w:w="8036" w:type="dxa"/>
            <w:tcBorders>
              <w:top w:val="nil"/>
              <w:left w:val="nil"/>
              <w:bottom w:val="nil"/>
              <w:right w:val="nil"/>
            </w:tcBorders>
            <w:shd w:val="clear" w:color="000000" w:fill="D9D9D9"/>
            <w:noWrap/>
            <w:vAlign w:val="center"/>
            <w:hideMark/>
          </w:tcPr>
          <w:p w14:paraId="11234B51" w14:textId="77777777" w:rsidR="00E13298" w:rsidRPr="00F673FC" w:rsidRDefault="00E13298" w:rsidP="00E13298">
            <w:pPr>
              <w:spacing w:after="0" w:line="240" w:lineRule="auto"/>
              <w:ind w:firstLineChars="200" w:firstLine="402"/>
              <w:rPr>
                <w:rFonts w:ascii="Calibri" w:eastAsia="Times New Roman" w:hAnsi="Calibri" w:cs="Calibri"/>
                <w:b/>
                <w:bCs/>
                <w:sz w:val="20"/>
                <w:szCs w:val="20"/>
              </w:rPr>
            </w:pPr>
            <w:r w:rsidRPr="00F673FC">
              <w:rPr>
                <w:rFonts w:ascii="Calibri" w:eastAsia="Times New Roman" w:hAnsi="Calibri" w:cs="Calibri"/>
                <w:b/>
                <w:bCs/>
                <w:sz w:val="20"/>
                <w:szCs w:val="20"/>
              </w:rPr>
              <w:t>Turto grąža (ROA)</w:t>
            </w:r>
          </w:p>
        </w:tc>
        <w:tc>
          <w:tcPr>
            <w:tcW w:w="1236" w:type="dxa"/>
            <w:tcBorders>
              <w:top w:val="nil"/>
              <w:left w:val="nil"/>
              <w:bottom w:val="nil"/>
              <w:right w:val="nil"/>
            </w:tcBorders>
            <w:shd w:val="clear" w:color="000000" w:fill="D9D9D9"/>
            <w:noWrap/>
            <w:vAlign w:val="center"/>
            <w:hideMark/>
          </w:tcPr>
          <w:p w14:paraId="120D1C20"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0,008</w:t>
            </w:r>
          </w:p>
        </w:tc>
        <w:tc>
          <w:tcPr>
            <w:tcW w:w="1236" w:type="dxa"/>
            <w:tcBorders>
              <w:top w:val="nil"/>
              <w:left w:val="nil"/>
              <w:bottom w:val="nil"/>
              <w:right w:val="nil"/>
            </w:tcBorders>
            <w:shd w:val="clear" w:color="000000" w:fill="D9D9D9"/>
            <w:noWrap/>
            <w:vAlign w:val="center"/>
            <w:hideMark/>
          </w:tcPr>
          <w:p w14:paraId="1BFCA5DC"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0,002</w:t>
            </w:r>
          </w:p>
        </w:tc>
        <w:tc>
          <w:tcPr>
            <w:tcW w:w="1096" w:type="dxa"/>
            <w:tcBorders>
              <w:top w:val="nil"/>
              <w:left w:val="nil"/>
              <w:bottom w:val="nil"/>
              <w:right w:val="nil"/>
            </w:tcBorders>
            <w:shd w:val="clear" w:color="000000" w:fill="D9D9D9"/>
            <w:noWrap/>
            <w:vAlign w:val="center"/>
            <w:hideMark/>
          </w:tcPr>
          <w:p w14:paraId="46739F2B" w14:textId="77777777" w:rsidR="00E13298" w:rsidRPr="00F673FC" w:rsidRDefault="00E13298" w:rsidP="00E13298">
            <w:pPr>
              <w:spacing w:after="0" w:line="240" w:lineRule="auto"/>
              <w:jc w:val="center"/>
              <w:rPr>
                <w:rFonts w:ascii="Calibri" w:eastAsia="Times New Roman" w:hAnsi="Calibri" w:cs="Calibri"/>
                <w:sz w:val="20"/>
                <w:szCs w:val="20"/>
              </w:rPr>
            </w:pPr>
            <w:r w:rsidRPr="00F673FC">
              <w:rPr>
                <w:rFonts w:ascii="Calibri" w:eastAsia="Times New Roman" w:hAnsi="Calibri" w:cs="Calibri"/>
                <w:sz w:val="20"/>
                <w:szCs w:val="20"/>
              </w:rPr>
              <w:t>370,0</w:t>
            </w:r>
          </w:p>
        </w:tc>
      </w:tr>
    </w:tbl>
    <w:p w14:paraId="609DB781" w14:textId="77777777" w:rsidR="00D76AB4" w:rsidRPr="00F673FC" w:rsidRDefault="00D76AB4" w:rsidP="0066553D">
      <w:pPr>
        <w:spacing w:after="0" w:line="240" w:lineRule="auto"/>
        <w:jc w:val="both"/>
        <w:rPr>
          <w:rFonts w:ascii="Century Gothic" w:hAnsi="Century Gothic"/>
          <w:color w:val="0070C0"/>
          <w:sz w:val="22"/>
        </w:rPr>
      </w:pPr>
    </w:p>
    <w:p w14:paraId="561C774D" w14:textId="77777777" w:rsidR="00D27084" w:rsidRPr="00F673FC" w:rsidRDefault="00D27084" w:rsidP="009C75F3">
      <w:pPr>
        <w:spacing w:after="0" w:line="276" w:lineRule="auto"/>
        <w:jc w:val="both"/>
        <w:rPr>
          <w:rFonts w:ascii="Century Gothic" w:hAnsi="Century Gothic"/>
          <w:color w:val="4A66AC" w:themeColor="accent1"/>
          <w:sz w:val="20"/>
          <w:szCs w:val="20"/>
        </w:rPr>
      </w:pPr>
    </w:p>
    <w:p w14:paraId="7F01BCBB" w14:textId="77777777" w:rsidR="00D72799" w:rsidRPr="00F673FC" w:rsidRDefault="00D72799" w:rsidP="009C75F3">
      <w:pPr>
        <w:spacing w:after="0" w:line="276" w:lineRule="auto"/>
        <w:jc w:val="both"/>
        <w:rPr>
          <w:rFonts w:ascii="Century Gothic" w:hAnsi="Century Gothic"/>
          <w:color w:val="4A66AC" w:themeColor="accent1"/>
          <w:sz w:val="20"/>
          <w:szCs w:val="20"/>
        </w:rPr>
      </w:pPr>
    </w:p>
    <w:p w14:paraId="520071BD" w14:textId="77777777" w:rsidR="00D72799" w:rsidRPr="00F673FC" w:rsidRDefault="00D72799" w:rsidP="009C75F3">
      <w:pPr>
        <w:spacing w:after="0" w:line="276" w:lineRule="auto"/>
        <w:jc w:val="both"/>
        <w:rPr>
          <w:rFonts w:ascii="Century Gothic" w:hAnsi="Century Gothic"/>
          <w:color w:val="4A66AC" w:themeColor="accent1"/>
          <w:sz w:val="20"/>
          <w:szCs w:val="20"/>
        </w:rPr>
      </w:pPr>
    </w:p>
    <w:p w14:paraId="1D4B3F25" w14:textId="77777777" w:rsidR="00D72799" w:rsidRPr="00F673FC" w:rsidRDefault="00D72799" w:rsidP="009C75F3">
      <w:pPr>
        <w:spacing w:after="0" w:line="276" w:lineRule="auto"/>
        <w:jc w:val="both"/>
        <w:rPr>
          <w:rFonts w:ascii="Century Gothic" w:hAnsi="Century Gothic"/>
          <w:color w:val="4A66AC" w:themeColor="accent1"/>
          <w:sz w:val="20"/>
          <w:szCs w:val="20"/>
        </w:rPr>
      </w:pPr>
    </w:p>
    <w:p w14:paraId="7B4813FD" w14:textId="77777777" w:rsidR="00D72799" w:rsidRPr="00F673FC" w:rsidRDefault="00D72799" w:rsidP="009C75F3">
      <w:pPr>
        <w:spacing w:after="0" w:line="276" w:lineRule="auto"/>
        <w:jc w:val="both"/>
        <w:rPr>
          <w:rFonts w:ascii="Century Gothic" w:hAnsi="Century Gothic"/>
          <w:color w:val="4A66AC" w:themeColor="accent1"/>
          <w:sz w:val="20"/>
          <w:szCs w:val="20"/>
        </w:rPr>
        <w:sectPr w:rsidR="00D72799" w:rsidRPr="00F673FC" w:rsidSect="003F7BF4">
          <w:headerReference w:type="default" r:id="rId13"/>
          <w:footerReference w:type="even" r:id="rId14"/>
          <w:footerReference w:type="first" r:id="rId15"/>
          <w:type w:val="continuous"/>
          <w:pgSz w:w="16839" w:h="11907" w:orient="landscape"/>
          <w:pgMar w:top="993" w:right="1134" w:bottom="567" w:left="1134" w:header="709" w:footer="577" w:gutter="0"/>
          <w:cols w:space="720"/>
          <w:titlePg/>
          <w:docGrid w:linePitch="360"/>
        </w:sectPr>
      </w:pPr>
    </w:p>
    <w:p w14:paraId="6B9C1EFD" w14:textId="1213C8DD" w:rsidR="00D27084" w:rsidRPr="00F673FC" w:rsidRDefault="00D27084" w:rsidP="00FB603A">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Esminę UAB „Dzūkijos vandenys“ pardavimo pajamų dalį sudaro geriamojo vandens tiekimo ir nuotekų tvarkymo bei paviršinių nuotekų tvarkymo paslaugų pardavimai. Ataskaitiniais metais pagrindinės veiklos, o tuo pačiu ir bendrosios pajamos </w:t>
      </w:r>
      <w:r w:rsidR="009A40F3" w:rsidRPr="00F673FC">
        <w:rPr>
          <w:rFonts w:ascii="Century Gothic" w:hAnsi="Century Gothic"/>
          <w:color w:val="595959" w:themeColor="text1" w:themeTint="A6"/>
          <w:sz w:val="20"/>
          <w:szCs w:val="20"/>
        </w:rPr>
        <w:t>buvo                                                                                                                                                                                                                                                                                                                                 didesnės</w:t>
      </w:r>
      <w:r w:rsidR="00D72799" w:rsidRPr="00F673FC">
        <w:rPr>
          <w:rFonts w:ascii="Century Gothic" w:hAnsi="Century Gothic"/>
          <w:color w:val="595959" w:themeColor="text1" w:themeTint="A6"/>
          <w:sz w:val="20"/>
          <w:szCs w:val="20"/>
        </w:rPr>
        <w:t xml:space="preserve"> </w:t>
      </w:r>
      <w:r w:rsidR="005F0CE6" w:rsidRPr="00F673FC">
        <w:rPr>
          <w:rFonts w:ascii="Century Gothic" w:hAnsi="Century Gothic"/>
          <w:color w:val="595959" w:themeColor="text1" w:themeTint="A6"/>
          <w:sz w:val="20"/>
          <w:szCs w:val="20"/>
        </w:rPr>
        <w:t>1050,3</w:t>
      </w:r>
      <w:r w:rsidRPr="00F673FC">
        <w:rPr>
          <w:rFonts w:ascii="Century Gothic" w:hAnsi="Century Gothic"/>
          <w:color w:val="595959" w:themeColor="text1" w:themeTint="A6"/>
          <w:sz w:val="20"/>
          <w:szCs w:val="20"/>
        </w:rPr>
        <w:t xml:space="preserve"> tūkst. Eur (</w:t>
      </w:r>
      <w:r w:rsidR="005F0CE6" w:rsidRPr="00F673FC">
        <w:rPr>
          <w:rFonts w:ascii="Century Gothic" w:hAnsi="Century Gothic"/>
          <w:color w:val="595959" w:themeColor="text1" w:themeTint="A6"/>
          <w:sz w:val="20"/>
          <w:szCs w:val="20"/>
        </w:rPr>
        <w:t>13,8</w:t>
      </w:r>
      <w:r w:rsidRPr="00F673FC">
        <w:rPr>
          <w:rFonts w:ascii="Century Gothic" w:hAnsi="Century Gothic"/>
          <w:color w:val="595959" w:themeColor="text1" w:themeTint="A6"/>
          <w:sz w:val="20"/>
          <w:szCs w:val="20"/>
        </w:rPr>
        <w:t xml:space="preserve"> %) nei praėjusiais 202</w:t>
      </w:r>
      <w:r w:rsidR="005F0CE6" w:rsidRPr="00F673FC">
        <w:rPr>
          <w:rFonts w:ascii="Century Gothic" w:hAnsi="Century Gothic"/>
          <w:color w:val="595959" w:themeColor="text1" w:themeTint="A6"/>
          <w:sz w:val="20"/>
          <w:szCs w:val="20"/>
        </w:rPr>
        <w:t>4</w:t>
      </w:r>
      <w:r w:rsidRPr="00F673FC">
        <w:rPr>
          <w:rFonts w:ascii="Century Gothic" w:hAnsi="Century Gothic"/>
          <w:color w:val="595959" w:themeColor="text1" w:themeTint="A6"/>
          <w:sz w:val="20"/>
          <w:szCs w:val="20"/>
        </w:rPr>
        <w:t xml:space="preserve"> metais. Pagrindinė šių pajamų augimo priežastis – šiek tiek išaugusios pardavimų apimtys (vidutiniškai </w:t>
      </w:r>
      <w:r w:rsidR="005F0CE6" w:rsidRPr="00F673FC">
        <w:rPr>
          <w:rFonts w:ascii="Century Gothic" w:hAnsi="Century Gothic"/>
          <w:color w:val="595959" w:themeColor="text1" w:themeTint="A6"/>
          <w:sz w:val="20"/>
          <w:szCs w:val="20"/>
        </w:rPr>
        <w:t>1,06</w:t>
      </w:r>
      <w:r w:rsidR="005D0C2D"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 ir Valstybinės energetikos reguliavimo tarybos patvirtintos didesnės perskaičiuotos paslaugų kainos, kurios įsigaliojo ir pradėtos taikyti nuo 202</w:t>
      </w:r>
      <w:r w:rsidR="005F0CE6" w:rsidRPr="00F673FC">
        <w:rPr>
          <w:rFonts w:ascii="Century Gothic" w:hAnsi="Century Gothic"/>
          <w:color w:val="595959" w:themeColor="text1" w:themeTint="A6"/>
          <w:sz w:val="20"/>
          <w:szCs w:val="20"/>
        </w:rPr>
        <w:t xml:space="preserve">5 </w:t>
      </w:r>
      <w:r w:rsidRPr="00F673FC">
        <w:rPr>
          <w:rFonts w:ascii="Century Gothic" w:hAnsi="Century Gothic"/>
          <w:color w:val="595959" w:themeColor="text1" w:themeTint="A6"/>
          <w:sz w:val="20"/>
          <w:szCs w:val="20"/>
        </w:rPr>
        <w:t xml:space="preserve">m. </w:t>
      </w:r>
      <w:r w:rsidR="005F0CE6" w:rsidRPr="00F673FC">
        <w:rPr>
          <w:rFonts w:ascii="Century Gothic" w:hAnsi="Century Gothic"/>
          <w:color w:val="595959" w:themeColor="text1" w:themeTint="A6"/>
          <w:sz w:val="20"/>
          <w:szCs w:val="20"/>
        </w:rPr>
        <w:t>balan</w:t>
      </w:r>
      <w:r w:rsidRPr="00F673FC">
        <w:rPr>
          <w:rFonts w:ascii="Century Gothic" w:hAnsi="Century Gothic"/>
          <w:color w:val="595959" w:themeColor="text1" w:themeTint="A6"/>
          <w:sz w:val="20"/>
          <w:szCs w:val="20"/>
        </w:rPr>
        <w:t>džio 1 d.</w:t>
      </w:r>
      <w:r w:rsidR="009E5D86" w:rsidRPr="00F673FC">
        <w:rPr>
          <w:rFonts w:ascii="Century Gothic" w:hAnsi="Century Gothic"/>
          <w:color w:val="595959" w:themeColor="text1" w:themeTint="A6"/>
          <w:sz w:val="20"/>
          <w:szCs w:val="20"/>
        </w:rPr>
        <w:t xml:space="preserve"> </w:t>
      </w:r>
    </w:p>
    <w:p w14:paraId="6DBF6B6F" w14:textId="15173373" w:rsidR="006D5597" w:rsidRPr="00F673FC" w:rsidRDefault="00D27084" w:rsidP="00FB603A">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Bendrovė 202</w:t>
      </w:r>
      <w:r w:rsidR="005F0CE6"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metais </w:t>
      </w:r>
      <w:r w:rsidR="00AF227E" w:rsidRPr="00F673FC">
        <w:rPr>
          <w:rFonts w:ascii="Century Gothic" w:hAnsi="Century Gothic"/>
          <w:color w:val="595959" w:themeColor="text1" w:themeTint="A6"/>
          <w:sz w:val="20"/>
          <w:szCs w:val="20"/>
        </w:rPr>
        <w:t>uždirbo</w:t>
      </w:r>
      <w:r w:rsidRPr="00F673FC">
        <w:rPr>
          <w:rFonts w:ascii="Century Gothic" w:hAnsi="Century Gothic"/>
          <w:color w:val="595959" w:themeColor="text1" w:themeTint="A6"/>
          <w:sz w:val="20"/>
          <w:szCs w:val="20"/>
        </w:rPr>
        <w:t xml:space="preserve"> </w:t>
      </w:r>
      <w:r w:rsidR="005F0CE6" w:rsidRPr="00F673FC">
        <w:rPr>
          <w:rFonts w:ascii="Century Gothic" w:hAnsi="Century Gothic"/>
          <w:color w:val="595959" w:themeColor="text1" w:themeTint="A6"/>
          <w:sz w:val="20"/>
          <w:szCs w:val="20"/>
        </w:rPr>
        <w:t>443,0</w:t>
      </w:r>
      <w:r w:rsidRPr="00F673FC">
        <w:rPr>
          <w:rFonts w:ascii="Century Gothic" w:hAnsi="Century Gothic"/>
          <w:color w:val="595959" w:themeColor="text1" w:themeTint="A6"/>
          <w:sz w:val="20"/>
          <w:szCs w:val="20"/>
        </w:rPr>
        <w:t xml:space="preserve"> tūkst. Eur </w:t>
      </w:r>
      <w:r w:rsidR="00D72799" w:rsidRPr="00F673FC">
        <w:rPr>
          <w:rFonts w:ascii="Century Gothic" w:hAnsi="Century Gothic"/>
          <w:color w:val="595959" w:themeColor="text1" w:themeTint="A6"/>
          <w:sz w:val="20"/>
          <w:szCs w:val="20"/>
        </w:rPr>
        <w:t>grynojo pelno</w:t>
      </w:r>
      <w:r w:rsidRPr="00F673FC">
        <w:rPr>
          <w:rFonts w:ascii="Century Gothic" w:hAnsi="Century Gothic"/>
          <w:color w:val="595959" w:themeColor="text1" w:themeTint="A6"/>
          <w:sz w:val="20"/>
          <w:szCs w:val="20"/>
        </w:rPr>
        <w:t xml:space="preserve">. </w:t>
      </w:r>
      <w:r w:rsidR="008C3F60" w:rsidRPr="00F673FC">
        <w:rPr>
          <w:rFonts w:ascii="Century Gothic" w:hAnsi="Century Gothic"/>
          <w:color w:val="595959" w:themeColor="text1" w:themeTint="A6"/>
          <w:sz w:val="20"/>
          <w:szCs w:val="20"/>
        </w:rPr>
        <w:t>Pagrindinės priežastys įtakojusios peln</w:t>
      </w:r>
      <w:r w:rsidR="00533D67" w:rsidRPr="00F673FC">
        <w:rPr>
          <w:rFonts w:ascii="Century Gothic" w:hAnsi="Century Gothic"/>
          <w:color w:val="595959" w:themeColor="text1" w:themeTint="A6"/>
          <w:sz w:val="20"/>
          <w:szCs w:val="20"/>
        </w:rPr>
        <w:t>ą buvo mažesnės išlaidos elektros energijai ir mažesnė</w:t>
      </w:r>
      <w:r w:rsidR="001F43BD" w:rsidRPr="00F673FC">
        <w:rPr>
          <w:rFonts w:ascii="Century Gothic" w:hAnsi="Century Gothic"/>
          <w:color w:val="595959" w:themeColor="text1" w:themeTint="A6"/>
          <w:sz w:val="20"/>
          <w:szCs w:val="20"/>
        </w:rPr>
        <w:t>s</w:t>
      </w:r>
      <w:r w:rsidR="00533D67" w:rsidRPr="00F673FC">
        <w:rPr>
          <w:rFonts w:ascii="Century Gothic" w:hAnsi="Century Gothic"/>
          <w:color w:val="595959" w:themeColor="text1" w:themeTint="A6"/>
          <w:sz w:val="20"/>
          <w:szCs w:val="20"/>
        </w:rPr>
        <w:t xml:space="preserve"> technologinio kuro (gamtinių dujų naudojamų dumblo apdorojimo procese) </w:t>
      </w:r>
      <w:r w:rsidR="001F43BD" w:rsidRPr="00F673FC">
        <w:rPr>
          <w:rFonts w:ascii="Century Gothic" w:hAnsi="Century Gothic"/>
          <w:color w:val="595959" w:themeColor="text1" w:themeTint="A6"/>
          <w:sz w:val="20"/>
          <w:szCs w:val="20"/>
        </w:rPr>
        <w:t>kiekio sąnaudos</w:t>
      </w:r>
      <w:r w:rsidR="00533D67" w:rsidRPr="00F673FC">
        <w:rPr>
          <w:rFonts w:ascii="Century Gothic" w:hAnsi="Century Gothic"/>
          <w:color w:val="595959" w:themeColor="text1" w:themeTint="A6"/>
          <w:sz w:val="20"/>
          <w:szCs w:val="20"/>
        </w:rPr>
        <w:t xml:space="preserve">. Uždirbtų </w:t>
      </w:r>
      <w:r w:rsidR="00830C2D" w:rsidRPr="00F673FC">
        <w:rPr>
          <w:rFonts w:ascii="Century Gothic" w:hAnsi="Century Gothic"/>
          <w:color w:val="595959" w:themeColor="text1" w:themeTint="A6"/>
          <w:sz w:val="20"/>
          <w:szCs w:val="20"/>
        </w:rPr>
        <w:t>pagrindinės veiklos</w:t>
      </w:r>
      <w:r w:rsidR="00533D67" w:rsidRPr="00F673FC">
        <w:rPr>
          <w:rFonts w:ascii="Century Gothic" w:hAnsi="Century Gothic"/>
          <w:color w:val="595959" w:themeColor="text1" w:themeTint="A6"/>
          <w:sz w:val="20"/>
          <w:szCs w:val="20"/>
        </w:rPr>
        <w:t xml:space="preserve"> pajamų</w:t>
      </w:r>
      <w:r w:rsidR="008C3F60" w:rsidRPr="00F673FC">
        <w:rPr>
          <w:rFonts w:ascii="Century Gothic" w:hAnsi="Century Gothic"/>
          <w:color w:val="595959" w:themeColor="text1" w:themeTint="A6"/>
          <w:sz w:val="20"/>
          <w:szCs w:val="20"/>
        </w:rPr>
        <w:t xml:space="preserve"> </w:t>
      </w:r>
      <w:r w:rsidR="00533D67" w:rsidRPr="00F673FC">
        <w:rPr>
          <w:rFonts w:ascii="Century Gothic" w:hAnsi="Century Gothic"/>
          <w:color w:val="595959" w:themeColor="text1" w:themeTint="A6"/>
          <w:sz w:val="20"/>
          <w:szCs w:val="20"/>
        </w:rPr>
        <w:t xml:space="preserve">pakako padengti </w:t>
      </w:r>
      <w:r w:rsidR="008C3F60" w:rsidRPr="00F673FC">
        <w:rPr>
          <w:rFonts w:ascii="Century Gothic" w:hAnsi="Century Gothic"/>
          <w:color w:val="595959" w:themeColor="text1" w:themeTint="A6"/>
          <w:sz w:val="20"/>
          <w:szCs w:val="20"/>
        </w:rPr>
        <w:t>didesn</w:t>
      </w:r>
      <w:r w:rsidR="00830C2D" w:rsidRPr="00F673FC">
        <w:rPr>
          <w:rFonts w:ascii="Century Gothic" w:hAnsi="Century Gothic"/>
          <w:color w:val="595959" w:themeColor="text1" w:themeTint="A6"/>
          <w:sz w:val="20"/>
          <w:szCs w:val="20"/>
        </w:rPr>
        <w:t>e</w:t>
      </w:r>
      <w:r w:rsidR="00E70CBB" w:rsidRPr="00F673FC">
        <w:rPr>
          <w:rFonts w:ascii="Century Gothic" w:hAnsi="Century Gothic"/>
          <w:color w:val="595959" w:themeColor="text1" w:themeTint="A6"/>
          <w:sz w:val="20"/>
          <w:szCs w:val="20"/>
        </w:rPr>
        <w:t>s</w:t>
      </w:r>
      <w:r w:rsidR="008C3F60" w:rsidRPr="00F673FC">
        <w:rPr>
          <w:rFonts w:ascii="Century Gothic" w:hAnsi="Century Gothic"/>
          <w:color w:val="595959" w:themeColor="text1" w:themeTint="A6"/>
          <w:sz w:val="20"/>
          <w:szCs w:val="20"/>
        </w:rPr>
        <w:t xml:space="preserve"> darbo užmokesčio fond</w:t>
      </w:r>
      <w:r w:rsidR="00E70CBB" w:rsidRPr="00F673FC">
        <w:rPr>
          <w:rFonts w:ascii="Century Gothic" w:hAnsi="Century Gothic"/>
          <w:color w:val="595959" w:themeColor="text1" w:themeTint="A6"/>
          <w:sz w:val="20"/>
          <w:szCs w:val="20"/>
        </w:rPr>
        <w:t>o sąnaud</w:t>
      </w:r>
      <w:r w:rsidR="00830C2D" w:rsidRPr="00F673FC">
        <w:rPr>
          <w:rFonts w:ascii="Century Gothic" w:hAnsi="Century Gothic"/>
          <w:color w:val="595959" w:themeColor="text1" w:themeTint="A6"/>
          <w:sz w:val="20"/>
          <w:szCs w:val="20"/>
        </w:rPr>
        <w:t>a</w:t>
      </w:r>
      <w:r w:rsidR="00E70CBB" w:rsidRPr="00F673FC">
        <w:rPr>
          <w:rFonts w:ascii="Century Gothic" w:hAnsi="Century Gothic"/>
          <w:color w:val="595959" w:themeColor="text1" w:themeTint="A6"/>
          <w:sz w:val="20"/>
          <w:szCs w:val="20"/>
        </w:rPr>
        <w:t>s (norint išlikti konkurencingu rinkoje ir palaikyti teikiamų paslaugų kokybę, šių sąnaudų augimas neišvengiamas)</w:t>
      </w:r>
      <w:r w:rsidR="00830C2D" w:rsidRPr="00F673FC">
        <w:rPr>
          <w:rFonts w:ascii="Century Gothic" w:hAnsi="Century Gothic"/>
          <w:color w:val="595959" w:themeColor="text1" w:themeTint="A6"/>
          <w:sz w:val="20"/>
          <w:szCs w:val="20"/>
        </w:rPr>
        <w:t>,</w:t>
      </w:r>
      <w:r w:rsidR="00E70CBB" w:rsidRPr="00F673FC">
        <w:rPr>
          <w:rFonts w:ascii="Century Gothic" w:hAnsi="Century Gothic"/>
          <w:color w:val="595959" w:themeColor="text1" w:themeTint="A6"/>
          <w:sz w:val="20"/>
          <w:szCs w:val="20"/>
        </w:rPr>
        <w:t xml:space="preserve"> </w:t>
      </w:r>
      <w:r w:rsidR="00830C2D" w:rsidRPr="00F673FC">
        <w:rPr>
          <w:rFonts w:ascii="Century Gothic" w:hAnsi="Century Gothic"/>
          <w:color w:val="595959" w:themeColor="text1" w:themeTint="A6"/>
          <w:sz w:val="20"/>
          <w:szCs w:val="20"/>
        </w:rPr>
        <w:t xml:space="preserve">išaugusias </w:t>
      </w:r>
      <w:r w:rsidR="008C3F60" w:rsidRPr="00F673FC">
        <w:rPr>
          <w:rFonts w:ascii="Century Gothic" w:hAnsi="Century Gothic"/>
          <w:color w:val="595959" w:themeColor="text1" w:themeTint="A6"/>
          <w:sz w:val="20"/>
          <w:szCs w:val="20"/>
        </w:rPr>
        <w:t>ilgalaikio turto nusidėvėjim</w:t>
      </w:r>
      <w:r w:rsidR="00830C2D" w:rsidRPr="00F673FC">
        <w:rPr>
          <w:rFonts w:ascii="Century Gothic" w:hAnsi="Century Gothic"/>
          <w:color w:val="595959" w:themeColor="text1" w:themeTint="A6"/>
          <w:sz w:val="20"/>
          <w:szCs w:val="20"/>
        </w:rPr>
        <w:t xml:space="preserve">o sąnaudas, taip pat ir išaugusias </w:t>
      </w:r>
      <w:r w:rsidRPr="00F673FC">
        <w:rPr>
          <w:rFonts w:ascii="Century Gothic" w:hAnsi="Century Gothic"/>
          <w:color w:val="595959" w:themeColor="text1" w:themeTint="A6"/>
          <w:sz w:val="20"/>
          <w:szCs w:val="20"/>
        </w:rPr>
        <w:t>išlaidas paslaugoms ir medžiagoms</w:t>
      </w:r>
      <w:r w:rsidR="00E70CBB" w:rsidRPr="00F673FC">
        <w:rPr>
          <w:rFonts w:ascii="Century Gothic" w:hAnsi="Century Gothic"/>
          <w:color w:val="595959" w:themeColor="text1" w:themeTint="A6"/>
          <w:sz w:val="20"/>
          <w:szCs w:val="20"/>
        </w:rPr>
        <w:t>, kurių augim</w:t>
      </w:r>
      <w:r w:rsidR="00830C2D" w:rsidRPr="00F673FC">
        <w:rPr>
          <w:rFonts w:ascii="Century Gothic" w:hAnsi="Century Gothic"/>
          <w:color w:val="595959" w:themeColor="text1" w:themeTint="A6"/>
          <w:sz w:val="20"/>
          <w:szCs w:val="20"/>
        </w:rPr>
        <w:t>ą</w:t>
      </w:r>
      <w:r w:rsidR="00E70CBB" w:rsidRPr="00F673FC">
        <w:rPr>
          <w:rFonts w:ascii="Century Gothic" w:hAnsi="Century Gothic"/>
          <w:color w:val="595959" w:themeColor="text1" w:themeTint="A6"/>
          <w:sz w:val="20"/>
          <w:szCs w:val="20"/>
        </w:rPr>
        <w:t xml:space="preserve"> įtakojo</w:t>
      </w:r>
      <w:r w:rsidRPr="00F673FC">
        <w:rPr>
          <w:rFonts w:ascii="Century Gothic" w:hAnsi="Century Gothic"/>
          <w:color w:val="595959" w:themeColor="text1" w:themeTint="A6"/>
          <w:sz w:val="20"/>
          <w:szCs w:val="20"/>
        </w:rPr>
        <w:t xml:space="preserve"> </w:t>
      </w:r>
      <w:r w:rsidR="00830C2D" w:rsidRPr="00F673FC">
        <w:rPr>
          <w:rFonts w:ascii="Century Gothic" w:hAnsi="Century Gothic"/>
          <w:color w:val="595959" w:themeColor="text1" w:themeTint="A6"/>
          <w:sz w:val="20"/>
          <w:szCs w:val="20"/>
        </w:rPr>
        <w:t>rinkos</w:t>
      </w:r>
      <w:r w:rsidR="00E70CBB" w:rsidRPr="00F673FC">
        <w:rPr>
          <w:rFonts w:ascii="Century Gothic" w:hAnsi="Century Gothic"/>
          <w:color w:val="595959" w:themeColor="text1" w:themeTint="A6"/>
          <w:sz w:val="20"/>
          <w:szCs w:val="20"/>
        </w:rPr>
        <w:t xml:space="preserve"> kainos.</w:t>
      </w:r>
    </w:p>
    <w:p w14:paraId="2C92BF75" w14:textId="7BFCF731" w:rsidR="00D27084" w:rsidRPr="00F673FC" w:rsidRDefault="00D27084" w:rsidP="00FB603A">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Kaip ir ankstesniais laikotarpiais, bendrovės turto pasikeitimus daugiausiai įtakoja vykdomi ir užbaigti investiciniai projektai, kurie </w:t>
      </w:r>
      <w:r w:rsidR="00A12E3B" w:rsidRPr="00F673FC">
        <w:rPr>
          <w:rFonts w:ascii="Century Gothic" w:hAnsi="Century Gothic"/>
          <w:color w:val="595959" w:themeColor="text1" w:themeTint="A6"/>
          <w:sz w:val="20"/>
          <w:szCs w:val="20"/>
        </w:rPr>
        <w:t>iš dalies buvo</w:t>
      </w:r>
      <w:r w:rsidRPr="00F673FC">
        <w:rPr>
          <w:rFonts w:ascii="Century Gothic" w:hAnsi="Century Gothic"/>
          <w:color w:val="595959" w:themeColor="text1" w:themeTint="A6"/>
          <w:sz w:val="20"/>
          <w:szCs w:val="20"/>
        </w:rPr>
        <w:t xml:space="preserve"> finansuojami Europos Sąjungos struktūrinių ir kitų fondų lėšomis. Iš viso 202</w:t>
      </w:r>
      <w:r w:rsidR="001F43BD"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metais projektų vykdymui </w:t>
      </w:r>
      <w:r w:rsidRPr="00F673FC">
        <w:rPr>
          <w:rFonts w:ascii="Century Gothic" w:hAnsi="Century Gothic"/>
          <w:color w:val="595959" w:themeColor="text1" w:themeTint="A6"/>
          <w:sz w:val="20"/>
          <w:szCs w:val="20"/>
        </w:rPr>
        <w:t xml:space="preserve">buvo gauta </w:t>
      </w:r>
      <w:r w:rsidR="001F43BD" w:rsidRPr="00F673FC">
        <w:rPr>
          <w:rFonts w:ascii="Century Gothic" w:hAnsi="Century Gothic"/>
          <w:color w:val="595959" w:themeColor="text1" w:themeTint="A6"/>
          <w:sz w:val="20"/>
          <w:szCs w:val="20"/>
        </w:rPr>
        <w:t>96,8</w:t>
      </w:r>
      <w:r w:rsidR="00251A29"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 xml:space="preserve">tūkst. Eur dotacijų. Už dotacijas įsigyto turto nusidėvėjimas sudarė </w:t>
      </w:r>
      <w:r w:rsidR="00D539E9" w:rsidRPr="00F673FC">
        <w:rPr>
          <w:rFonts w:ascii="Century Gothic" w:hAnsi="Century Gothic"/>
          <w:color w:val="595959" w:themeColor="text1" w:themeTint="A6"/>
          <w:sz w:val="20"/>
          <w:szCs w:val="20"/>
        </w:rPr>
        <w:t>11</w:t>
      </w:r>
      <w:r w:rsidR="00E13298" w:rsidRPr="00F673FC">
        <w:rPr>
          <w:rFonts w:ascii="Century Gothic" w:hAnsi="Century Gothic"/>
          <w:color w:val="595959" w:themeColor="text1" w:themeTint="A6"/>
          <w:sz w:val="20"/>
          <w:szCs w:val="20"/>
        </w:rPr>
        <w:t>12</w:t>
      </w:r>
      <w:r w:rsidRPr="00F673FC">
        <w:rPr>
          <w:rFonts w:ascii="Century Gothic" w:hAnsi="Century Gothic"/>
          <w:color w:val="595959" w:themeColor="text1" w:themeTint="A6"/>
          <w:sz w:val="20"/>
          <w:szCs w:val="20"/>
        </w:rPr>
        <w:t xml:space="preserve"> tūkst. Eur. Kito turto nusidėvėjimo sąnaudos sudarė </w:t>
      </w:r>
      <w:r w:rsidR="00E13298" w:rsidRPr="00F673FC">
        <w:rPr>
          <w:rFonts w:ascii="Century Gothic" w:hAnsi="Century Gothic"/>
          <w:color w:val="595959" w:themeColor="text1" w:themeTint="A6"/>
          <w:sz w:val="20"/>
          <w:szCs w:val="20"/>
        </w:rPr>
        <w:t>1879</w:t>
      </w:r>
      <w:r w:rsidRPr="00F673FC">
        <w:rPr>
          <w:rFonts w:ascii="Century Gothic" w:hAnsi="Century Gothic"/>
          <w:color w:val="595959" w:themeColor="text1" w:themeTint="A6"/>
          <w:sz w:val="20"/>
          <w:szCs w:val="20"/>
        </w:rPr>
        <w:t xml:space="preserve"> tūkst. Eur, o investicijos iš nuosavų lėšų (įskaitant paskolas) – </w:t>
      </w:r>
      <w:r w:rsidR="00680410" w:rsidRPr="00F673FC">
        <w:rPr>
          <w:rFonts w:ascii="Century Gothic" w:hAnsi="Century Gothic"/>
          <w:color w:val="595959" w:themeColor="text1" w:themeTint="A6"/>
          <w:sz w:val="20"/>
          <w:szCs w:val="20"/>
        </w:rPr>
        <w:t>1</w:t>
      </w:r>
      <w:r w:rsidR="00D436AC" w:rsidRPr="00F673FC">
        <w:rPr>
          <w:rFonts w:ascii="Century Gothic" w:hAnsi="Century Gothic"/>
          <w:color w:val="595959" w:themeColor="text1" w:themeTint="A6"/>
          <w:sz w:val="20"/>
          <w:szCs w:val="20"/>
        </w:rPr>
        <w:t>714</w:t>
      </w:r>
      <w:r w:rsidRPr="00F673FC">
        <w:rPr>
          <w:rFonts w:ascii="Century Gothic" w:hAnsi="Century Gothic"/>
          <w:color w:val="595959" w:themeColor="text1" w:themeTint="A6"/>
          <w:sz w:val="20"/>
          <w:szCs w:val="20"/>
        </w:rPr>
        <w:t xml:space="preserve"> tūkst. Eur.</w:t>
      </w:r>
    </w:p>
    <w:p w14:paraId="72E020C8" w14:textId="6D1EADF6" w:rsidR="00E17E87" w:rsidRPr="00F673FC" w:rsidRDefault="00D27084" w:rsidP="00FB603A">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Projektų, kurie įgyvendinami pagal ES 2014-2020 metų finansavimo periodo programas vykdymui</w:t>
      </w:r>
      <w:r w:rsidR="00F837D8" w:rsidRPr="00F673FC">
        <w:rPr>
          <w:rFonts w:ascii="Century Gothic" w:hAnsi="Century Gothic"/>
          <w:color w:val="595959" w:themeColor="text1" w:themeTint="A6"/>
          <w:sz w:val="20"/>
          <w:szCs w:val="20"/>
        </w:rPr>
        <w:t xml:space="preserve"> (bendrovei priklausančios dalies kofinansavimui)</w:t>
      </w:r>
      <w:r w:rsidRPr="00F673FC">
        <w:rPr>
          <w:rFonts w:ascii="Century Gothic" w:hAnsi="Century Gothic"/>
          <w:color w:val="595959" w:themeColor="text1" w:themeTint="A6"/>
          <w:sz w:val="20"/>
          <w:szCs w:val="20"/>
        </w:rPr>
        <w:t xml:space="preserve"> buvo naudojamos paskolų lėšos. Pasinaudota LR finansų ministerijos perskolinama Europos investicijų banko paskola</w:t>
      </w:r>
      <w:r w:rsidR="00F837D8" w:rsidRPr="00F673FC">
        <w:rPr>
          <w:rFonts w:ascii="Century Gothic" w:hAnsi="Century Gothic"/>
          <w:color w:val="595959" w:themeColor="text1" w:themeTint="A6"/>
          <w:sz w:val="20"/>
          <w:szCs w:val="20"/>
        </w:rPr>
        <w:t xml:space="preserve"> ir iš viso sudarytos dvi paskolų sutartys</w:t>
      </w:r>
      <w:r w:rsidRPr="00F673FC">
        <w:rPr>
          <w:rFonts w:ascii="Century Gothic" w:hAnsi="Century Gothic"/>
          <w:color w:val="595959" w:themeColor="text1" w:themeTint="A6"/>
          <w:sz w:val="20"/>
          <w:szCs w:val="20"/>
        </w:rPr>
        <w:t xml:space="preserve">. </w:t>
      </w:r>
      <w:r w:rsidR="00F837D8" w:rsidRPr="00F673FC">
        <w:rPr>
          <w:rFonts w:ascii="Century Gothic" w:hAnsi="Century Gothic"/>
          <w:color w:val="595959" w:themeColor="text1" w:themeTint="A6"/>
          <w:sz w:val="20"/>
          <w:szCs w:val="20"/>
        </w:rPr>
        <w:t xml:space="preserve">Projektų vykdymo pradžioje </w:t>
      </w:r>
      <w:r w:rsidRPr="00F673FC">
        <w:rPr>
          <w:rFonts w:ascii="Century Gothic" w:hAnsi="Century Gothic"/>
          <w:color w:val="595959" w:themeColor="text1" w:themeTint="A6"/>
          <w:sz w:val="20"/>
          <w:szCs w:val="20"/>
        </w:rPr>
        <w:t xml:space="preserve">2019-08-26 su Finansų ministerija pasirašyta paskolos sutartis dėl 1181 tūkst. Eur, kurie skiriami projektams „Geriamojo vandens ir nuotekų tvarkymo sistemų renovavimas Alytaus mieste ir „Paviršinių nuotekų sistemų tvarkymas Alytaus mieste“ kofinansavimui. Ji </w:t>
      </w:r>
      <w:r w:rsidR="00F837D8" w:rsidRPr="00F673FC">
        <w:rPr>
          <w:rFonts w:ascii="Century Gothic" w:hAnsi="Century Gothic"/>
          <w:color w:val="595959" w:themeColor="text1" w:themeTint="A6"/>
          <w:sz w:val="20"/>
          <w:szCs w:val="20"/>
        </w:rPr>
        <w:t xml:space="preserve">buvo </w:t>
      </w:r>
      <w:r w:rsidRPr="00F673FC">
        <w:rPr>
          <w:rFonts w:ascii="Century Gothic" w:hAnsi="Century Gothic"/>
          <w:color w:val="595959" w:themeColor="text1" w:themeTint="A6"/>
          <w:sz w:val="20"/>
          <w:szCs w:val="20"/>
        </w:rPr>
        <w:t xml:space="preserve">imama dalimis </w:t>
      </w:r>
      <w:r w:rsidR="00F837D8" w:rsidRPr="00F673FC">
        <w:rPr>
          <w:rFonts w:ascii="Century Gothic" w:hAnsi="Century Gothic"/>
          <w:color w:val="595959" w:themeColor="text1" w:themeTint="A6"/>
          <w:sz w:val="20"/>
          <w:szCs w:val="20"/>
        </w:rPr>
        <w:t>atitinkamai pagal atliktų darbų vertę.</w:t>
      </w:r>
      <w:r w:rsidRPr="00F673FC">
        <w:rPr>
          <w:rFonts w:ascii="Century Gothic" w:hAnsi="Century Gothic"/>
          <w:color w:val="595959" w:themeColor="text1" w:themeTint="A6"/>
          <w:sz w:val="20"/>
          <w:szCs w:val="20"/>
        </w:rPr>
        <w:t xml:space="preserve"> 2019 - 202</w:t>
      </w:r>
      <w:r w:rsidR="000807E5" w:rsidRPr="00F673FC">
        <w:rPr>
          <w:rFonts w:ascii="Century Gothic" w:hAnsi="Century Gothic"/>
          <w:color w:val="595959" w:themeColor="text1" w:themeTint="A6"/>
          <w:sz w:val="20"/>
          <w:szCs w:val="20"/>
        </w:rPr>
        <w:t>3</w:t>
      </w:r>
      <w:r w:rsidRPr="00F673FC">
        <w:rPr>
          <w:rFonts w:ascii="Century Gothic" w:hAnsi="Century Gothic"/>
          <w:color w:val="595959" w:themeColor="text1" w:themeTint="A6"/>
          <w:sz w:val="20"/>
          <w:szCs w:val="20"/>
        </w:rPr>
        <w:t xml:space="preserve"> metų laikotarpių buvo panaudota </w:t>
      </w:r>
      <w:r w:rsidR="000807E5" w:rsidRPr="00F673FC">
        <w:rPr>
          <w:rFonts w:ascii="Century Gothic" w:hAnsi="Century Gothic"/>
          <w:color w:val="595959" w:themeColor="text1" w:themeTint="A6"/>
          <w:sz w:val="20"/>
          <w:szCs w:val="20"/>
        </w:rPr>
        <w:t>986</w:t>
      </w:r>
      <w:r w:rsidRPr="00F673FC">
        <w:rPr>
          <w:rFonts w:ascii="Century Gothic" w:hAnsi="Century Gothic"/>
          <w:color w:val="595959" w:themeColor="text1" w:themeTint="A6"/>
          <w:sz w:val="20"/>
          <w:szCs w:val="20"/>
        </w:rPr>
        <w:t xml:space="preserve"> tūkst. Eur paskolos</w:t>
      </w:r>
      <w:r w:rsidR="00287FF2"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 xml:space="preserve"> Paskola pradėta grąžinti lygiomis dalimis nuo 2021 metų </w:t>
      </w:r>
      <w:r w:rsidR="00F837D8" w:rsidRPr="00F673FC">
        <w:rPr>
          <w:rFonts w:ascii="Century Gothic" w:hAnsi="Century Gothic"/>
          <w:color w:val="595959" w:themeColor="text1" w:themeTint="A6"/>
          <w:sz w:val="20"/>
          <w:szCs w:val="20"/>
        </w:rPr>
        <w:t xml:space="preserve">ir bus baigta grąžinti </w:t>
      </w:r>
      <w:r w:rsidRPr="00F673FC">
        <w:rPr>
          <w:rFonts w:ascii="Century Gothic" w:hAnsi="Century Gothic"/>
          <w:color w:val="595959" w:themeColor="text1" w:themeTint="A6"/>
          <w:sz w:val="20"/>
          <w:szCs w:val="20"/>
        </w:rPr>
        <w:t>iki 2039 metų, metinė palūkanų norma – 1,63 procentai.</w:t>
      </w:r>
    </w:p>
    <w:p w14:paraId="14C7B0E4" w14:textId="64B2A14C" w:rsidR="00D27084" w:rsidRPr="00F673FC" w:rsidRDefault="00F47E5B" w:rsidP="00FB603A">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2023 m. </w:t>
      </w:r>
      <w:r w:rsidR="00E17E87" w:rsidRPr="00F673FC">
        <w:rPr>
          <w:rFonts w:ascii="Century Gothic" w:hAnsi="Century Gothic"/>
          <w:color w:val="595959" w:themeColor="text1" w:themeTint="A6"/>
          <w:sz w:val="20"/>
          <w:szCs w:val="20"/>
        </w:rPr>
        <w:t xml:space="preserve">projektams skyrus papildomą finansavimą ir pradėjus įgyvendinti naujas veiklas </w:t>
      </w:r>
      <w:r w:rsidR="00F85B4A" w:rsidRPr="00F673FC">
        <w:rPr>
          <w:rFonts w:ascii="Century Gothic" w:hAnsi="Century Gothic"/>
          <w:color w:val="595959" w:themeColor="text1" w:themeTint="A6"/>
          <w:sz w:val="20"/>
          <w:szCs w:val="20"/>
        </w:rPr>
        <w:t xml:space="preserve">su Lietuvos Respublikos finansų ministerija </w:t>
      </w:r>
      <w:r w:rsidR="00E17E87" w:rsidRPr="00F673FC">
        <w:rPr>
          <w:rFonts w:ascii="Century Gothic" w:hAnsi="Century Gothic"/>
          <w:color w:val="595959" w:themeColor="text1" w:themeTint="A6"/>
          <w:sz w:val="20"/>
          <w:szCs w:val="20"/>
        </w:rPr>
        <w:t xml:space="preserve">2023-02-24 </w:t>
      </w:r>
      <w:r w:rsidR="00F85B4A" w:rsidRPr="00F673FC">
        <w:rPr>
          <w:rFonts w:ascii="Century Gothic" w:hAnsi="Century Gothic"/>
          <w:color w:val="595959" w:themeColor="text1" w:themeTint="A6"/>
          <w:sz w:val="20"/>
          <w:szCs w:val="20"/>
        </w:rPr>
        <w:t xml:space="preserve">sudaryta </w:t>
      </w:r>
      <w:r w:rsidR="00E17E87" w:rsidRPr="00F673FC">
        <w:rPr>
          <w:rFonts w:ascii="Century Gothic" w:hAnsi="Century Gothic"/>
          <w:color w:val="595959" w:themeColor="text1" w:themeTint="A6"/>
          <w:sz w:val="20"/>
          <w:szCs w:val="20"/>
        </w:rPr>
        <w:t xml:space="preserve">paskolos </w:t>
      </w:r>
      <w:r w:rsidR="00F85B4A" w:rsidRPr="00F673FC">
        <w:rPr>
          <w:rFonts w:ascii="Century Gothic" w:hAnsi="Century Gothic"/>
          <w:color w:val="595959" w:themeColor="text1" w:themeTint="A6"/>
          <w:sz w:val="20"/>
          <w:szCs w:val="20"/>
        </w:rPr>
        <w:t xml:space="preserve">sutartis investicijų projektui „Paviršinių nuotekų sistemų tvarkymas Alytaus mieste“ finansuoti. Sutartimi įsipareigojama suteikti iki 453 tūkst. Eur, kuriuos įmonė įsipareigojo grąžinti iki 2039-12-31, </w:t>
      </w:r>
      <w:r w:rsidR="00F85B4A" w:rsidRPr="00F673FC">
        <w:rPr>
          <w:rFonts w:ascii="Century Gothic" w:hAnsi="Century Gothic"/>
          <w:color w:val="595959" w:themeColor="text1" w:themeTint="A6"/>
          <w:sz w:val="20"/>
          <w:szCs w:val="20"/>
        </w:rPr>
        <w:t xml:space="preserve">metinė palūkanų norma – </w:t>
      </w:r>
      <w:r w:rsidR="00906809" w:rsidRPr="00F673FC">
        <w:rPr>
          <w:rFonts w:ascii="Century Gothic" w:hAnsi="Century Gothic"/>
          <w:color w:val="595959" w:themeColor="text1" w:themeTint="A6"/>
          <w:sz w:val="20"/>
          <w:szCs w:val="20"/>
        </w:rPr>
        <w:t>0,</w:t>
      </w:r>
      <w:r w:rsidR="00F85B4A" w:rsidRPr="00F673FC">
        <w:rPr>
          <w:rFonts w:ascii="Century Gothic" w:hAnsi="Century Gothic"/>
          <w:color w:val="595959" w:themeColor="text1" w:themeTint="A6"/>
          <w:sz w:val="20"/>
          <w:szCs w:val="20"/>
        </w:rPr>
        <w:t xml:space="preserve">583 procentai. </w:t>
      </w:r>
      <w:r w:rsidR="00E17E87" w:rsidRPr="00F673FC">
        <w:rPr>
          <w:rFonts w:ascii="Century Gothic" w:hAnsi="Century Gothic"/>
          <w:color w:val="595959" w:themeColor="text1" w:themeTint="A6"/>
          <w:sz w:val="20"/>
          <w:szCs w:val="20"/>
        </w:rPr>
        <w:t>Į</w:t>
      </w:r>
      <w:r w:rsidR="00F85B4A" w:rsidRPr="00F673FC">
        <w:rPr>
          <w:rFonts w:ascii="Century Gothic" w:hAnsi="Century Gothic"/>
          <w:color w:val="595959" w:themeColor="text1" w:themeTint="A6"/>
          <w:sz w:val="20"/>
          <w:szCs w:val="20"/>
        </w:rPr>
        <w:t>monė panaudojo 406 tūkst. Eur</w:t>
      </w:r>
      <w:r w:rsidR="00E17E87" w:rsidRPr="00F673FC">
        <w:rPr>
          <w:rFonts w:ascii="Century Gothic" w:hAnsi="Century Gothic"/>
          <w:color w:val="595959" w:themeColor="text1" w:themeTint="A6"/>
          <w:sz w:val="20"/>
          <w:szCs w:val="20"/>
        </w:rPr>
        <w:t xml:space="preserve"> šios paskolos ir ji visa panaudota 2023 metais.</w:t>
      </w:r>
    </w:p>
    <w:p w14:paraId="044508B8" w14:textId="2BB280F9" w:rsidR="00793E36" w:rsidRPr="00F673FC" w:rsidRDefault="00D27084" w:rsidP="00D841AF">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Bendrovė šiuo metu (202</w:t>
      </w:r>
      <w:r w:rsidR="00D539E9"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metų pabaigoje) turi</w:t>
      </w:r>
      <w:r w:rsidR="00B621E0" w:rsidRPr="00F673FC">
        <w:rPr>
          <w:rFonts w:ascii="Century Gothic" w:hAnsi="Century Gothic"/>
          <w:color w:val="595959" w:themeColor="text1" w:themeTint="A6"/>
          <w:sz w:val="20"/>
          <w:szCs w:val="20"/>
        </w:rPr>
        <w:t xml:space="preserve"> keturias</w:t>
      </w:r>
      <w:r w:rsidRPr="00F673FC">
        <w:rPr>
          <w:rFonts w:ascii="Century Gothic" w:hAnsi="Century Gothic"/>
          <w:color w:val="595959" w:themeColor="text1" w:themeTint="A6"/>
          <w:sz w:val="20"/>
          <w:szCs w:val="20"/>
        </w:rPr>
        <w:t xml:space="preserve"> tokias paskolas: </w:t>
      </w:r>
      <w:r w:rsidR="00793E36" w:rsidRPr="00F673FC">
        <w:rPr>
          <w:rFonts w:ascii="Century Gothic" w:hAnsi="Century Gothic"/>
          <w:color w:val="595959" w:themeColor="text1" w:themeTint="A6"/>
          <w:sz w:val="20"/>
          <w:szCs w:val="20"/>
        </w:rPr>
        <w:t>be minėtų</w:t>
      </w:r>
      <w:r w:rsidRPr="00F673FC">
        <w:rPr>
          <w:rFonts w:ascii="Century Gothic" w:hAnsi="Century Gothic"/>
          <w:color w:val="595959" w:themeColor="text1" w:themeTint="A6"/>
          <w:sz w:val="20"/>
          <w:szCs w:val="20"/>
        </w:rPr>
        <w:t xml:space="preserve"> </w:t>
      </w:r>
      <w:r w:rsidR="002D31CE" w:rsidRPr="00F673FC">
        <w:rPr>
          <w:rFonts w:ascii="Century Gothic" w:hAnsi="Century Gothic"/>
          <w:color w:val="595959" w:themeColor="text1" w:themeTint="A6"/>
          <w:sz w:val="20"/>
          <w:szCs w:val="20"/>
        </w:rPr>
        <w:t>dvi</w:t>
      </w:r>
      <w:r w:rsidR="00793E36" w:rsidRPr="00F673FC">
        <w:rPr>
          <w:rFonts w:ascii="Century Gothic" w:hAnsi="Century Gothic"/>
          <w:color w:val="595959" w:themeColor="text1" w:themeTint="A6"/>
          <w:sz w:val="20"/>
          <w:szCs w:val="20"/>
        </w:rPr>
        <w:t>ejų</w:t>
      </w:r>
      <w:r w:rsidR="002D31CE"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paskol</w:t>
      </w:r>
      <w:r w:rsidR="00793E36" w:rsidRPr="00F673FC">
        <w:rPr>
          <w:rFonts w:ascii="Century Gothic" w:hAnsi="Century Gothic"/>
          <w:color w:val="595959" w:themeColor="text1" w:themeTint="A6"/>
          <w:sz w:val="20"/>
          <w:szCs w:val="20"/>
        </w:rPr>
        <w:t>ų</w:t>
      </w:r>
      <w:r w:rsidRPr="00F673FC">
        <w:rPr>
          <w:rFonts w:ascii="Century Gothic" w:hAnsi="Century Gothic"/>
          <w:color w:val="595959" w:themeColor="text1" w:themeTint="A6"/>
          <w:sz w:val="20"/>
          <w:szCs w:val="20"/>
        </w:rPr>
        <w:t xml:space="preserve">, taip pat gauta iš LR finansų ministerijos, kuri perskolino lėšas iš valstybės vardu paimtos Europos investicijų banko paskolos lėšų. </w:t>
      </w:r>
      <w:r w:rsidR="002D31CE" w:rsidRPr="00F673FC">
        <w:rPr>
          <w:rFonts w:ascii="Century Gothic" w:hAnsi="Century Gothic"/>
          <w:color w:val="595959" w:themeColor="text1" w:themeTint="A6"/>
          <w:sz w:val="20"/>
          <w:szCs w:val="20"/>
        </w:rPr>
        <w:t xml:space="preserve">Ši paskola buvo skirta projektui „Alytaus dumblo apdorojimo įrenginių statyba“ finansuoti. </w:t>
      </w:r>
      <w:r w:rsidRPr="00F673FC">
        <w:rPr>
          <w:rFonts w:ascii="Century Gothic" w:hAnsi="Century Gothic"/>
          <w:color w:val="595959" w:themeColor="text1" w:themeTint="A6"/>
          <w:sz w:val="20"/>
          <w:szCs w:val="20"/>
        </w:rPr>
        <w:t>Pastaroji paskola pradėta grąžinti 2016 metais ir grąžinama lygiomis dalimis po 74 tūkst. Eur iki 2034 metų, taikoma palūkanų norma 1,097 %.</w:t>
      </w:r>
      <w:r w:rsidR="006573FA" w:rsidRPr="00F673FC">
        <w:rPr>
          <w:rFonts w:ascii="Century Gothic" w:hAnsi="Century Gothic"/>
          <w:color w:val="595959" w:themeColor="text1" w:themeTint="A6"/>
          <w:sz w:val="20"/>
          <w:szCs w:val="20"/>
        </w:rPr>
        <w:t xml:space="preserve"> </w:t>
      </w:r>
    </w:p>
    <w:p w14:paraId="061F8EEF" w14:textId="5839CB36" w:rsidR="00B621E0" w:rsidRPr="00F673FC" w:rsidRDefault="00D841AF" w:rsidP="00D841AF">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Kita, ketvirtoji 558 tūkst. Eur</w:t>
      </w:r>
      <w:r w:rsidR="00B621E0" w:rsidRPr="00F673FC">
        <w:rPr>
          <w:rFonts w:ascii="Century Gothic" w:hAnsi="Century Gothic"/>
          <w:color w:val="595959" w:themeColor="text1" w:themeTint="A6"/>
          <w:sz w:val="20"/>
          <w:szCs w:val="20"/>
        </w:rPr>
        <w:t xml:space="preserve"> paskola gauta iš AB SEB banko saulės fotovoltinės elektrinės </w:t>
      </w:r>
      <w:r w:rsidRPr="00F673FC">
        <w:rPr>
          <w:rFonts w:ascii="Century Gothic" w:hAnsi="Century Gothic"/>
          <w:color w:val="595959" w:themeColor="text1" w:themeTint="A6"/>
          <w:sz w:val="20"/>
          <w:szCs w:val="20"/>
        </w:rPr>
        <w:t xml:space="preserve">(1 MWh) nuotekų šalinimo ir valymo cecho teritorijoje </w:t>
      </w:r>
      <w:r w:rsidR="00B621E0" w:rsidRPr="00F673FC">
        <w:rPr>
          <w:rFonts w:ascii="Century Gothic" w:hAnsi="Century Gothic"/>
          <w:color w:val="595959" w:themeColor="text1" w:themeTint="A6"/>
          <w:sz w:val="20"/>
          <w:szCs w:val="20"/>
        </w:rPr>
        <w:t>statyb</w:t>
      </w:r>
      <w:r w:rsidRPr="00F673FC">
        <w:rPr>
          <w:rFonts w:ascii="Century Gothic" w:hAnsi="Century Gothic"/>
          <w:color w:val="595959" w:themeColor="text1" w:themeTint="A6"/>
          <w:sz w:val="20"/>
          <w:szCs w:val="20"/>
        </w:rPr>
        <w:t xml:space="preserve">oms </w:t>
      </w:r>
      <w:r w:rsidR="00B621E0" w:rsidRPr="00F673FC">
        <w:rPr>
          <w:rFonts w:ascii="Century Gothic" w:hAnsi="Century Gothic"/>
          <w:color w:val="595959" w:themeColor="text1" w:themeTint="A6"/>
          <w:sz w:val="20"/>
          <w:szCs w:val="20"/>
        </w:rPr>
        <w:t xml:space="preserve">finansuoti. </w:t>
      </w:r>
      <w:r w:rsidRPr="00F673FC">
        <w:rPr>
          <w:rFonts w:ascii="Century Gothic" w:hAnsi="Century Gothic"/>
          <w:color w:val="595959" w:themeColor="text1" w:themeTint="A6"/>
          <w:sz w:val="20"/>
          <w:szCs w:val="20"/>
        </w:rPr>
        <w:t>Paskolą įmonė įsipareigojo grąžinti iki 2029</w:t>
      </w:r>
      <w:r w:rsidR="00793E36" w:rsidRPr="00F673FC">
        <w:rPr>
          <w:rFonts w:ascii="Century Gothic" w:hAnsi="Century Gothic"/>
          <w:color w:val="595959" w:themeColor="text1" w:themeTint="A6"/>
          <w:sz w:val="20"/>
          <w:szCs w:val="20"/>
        </w:rPr>
        <w:t xml:space="preserve"> m. kovo mėn.</w:t>
      </w:r>
      <w:r w:rsidRPr="00F673FC">
        <w:rPr>
          <w:rFonts w:ascii="Century Gothic" w:hAnsi="Century Gothic"/>
          <w:color w:val="595959" w:themeColor="text1" w:themeTint="A6"/>
          <w:sz w:val="20"/>
          <w:szCs w:val="20"/>
        </w:rPr>
        <w:t xml:space="preserve">, metinė palūkanų norma – 2,78 </w:t>
      </w:r>
      <w:r w:rsidR="00793E36"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 xml:space="preserve"> Įmonė panaudojo 557,9 tūkst. Eur šios paskolos per 2024 metus.</w:t>
      </w:r>
    </w:p>
    <w:p w14:paraId="7EF18AD0" w14:textId="5E098DC1" w:rsidR="00D27084" w:rsidRPr="00F673FC" w:rsidRDefault="00D841AF" w:rsidP="00FB603A">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Taigi, b</w:t>
      </w:r>
      <w:r w:rsidR="00D27084" w:rsidRPr="00F673FC">
        <w:rPr>
          <w:rFonts w:ascii="Century Gothic" w:hAnsi="Century Gothic"/>
          <w:color w:val="595959" w:themeColor="text1" w:themeTint="A6"/>
          <w:sz w:val="20"/>
          <w:szCs w:val="20"/>
        </w:rPr>
        <w:t>endras paskolų likutis ataskaitinių 202</w:t>
      </w:r>
      <w:r w:rsidR="006B565B" w:rsidRPr="00F673FC">
        <w:rPr>
          <w:rFonts w:ascii="Century Gothic" w:hAnsi="Century Gothic"/>
          <w:color w:val="595959" w:themeColor="text1" w:themeTint="A6"/>
          <w:sz w:val="20"/>
          <w:szCs w:val="20"/>
        </w:rPr>
        <w:t>5</w:t>
      </w:r>
      <w:r w:rsidR="00D27084" w:rsidRPr="00F673FC">
        <w:rPr>
          <w:rFonts w:ascii="Century Gothic" w:hAnsi="Century Gothic"/>
          <w:color w:val="595959" w:themeColor="text1" w:themeTint="A6"/>
          <w:sz w:val="20"/>
          <w:szCs w:val="20"/>
        </w:rPr>
        <w:t xml:space="preserve"> metų pabaigoje </w:t>
      </w:r>
      <w:r w:rsidR="007805CD" w:rsidRPr="00F673FC">
        <w:rPr>
          <w:rFonts w:ascii="Century Gothic" w:hAnsi="Century Gothic"/>
          <w:color w:val="595959" w:themeColor="text1" w:themeTint="A6"/>
          <w:sz w:val="20"/>
          <w:szCs w:val="20"/>
        </w:rPr>
        <w:t>siekė</w:t>
      </w:r>
      <w:r w:rsidR="00D27084" w:rsidRPr="00F673FC">
        <w:rPr>
          <w:rFonts w:ascii="Century Gothic" w:hAnsi="Century Gothic"/>
          <w:color w:val="595959" w:themeColor="text1" w:themeTint="A6"/>
          <w:sz w:val="20"/>
          <w:szCs w:val="20"/>
        </w:rPr>
        <w:t xml:space="preserve"> </w:t>
      </w:r>
      <w:r w:rsidR="007805CD" w:rsidRPr="00F673FC">
        <w:rPr>
          <w:rFonts w:ascii="Century Gothic" w:hAnsi="Century Gothic"/>
          <w:color w:val="595959" w:themeColor="text1" w:themeTint="A6"/>
          <w:sz w:val="20"/>
          <w:szCs w:val="20"/>
        </w:rPr>
        <w:t>2</w:t>
      </w:r>
      <w:r w:rsidR="006B565B" w:rsidRPr="00F673FC">
        <w:rPr>
          <w:rFonts w:ascii="Century Gothic" w:hAnsi="Century Gothic"/>
          <w:color w:val="595959" w:themeColor="text1" w:themeTint="A6"/>
          <w:sz w:val="20"/>
          <w:szCs w:val="20"/>
        </w:rPr>
        <w:t>210,3</w:t>
      </w:r>
      <w:r w:rsidR="00D27084" w:rsidRPr="00F673FC">
        <w:rPr>
          <w:rFonts w:ascii="Century Gothic" w:hAnsi="Century Gothic"/>
          <w:color w:val="595959" w:themeColor="text1" w:themeTint="A6"/>
          <w:sz w:val="20"/>
          <w:szCs w:val="20"/>
        </w:rPr>
        <w:t>tūkst. Eur.</w:t>
      </w:r>
    </w:p>
    <w:p w14:paraId="13674EF7" w14:textId="52611E18" w:rsidR="00D27084" w:rsidRPr="00F673FC" w:rsidRDefault="00FB603A" w:rsidP="00FB603A">
      <w:pPr>
        <w:spacing w:before="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Įmonės f</w:t>
      </w:r>
      <w:r w:rsidR="00D27084" w:rsidRPr="00F673FC">
        <w:rPr>
          <w:rFonts w:ascii="Century Gothic" w:hAnsi="Century Gothic"/>
          <w:color w:val="595959" w:themeColor="text1" w:themeTint="A6"/>
          <w:sz w:val="20"/>
          <w:szCs w:val="20"/>
        </w:rPr>
        <w:t>inansų struktūros, likvidumo ir kitų  rodiklių reikšmės išlieka aukštos</w:t>
      </w:r>
      <w:r w:rsidRPr="00F673FC">
        <w:rPr>
          <w:rFonts w:ascii="Century Gothic" w:hAnsi="Century Gothic"/>
          <w:color w:val="595959" w:themeColor="text1" w:themeTint="A6"/>
          <w:sz w:val="20"/>
          <w:szCs w:val="20"/>
        </w:rPr>
        <w:t>, tad b</w:t>
      </w:r>
      <w:r w:rsidR="00D27084" w:rsidRPr="00F673FC">
        <w:rPr>
          <w:rFonts w:ascii="Century Gothic" w:hAnsi="Century Gothic"/>
          <w:color w:val="595959" w:themeColor="text1" w:themeTint="A6"/>
          <w:sz w:val="20"/>
          <w:szCs w:val="20"/>
        </w:rPr>
        <w:t>endrovė ir toliau lieka finansiškai stabili, galinti užtikrinti kokybiškų paslaugų teikimą, bei įgyvendinti būtinus investicinius projektus vandentvarkos ūkio sutvarkymui.</w:t>
      </w:r>
    </w:p>
    <w:p w14:paraId="1D95CC9F" w14:textId="2DC1FD89" w:rsidR="007852DA" w:rsidRPr="00F673FC" w:rsidRDefault="007852DA" w:rsidP="009C75F3">
      <w:pPr>
        <w:spacing w:after="0" w:line="240" w:lineRule="auto"/>
        <w:jc w:val="both"/>
        <w:rPr>
          <w:rFonts w:ascii="Century Gothic" w:hAnsi="Century Gothic"/>
          <w:color w:val="0070C0"/>
          <w:sz w:val="22"/>
        </w:rPr>
        <w:sectPr w:rsidR="007852DA" w:rsidRPr="00F673FC" w:rsidSect="003F7BF4">
          <w:type w:val="continuous"/>
          <w:pgSz w:w="16839" w:h="11907" w:orient="landscape"/>
          <w:pgMar w:top="993" w:right="1134" w:bottom="567" w:left="1134" w:header="709" w:footer="0" w:gutter="0"/>
          <w:cols w:num="3" w:space="510"/>
          <w:titlePg/>
          <w:docGrid w:linePitch="360"/>
        </w:sectPr>
      </w:pPr>
    </w:p>
    <w:p w14:paraId="2C297696" w14:textId="77777777" w:rsidR="00776808" w:rsidRPr="00F673FC" w:rsidRDefault="00776808" w:rsidP="009C75F3">
      <w:pPr>
        <w:spacing w:after="0" w:line="480" w:lineRule="auto"/>
        <w:ind w:firstLine="567"/>
        <w:jc w:val="both"/>
        <w:rPr>
          <w:rFonts w:ascii="Century Gothic" w:hAnsi="Century Gothic"/>
          <w:color w:val="0070C0"/>
          <w:sz w:val="20"/>
          <w:szCs w:val="20"/>
        </w:rPr>
        <w:sectPr w:rsidR="00776808" w:rsidRPr="00F673FC" w:rsidSect="00AF6CE1">
          <w:pgSz w:w="16839" w:h="11907" w:orient="landscape"/>
          <w:pgMar w:top="907" w:right="1134" w:bottom="1134" w:left="1134" w:header="709" w:footer="709" w:gutter="0"/>
          <w:cols w:num="2" w:space="567" w:equalWidth="0">
            <w:col w:w="4536" w:space="567"/>
            <w:col w:w="9468"/>
          </w:cols>
          <w:titlePg/>
          <w:docGrid w:linePitch="360"/>
        </w:sectPr>
      </w:pPr>
    </w:p>
    <w:p w14:paraId="68506C8A" w14:textId="3E5A47B2" w:rsidR="00033A04" w:rsidRPr="00F673FC" w:rsidRDefault="00CC26F2" w:rsidP="00AF6CE1">
      <w:pPr>
        <w:pStyle w:val="Antrat1"/>
        <w:pBdr>
          <w:bottom w:val="none" w:sz="0" w:space="0" w:color="auto"/>
        </w:pBdr>
      </w:pPr>
      <w:bookmarkStart w:id="5" w:name="_Toc192689176"/>
      <w:r w:rsidRPr="00F673FC">
        <w:t>Akcinis kapitalas ir valdymas</w:t>
      </w:r>
      <w:bookmarkEnd w:id="5"/>
    </w:p>
    <w:p w14:paraId="374A43FC" w14:textId="77777777" w:rsidR="00F523B2" w:rsidRPr="00F673FC" w:rsidRDefault="00F523B2" w:rsidP="0066553D">
      <w:pPr>
        <w:spacing w:line="276" w:lineRule="auto"/>
        <w:jc w:val="both"/>
        <w:rPr>
          <w:rFonts w:ascii="Century Gothic" w:hAnsi="Century Gothic"/>
          <w:sz w:val="6"/>
          <w:szCs w:val="6"/>
        </w:rPr>
      </w:pPr>
    </w:p>
    <w:p w14:paraId="7060C65E" w14:textId="334D4B30" w:rsidR="00683C67" w:rsidRPr="00F673FC" w:rsidRDefault="00683C67" w:rsidP="0066553D">
      <w:pPr>
        <w:spacing w:line="276" w:lineRule="auto"/>
        <w:jc w:val="both"/>
        <w:rPr>
          <w:rFonts w:ascii="Century Gothic" w:hAnsi="Century Gothic"/>
          <w:sz w:val="2"/>
          <w:szCs w:val="2"/>
        </w:rPr>
        <w:sectPr w:rsidR="00683C67" w:rsidRPr="00F673FC" w:rsidSect="00AF6CE1">
          <w:type w:val="continuous"/>
          <w:pgSz w:w="16839" w:h="11907" w:orient="landscape"/>
          <w:pgMar w:top="1135" w:right="1134" w:bottom="1276" w:left="1134" w:header="709" w:footer="709" w:gutter="0"/>
          <w:cols w:space="720"/>
          <w:titlePg/>
          <w:docGrid w:linePitch="360"/>
        </w:sectPr>
      </w:pPr>
    </w:p>
    <w:p w14:paraId="1750C6F3" w14:textId="75642591" w:rsidR="00A052B3" w:rsidRPr="00F673FC" w:rsidRDefault="00AA2077" w:rsidP="0066553D">
      <w:pPr>
        <w:spacing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Uždarosios akcinės bendrovės „Dzūkijos vandenys“ įstatin</w:t>
      </w:r>
      <w:r w:rsidR="009C0A37" w:rsidRPr="00F673FC">
        <w:rPr>
          <w:rFonts w:ascii="Century Gothic" w:hAnsi="Century Gothic"/>
          <w:color w:val="595959" w:themeColor="text1" w:themeTint="A6"/>
          <w:sz w:val="20"/>
          <w:szCs w:val="20"/>
        </w:rPr>
        <w:t xml:space="preserve">is </w:t>
      </w:r>
      <w:r w:rsidRPr="00F673FC">
        <w:rPr>
          <w:rFonts w:ascii="Century Gothic" w:hAnsi="Century Gothic"/>
          <w:color w:val="595959" w:themeColor="text1" w:themeTint="A6"/>
          <w:sz w:val="20"/>
          <w:szCs w:val="20"/>
        </w:rPr>
        <w:t>kapital</w:t>
      </w:r>
      <w:r w:rsidR="009C0A37" w:rsidRPr="00F673FC">
        <w:rPr>
          <w:rFonts w:ascii="Century Gothic" w:hAnsi="Century Gothic"/>
          <w:color w:val="595959" w:themeColor="text1" w:themeTint="A6"/>
          <w:sz w:val="20"/>
          <w:szCs w:val="20"/>
        </w:rPr>
        <w:t>as</w:t>
      </w:r>
      <w:r w:rsidRPr="00F673FC">
        <w:rPr>
          <w:rFonts w:ascii="Century Gothic" w:hAnsi="Century Gothic"/>
          <w:color w:val="595959" w:themeColor="text1" w:themeTint="A6"/>
          <w:sz w:val="20"/>
          <w:szCs w:val="20"/>
        </w:rPr>
        <w:t xml:space="preserve"> </w:t>
      </w:r>
      <w:r w:rsidR="00FC13AD" w:rsidRPr="00F673FC">
        <w:rPr>
          <w:rFonts w:ascii="Century Gothic" w:hAnsi="Century Gothic"/>
          <w:color w:val="595959" w:themeColor="text1" w:themeTint="A6"/>
          <w:sz w:val="20"/>
          <w:szCs w:val="20"/>
        </w:rPr>
        <w:t xml:space="preserve">augo ir </w:t>
      </w:r>
      <w:r w:rsidR="009C0A37" w:rsidRPr="00F673FC">
        <w:rPr>
          <w:rFonts w:ascii="Century Gothic" w:hAnsi="Century Gothic"/>
          <w:color w:val="595959" w:themeColor="text1" w:themeTint="A6"/>
          <w:sz w:val="20"/>
          <w:szCs w:val="20"/>
        </w:rPr>
        <w:t>ataskaitini</w:t>
      </w:r>
      <w:r w:rsidR="00FC13AD" w:rsidRPr="00F673FC">
        <w:rPr>
          <w:rFonts w:ascii="Century Gothic" w:hAnsi="Century Gothic"/>
          <w:color w:val="595959" w:themeColor="text1" w:themeTint="A6"/>
          <w:sz w:val="20"/>
          <w:szCs w:val="20"/>
        </w:rPr>
        <w:t>ų</w:t>
      </w:r>
      <w:r w:rsidR="009C0A37" w:rsidRPr="00F673FC">
        <w:rPr>
          <w:rFonts w:ascii="Century Gothic" w:hAnsi="Century Gothic"/>
          <w:color w:val="595959" w:themeColor="text1" w:themeTint="A6"/>
          <w:sz w:val="20"/>
          <w:szCs w:val="20"/>
        </w:rPr>
        <w:t xml:space="preserve"> 202</w:t>
      </w:r>
      <w:r w:rsidR="00DC19A5" w:rsidRPr="00F673FC">
        <w:rPr>
          <w:rFonts w:ascii="Century Gothic" w:hAnsi="Century Gothic"/>
          <w:color w:val="595959" w:themeColor="text1" w:themeTint="A6"/>
          <w:sz w:val="20"/>
          <w:szCs w:val="20"/>
        </w:rPr>
        <w:t>5</w:t>
      </w:r>
      <w:r w:rsidR="009C0A37" w:rsidRPr="00F673FC">
        <w:rPr>
          <w:rFonts w:ascii="Century Gothic" w:hAnsi="Century Gothic"/>
          <w:color w:val="595959" w:themeColor="text1" w:themeTint="A6"/>
          <w:sz w:val="20"/>
          <w:szCs w:val="20"/>
        </w:rPr>
        <w:t xml:space="preserve"> metų pabaigoje </w:t>
      </w:r>
      <w:r w:rsidRPr="00F673FC">
        <w:rPr>
          <w:rFonts w:ascii="Century Gothic" w:hAnsi="Century Gothic"/>
          <w:color w:val="595959" w:themeColor="text1" w:themeTint="A6"/>
          <w:sz w:val="20"/>
          <w:szCs w:val="20"/>
        </w:rPr>
        <w:t>sudar</w:t>
      </w:r>
      <w:r w:rsidR="00A052B3" w:rsidRPr="00F673FC">
        <w:rPr>
          <w:rFonts w:ascii="Century Gothic" w:hAnsi="Century Gothic"/>
          <w:color w:val="595959" w:themeColor="text1" w:themeTint="A6"/>
          <w:sz w:val="20"/>
          <w:szCs w:val="20"/>
        </w:rPr>
        <w:t>ė</w:t>
      </w:r>
      <w:r w:rsidRPr="00F673FC">
        <w:rPr>
          <w:rFonts w:ascii="Century Gothic" w:hAnsi="Century Gothic"/>
          <w:color w:val="595959" w:themeColor="text1" w:themeTint="A6"/>
          <w:sz w:val="20"/>
          <w:szCs w:val="20"/>
        </w:rPr>
        <w:t xml:space="preserve">  </w:t>
      </w:r>
      <w:r w:rsidR="00FC13AD" w:rsidRPr="00F673FC">
        <w:rPr>
          <w:rFonts w:ascii="Century Gothic" w:hAnsi="Century Gothic"/>
          <w:color w:val="595959" w:themeColor="text1" w:themeTint="A6"/>
          <w:sz w:val="20"/>
          <w:szCs w:val="20"/>
        </w:rPr>
        <w:t xml:space="preserve"> </w:t>
      </w:r>
      <w:r w:rsidR="00CB34D6" w:rsidRPr="00F673FC">
        <w:rPr>
          <w:rFonts w:ascii="Century Gothic" w:hAnsi="Century Gothic"/>
          <w:color w:val="595959" w:themeColor="text1" w:themeTint="A6"/>
          <w:sz w:val="20"/>
          <w:szCs w:val="20"/>
        </w:rPr>
        <w:t xml:space="preserve">26 685 934 </w:t>
      </w:r>
      <w:r w:rsidR="008F3DE8" w:rsidRPr="00F673FC">
        <w:rPr>
          <w:rFonts w:ascii="Century Gothic" w:hAnsi="Century Gothic"/>
          <w:color w:val="595959" w:themeColor="text1" w:themeTint="A6"/>
          <w:sz w:val="20"/>
          <w:szCs w:val="20"/>
        </w:rPr>
        <w:t>eur</w:t>
      </w:r>
      <w:r w:rsidR="009C0A37" w:rsidRPr="00F673FC">
        <w:rPr>
          <w:rFonts w:ascii="Century Gothic" w:hAnsi="Century Gothic"/>
          <w:color w:val="595959" w:themeColor="text1" w:themeTint="A6"/>
          <w:sz w:val="20"/>
          <w:szCs w:val="20"/>
        </w:rPr>
        <w:t>us</w:t>
      </w:r>
      <w:r w:rsidR="008F3DE8" w:rsidRPr="00F673FC">
        <w:rPr>
          <w:rFonts w:ascii="Century Gothic" w:hAnsi="Century Gothic"/>
          <w:color w:val="595959" w:themeColor="text1" w:themeTint="A6"/>
          <w:sz w:val="20"/>
          <w:szCs w:val="20"/>
        </w:rPr>
        <w:t xml:space="preserve">. Jis padalintas į </w:t>
      </w:r>
      <w:r w:rsidR="00CB34D6" w:rsidRPr="00F673FC">
        <w:rPr>
          <w:rFonts w:ascii="Century Gothic" w:hAnsi="Century Gothic"/>
          <w:color w:val="595959" w:themeColor="text1" w:themeTint="A6"/>
          <w:sz w:val="20"/>
          <w:szCs w:val="20"/>
        </w:rPr>
        <w:t xml:space="preserve">92 020 462 </w:t>
      </w:r>
      <w:r w:rsidRPr="00F673FC">
        <w:rPr>
          <w:rFonts w:ascii="Century Gothic" w:hAnsi="Century Gothic"/>
          <w:color w:val="595959" w:themeColor="text1" w:themeTint="A6"/>
          <w:sz w:val="20"/>
          <w:szCs w:val="20"/>
        </w:rPr>
        <w:t xml:space="preserve">paprastąsias vardines akcijas, kurių vienos nominali vertė yra 0.29 Eur. </w:t>
      </w:r>
      <w:r w:rsidRPr="00F673FC">
        <w:rPr>
          <w:rFonts w:ascii="Century Gothic" w:hAnsi="Century Gothic"/>
          <w:color w:val="595959" w:themeColor="text1" w:themeTint="A6"/>
          <w:sz w:val="20"/>
          <w:szCs w:val="20"/>
        </w:rPr>
        <w:t xml:space="preserve">Visos bendrovės akcijos yra nematerialios. Jos pažymimos įrašais akcininkų asmeninėse vertybinių </w:t>
      </w:r>
      <w:r w:rsidR="00033A04" w:rsidRPr="00F673FC">
        <w:rPr>
          <w:rFonts w:ascii="Century Gothic" w:hAnsi="Century Gothic"/>
          <w:color w:val="595959" w:themeColor="text1" w:themeTint="A6"/>
          <w:sz w:val="20"/>
          <w:szCs w:val="20"/>
        </w:rPr>
        <w:t xml:space="preserve">popierių sąskaitose. Šias sąskaitas tvarko bendrovė pagal LR Vyriausybės nustatytą akcijų apskaitos uždarosiose </w:t>
      </w:r>
      <w:r w:rsidR="00033A04" w:rsidRPr="00F673FC">
        <w:rPr>
          <w:rFonts w:ascii="Century Gothic" w:hAnsi="Century Gothic"/>
          <w:color w:val="595959" w:themeColor="text1" w:themeTint="A6"/>
          <w:sz w:val="20"/>
          <w:szCs w:val="20"/>
        </w:rPr>
        <w:t xml:space="preserve">akcinėse bendrovėse tvarką. Akcijų nuosavybės patvirtinimui akcininkui išduodamas išrašas iš vertybinių popierių sąskaitos. </w:t>
      </w:r>
    </w:p>
    <w:p w14:paraId="4BA6F4FD" w14:textId="70DDC28E" w:rsidR="003D747B" w:rsidRPr="00F673FC" w:rsidRDefault="003D747B" w:rsidP="0066553D">
      <w:pPr>
        <w:spacing w:line="276" w:lineRule="auto"/>
        <w:ind w:firstLine="567"/>
        <w:jc w:val="both"/>
        <w:rPr>
          <w:rFonts w:ascii="Century Gothic" w:hAnsi="Century Gothic"/>
          <w:color w:val="595959" w:themeColor="text1" w:themeTint="A6"/>
          <w:sz w:val="20"/>
          <w:szCs w:val="20"/>
        </w:rPr>
        <w:sectPr w:rsidR="003D747B" w:rsidRPr="00F673FC" w:rsidSect="009C75F3">
          <w:type w:val="continuous"/>
          <w:pgSz w:w="16839" w:h="11907" w:orient="landscape"/>
          <w:pgMar w:top="1276" w:right="1134" w:bottom="1276" w:left="1134" w:header="709" w:footer="709" w:gutter="0"/>
          <w:cols w:num="3" w:space="510"/>
          <w:titlePg/>
          <w:docGrid w:linePitch="360"/>
        </w:sectPr>
      </w:pPr>
    </w:p>
    <w:p w14:paraId="387879AA" w14:textId="77777777" w:rsidR="009C75F3" w:rsidRPr="00F673FC" w:rsidRDefault="009C75F3" w:rsidP="009C75F3">
      <w:pPr>
        <w:spacing w:line="240" w:lineRule="auto"/>
        <w:rPr>
          <w:b/>
          <w:bCs/>
          <w:color w:val="595959" w:themeColor="text1" w:themeTint="A6"/>
          <w:sz w:val="18"/>
        </w:rPr>
      </w:pPr>
    </w:p>
    <w:p w14:paraId="3815FE46" w14:textId="77777777" w:rsidR="009C75F3" w:rsidRPr="00F673FC" w:rsidRDefault="009C75F3" w:rsidP="009C75F3">
      <w:pPr>
        <w:spacing w:line="360" w:lineRule="auto"/>
        <w:jc w:val="both"/>
        <w:rPr>
          <w:b/>
          <w:bCs/>
          <w:color w:val="595959" w:themeColor="text1" w:themeTint="A6"/>
          <w:sz w:val="20"/>
        </w:rPr>
      </w:pPr>
      <w:r w:rsidRPr="00F673FC">
        <w:rPr>
          <w:b/>
          <w:bCs/>
          <w:color w:val="595959" w:themeColor="text1" w:themeTint="A6"/>
          <w:sz w:val="32"/>
          <w:szCs w:val="40"/>
        </w:rPr>
        <w:t>Akcininkai</w:t>
      </w:r>
    </w:p>
    <w:p w14:paraId="653D5479" w14:textId="77777777" w:rsidR="009C75F3" w:rsidRPr="00F673FC" w:rsidRDefault="009C75F3" w:rsidP="009C75F3">
      <w:pPr>
        <w:spacing w:line="360" w:lineRule="auto"/>
        <w:rPr>
          <w:b/>
          <w:bCs/>
          <w:color w:val="595959" w:themeColor="text1" w:themeTint="A6"/>
          <w:sz w:val="32"/>
          <w:szCs w:val="40"/>
        </w:rPr>
      </w:pPr>
    </w:p>
    <w:p w14:paraId="02715D67" w14:textId="77777777" w:rsidR="009C75F3" w:rsidRPr="00F673FC" w:rsidRDefault="009C75F3" w:rsidP="009C75F3">
      <w:pPr>
        <w:spacing w:line="240" w:lineRule="auto"/>
        <w:rPr>
          <w:b/>
          <w:bCs/>
          <w:color w:val="595959" w:themeColor="text1" w:themeTint="A6"/>
          <w:sz w:val="32"/>
          <w:szCs w:val="40"/>
        </w:rPr>
      </w:pPr>
    </w:p>
    <w:p w14:paraId="52753B92" w14:textId="77777777" w:rsidR="00F523B2" w:rsidRPr="00F673FC" w:rsidRDefault="00F523B2" w:rsidP="0066553D">
      <w:pPr>
        <w:spacing w:line="276" w:lineRule="auto"/>
        <w:jc w:val="both"/>
        <w:rPr>
          <w:rFonts w:ascii="Century Gothic" w:hAnsi="Century Gothic"/>
          <w:color w:val="595959" w:themeColor="text1" w:themeTint="A6"/>
          <w:sz w:val="20"/>
          <w:szCs w:val="20"/>
        </w:rPr>
        <w:sectPr w:rsidR="00F523B2" w:rsidRPr="00F673FC" w:rsidSect="009C75F3">
          <w:type w:val="continuous"/>
          <w:pgSz w:w="16839" w:h="11907" w:orient="landscape"/>
          <w:pgMar w:top="1276" w:right="1134" w:bottom="1276" w:left="1134" w:header="709" w:footer="709" w:gutter="0"/>
          <w:cols w:num="3" w:space="510"/>
          <w:titlePg/>
          <w:docGrid w:linePitch="360"/>
        </w:sectPr>
      </w:pPr>
    </w:p>
    <w:p w14:paraId="6859DC26" w14:textId="77777777" w:rsidR="00CB34D6" w:rsidRPr="00F673FC" w:rsidRDefault="00CB34D6" w:rsidP="0066553D">
      <w:pPr>
        <w:spacing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Ataskaitiniais metais įmonės akcininkai nesikeitė. Bendrovės akcijos priklauso 33 akcininkams. 92 020 462 vnt. akcijų, kurios sudaro 99,92 % visų akcijų, priklauso Alytaus miesto savivaldybės administracijai, likusi dalis –75 764 vnt. akcijų, kurios sudaro 0,08 % – </w:t>
      </w:r>
      <w:r w:rsidRPr="00F673FC">
        <w:rPr>
          <w:rFonts w:ascii="Century Gothic" w:hAnsi="Century Gothic"/>
          <w:color w:val="595959" w:themeColor="text1" w:themeTint="A6"/>
          <w:sz w:val="20"/>
          <w:szCs w:val="20"/>
        </w:rPr>
        <w:t>priklauso 32 atskiriems fiziniams asmenims, iš kurių 30 turi pasidalinę po 2444 vnt. akcijų, o likusieji 2 – po 1222 akcijų.</w:t>
      </w:r>
    </w:p>
    <w:p w14:paraId="70B72F3D" w14:textId="1F750BFE" w:rsidR="00F523B2" w:rsidRPr="00F673FC" w:rsidRDefault="0092297E" w:rsidP="0066553D">
      <w:pPr>
        <w:spacing w:line="276" w:lineRule="auto"/>
        <w:ind w:firstLine="567"/>
        <w:jc w:val="both"/>
        <w:rPr>
          <w:rFonts w:ascii="Century Gothic" w:hAnsi="Century Gothic"/>
          <w:color w:val="595959" w:themeColor="text1" w:themeTint="A6"/>
          <w:sz w:val="20"/>
          <w:szCs w:val="20"/>
        </w:rPr>
        <w:sectPr w:rsidR="00F523B2" w:rsidRPr="00F673FC" w:rsidSect="009C75F3">
          <w:type w:val="continuous"/>
          <w:pgSz w:w="16839" w:h="11907" w:orient="landscape"/>
          <w:pgMar w:top="1276" w:right="1134" w:bottom="1276" w:left="1134" w:header="709" w:footer="709" w:gutter="0"/>
          <w:cols w:num="3" w:space="510"/>
          <w:titlePg/>
          <w:docGrid w:linePitch="360"/>
        </w:sectPr>
      </w:pPr>
      <w:r w:rsidRPr="00F673FC">
        <w:rPr>
          <w:rFonts w:ascii="Century Gothic" w:hAnsi="Century Gothic"/>
          <w:color w:val="595959" w:themeColor="text1" w:themeTint="A6"/>
          <w:sz w:val="20"/>
          <w:szCs w:val="20"/>
        </w:rPr>
        <w:t xml:space="preserve">Bendrovės valdymo organai yra visuotinis akcininkų susirinkimas, </w:t>
      </w:r>
      <w:r w:rsidR="00D3196F" w:rsidRPr="00F673FC">
        <w:rPr>
          <w:rFonts w:ascii="Century Gothic" w:hAnsi="Century Gothic"/>
          <w:color w:val="595959" w:themeColor="text1" w:themeTint="A6"/>
          <w:sz w:val="20"/>
          <w:szCs w:val="20"/>
        </w:rPr>
        <w:t xml:space="preserve">kolegialus valdymo </w:t>
      </w:r>
      <w:r w:rsidR="00D3196F" w:rsidRPr="00F673FC">
        <w:rPr>
          <w:rFonts w:ascii="Century Gothic" w:hAnsi="Century Gothic"/>
          <w:color w:val="595959" w:themeColor="text1" w:themeTint="A6"/>
          <w:sz w:val="20"/>
          <w:szCs w:val="20"/>
        </w:rPr>
        <w:t xml:space="preserve">organas - </w:t>
      </w:r>
      <w:r w:rsidRPr="00F673FC">
        <w:rPr>
          <w:rFonts w:ascii="Century Gothic" w:hAnsi="Century Gothic"/>
          <w:color w:val="595959" w:themeColor="text1" w:themeTint="A6"/>
          <w:sz w:val="20"/>
          <w:szCs w:val="20"/>
        </w:rPr>
        <w:t xml:space="preserve">valdyba ir </w:t>
      </w:r>
      <w:r w:rsidR="0047283F" w:rsidRPr="00F673FC">
        <w:rPr>
          <w:rFonts w:ascii="Century Gothic" w:hAnsi="Century Gothic"/>
          <w:color w:val="595959" w:themeColor="text1" w:themeTint="A6"/>
          <w:sz w:val="20"/>
          <w:szCs w:val="20"/>
        </w:rPr>
        <w:t xml:space="preserve">bendrovės </w:t>
      </w:r>
      <w:r w:rsidRPr="00F673FC">
        <w:rPr>
          <w:rFonts w:ascii="Century Gothic" w:hAnsi="Century Gothic"/>
          <w:color w:val="595959" w:themeColor="text1" w:themeTint="A6"/>
          <w:sz w:val="20"/>
          <w:szCs w:val="20"/>
        </w:rPr>
        <w:t xml:space="preserve">vadovas. </w:t>
      </w:r>
      <w:r w:rsidR="0047283F" w:rsidRPr="00F673FC">
        <w:rPr>
          <w:rFonts w:ascii="Century Gothic" w:hAnsi="Century Gothic"/>
          <w:color w:val="595959" w:themeColor="text1" w:themeTint="A6"/>
          <w:sz w:val="20"/>
          <w:szCs w:val="20"/>
        </w:rPr>
        <w:t xml:space="preserve">Stebėtojų taryba įmonėje nesudaroma. </w:t>
      </w:r>
      <w:r w:rsidRPr="00F673FC">
        <w:rPr>
          <w:rFonts w:ascii="Century Gothic" w:hAnsi="Century Gothic"/>
          <w:color w:val="595959" w:themeColor="text1" w:themeTint="A6"/>
          <w:sz w:val="20"/>
          <w:szCs w:val="20"/>
        </w:rPr>
        <w:t>Bendrovė veiklą vykdo vadovaudamasi Lietuvos Respublikos akcinių bendrovių įstatymu, įmonės įstatais ir kitais Lietuvos Respublikos teisės norminiais aktais</w:t>
      </w:r>
      <w:r w:rsidR="00F523B2" w:rsidRPr="00F673FC">
        <w:rPr>
          <w:rFonts w:ascii="Century Gothic" w:hAnsi="Century Gothic"/>
          <w:color w:val="595959" w:themeColor="text1" w:themeTint="A6"/>
          <w:sz w:val="20"/>
          <w:szCs w:val="20"/>
        </w:rPr>
        <w:t>.</w:t>
      </w:r>
    </w:p>
    <w:p w14:paraId="3E9C3B42" w14:textId="77777777" w:rsidR="0092297E" w:rsidRPr="00F673FC" w:rsidRDefault="0092297E" w:rsidP="0066553D">
      <w:pPr>
        <w:jc w:val="both"/>
        <w:rPr>
          <w:rFonts w:ascii="Century Gothic" w:hAnsi="Century Gothic"/>
          <w:color w:val="595959" w:themeColor="text1" w:themeTint="A6"/>
          <w:sz w:val="18"/>
          <w:szCs w:val="18"/>
        </w:rPr>
      </w:pPr>
      <w:r w:rsidRPr="00F673FC">
        <w:rPr>
          <w:rFonts w:ascii="Century Gothic" w:hAnsi="Century Gothic"/>
          <w:color w:val="595959" w:themeColor="text1" w:themeTint="A6"/>
          <w:sz w:val="20"/>
          <w:szCs w:val="20"/>
        </w:rPr>
        <w:t xml:space="preserve"> </w:t>
      </w:r>
    </w:p>
    <w:p w14:paraId="0A9A35D0" w14:textId="5B85560D" w:rsidR="0092297E" w:rsidRPr="00F673FC" w:rsidRDefault="00CC26F2" w:rsidP="009C75F3">
      <w:pPr>
        <w:spacing w:line="360" w:lineRule="auto"/>
        <w:rPr>
          <w:b/>
          <w:bCs/>
          <w:color w:val="595959" w:themeColor="text1" w:themeTint="A6"/>
          <w:sz w:val="32"/>
          <w:szCs w:val="40"/>
        </w:rPr>
      </w:pPr>
      <w:r w:rsidRPr="00F673FC">
        <w:rPr>
          <w:b/>
          <w:bCs/>
          <w:color w:val="595959" w:themeColor="text1" w:themeTint="A6"/>
          <w:sz w:val="32"/>
          <w:szCs w:val="40"/>
        </w:rPr>
        <w:t>Visuotinis akcinink</w:t>
      </w:r>
      <w:r w:rsidRPr="00F673FC">
        <w:rPr>
          <w:rFonts w:cs="Calibri"/>
          <w:b/>
          <w:bCs/>
          <w:color w:val="595959" w:themeColor="text1" w:themeTint="A6"/>
          <w:sz w:val="32"/>
          <w:szCs w:val="40"/>
        </w:rPr>
        <w:t>ų</w:t>
      </w:r>
      <w:r w:rsidRPr="00F673FC">
        <w:rPr>
          <w:b/>
          <w:bCs/>
          <w:color w:val="595959" w:themeColor="text1" w:themeTint="A6"/>
          <w:sz w:val="32"/>
          <w:szCs w:val="40"/>
        </w:rPr>
        <w:t xml:space="preserve"> susirinkimas</w:t>
      </w:r>
    </w:p>
    <w:p w14:paraId="590F1014" w14:textId="77777777" w:rsidR="00F523B2" w:rsidRPr="00F673FC" w:rsidRDefault="00F523B2" w:rsidP="0066553D">
      <w:pPr>
        <w:spacing w:line="276" w:lineRule="auto"/>
        <w:jc w:val="both"/>
        <w:rPr>
          <w:rFonts w:ascii="Century Gothic" w:hAnsi="Century Gothic"/>
          <w:color w:val="595959" w:themeColor="text1" w:themeTint="A6"/>
          <w:sz w:val="18"/>
          <w:szCs w:val="20"/>
        </w:rPr>
        <w:sectPr w:rsidR="00F523B2" w:rsidRPr="00F673FC" w:rsidSect="009C75F3">
          <w:type w:val="continuous"/>
          <w:pgSz w:w="16839" w:h="11907" w:orient="landscape"/>
          <w:pgMar w:top="1276" w:right="1134" w:bottom="1276" w:left="1134" w:header="709" w:footer="709" w:gutter="0"/>
          <w:cols w:space="720"/>
          <w:titlePg/>
          <w:docGrid w:linePitch="360"/>
        </w:sectPr>
      </w:pPr>
    </w:p>
    <w:p w14:paraId="31E8ACDA" w14:textId="136DE956" w:rsidR="0092297E" w:rsidRPr="00F673FC" w:rsidRDefault="0092297E" w:rsidP="0066553D">
      <w:pPr>
        <w:spacing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Visuotinis akcininkų susirinkimas yra aukščiausias bendrovės valdymo organas. Paprastai per metus šaukiamas vienas eilinis visuotinis akcininkų susirinkimas (toliau VAS) ir tik VAS turi teisę keisti ir papildyti bendrovės įstatus, rinkti ir atšaukti audito įmonę bei valdybos narius, tvirtinti metinę finansinę atskaitomybę, didinti bei mažinti įstatinį kapitalą, paskirstyti pelną bei svarstyti kitus </w:t>
      </w:r>
      <w:r w:rsidR="00F52303" w:rsidRPr="00F673FC">
        <w:rPr>
          <w:rFonts w:ascii="Century Gothic" w:hAnsi="Century Gothic"/>
          <w:color w:val="595959" w:themeColor="text1" w:themeTint="A6"/>
          <w:sz w:val="20"/>
          <w:szCs w:val="20"/>
        </w:rPr>
        <w:t xml:space="preserve">Akcinių bendrovių </w:t>
      </w:r>
      <w:r w:rsidRPr="00F673FC">
        <w:rPr>
          <w:rFonts w:ascii="Century Gothic" w:hAnsi="Century Gothic"/>
          <w:color w:val="595959" w:themeColor="text1" w:themeTint="A6"/>
          <w:sz w:val="20"/>
          <w:szCs w:val="20"/>
        </w:rPr>
        <w:t>įstatym</w:t>
      </w:r>
      <w:r w:rsidR="00F52303" w:rsidRPr="00F673FC">
        <w:rPr>
          <w:rFonts w:ascii="Century Gothic" w:hAnsi="Century Gothic"/>
          <w:color w:val="595959" w:themeColor="text1" w:themeTint="A6"/>
          <w:sz w:val="20"/>
          <w:szCs w:val="20"/>
        </w:rPr>
        <w:t>e</w:t>
      </w:r>
      <w:r w:rsidRPr="00F673FC">
        <w:rPr>
          <w:rFonts w:ascii="Century Gothic" w:hAnsi="Century Gothic"/>
          <w:color w:val="595959" w:themeColor="text1" w:themeTint="A6"/>
          <w:sz w:val="20"/>
          <w:szCs w:val="20"/>
        </w:rPr>
        <w:t xml:space="preserve"> </w:t>
      </w:r>
      <w:r w:rsidR="00381DB4" w:rsidRPr="00F673FC">
        <w:rPr>
          <w:rFonts w:ascii="Century Gothic" w:hAnsi="Century Gothic"/>
          <w:color w:val="595959" w:themeColor="text1" w:themeTint="A6"/>
          <w:sz w:val="20"/>
          <w:szCs w:val="20"/>
        </w:rPr>
        <w:t xml:space="preserve">ir įmonės įstatuose </w:t>
      </w:r>
      <w:r w:rsidRPr="00F673FC">
        <w:rPr>
          <w:rFonts w:ascii="Century Gothic" w:hAnsi="Century Gothic"/>
          <w:color w:val="595959" w:themeColor="text1" w:themeTint="A6"/>
          <w:sz w:val="20"/>
          <w:szCs w:val="20"/>
        </w:rPr>
        <w:t>numatytus klausimus.</w:t>
      </w:r>
    </w:p>
    <w:p w14:paraId="5AE4EBFA" w14:textId="2974CE74" w:rsidR="009C75F3" w:rsidRPr="00F673FC" w:rsidRDefault="0092297E" w:rsidP="0066553D">
      <w:pPr>
        <w:spacing w:after="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20</w:t>
      </w:r>
      <w:r w:rsidR="00A053AB" w:rsidRPr="00F673FC">
        <w:rPr>
          <w:rFonts w:ascii="Century Gothic" w:hAnsi="Century Gothic"/>
          <w:color w:val="595959" w:themeColor="text1" w:themeTint="A6"/>
          <w:sz w:val="20"/>
          <w:szCs w:val="20"/>
        </w:rPr>
        <w:t>2</w:t>
      </w:r>
      <w:r w:rsidR="00E234A2"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w:t>
      </w:r>
      <w:r w:rsidR="00722275"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 xml:space="preserve"> </w:t>
      </w:r>
      <w:r w:rsidR="00381DB4" w:rsidRPr="00F673FC">
        <w:rPr>
          <w:rFonts w:ascii="Century Gothic" w:hAnsi="Century Gothic"/>
          <w:color w:val="595959" w:themeColor="text1" w:themeTint="A6"/>
          <w:sz w:val="20"/>
          <w:szCs w:val="20"/>
        </w:rPr>
        <w:t>buvo šaukiam</w:t>
      </w:r>
      <w:r w:rsidR="00273F01" w:rsidRPr="00F673FC">
        <w:rPr>
          <w:rFonts w:ascii="Century Gothic" w:hAnsi="Century Gothic"/>
          <w:color w:val="595959" w:themeColor="text1" w:themeTint="A6"/>
          <w:sz w:val="20"/>
          <w:szCs w:val="20"/>
        </w:rPr>
        <w:t>as</w:t>
      </w:r>
      <w:r w:rsidR="00381DB4" w:rsidRPr="00F673FC">
        <w:rPr>
          <w:rFonts w:ascii="Century Gothic" w:hAnsi="Century Gothic"/>
          <w:color w:val="595959" w:themeColor="text1" w:themeTint="A6"/>
          <w:sz w:val="20"/>
          <w:szCs w:val="20"/>
        </w:rPr>
        <w:t xml:space="preserve"> </w:t>
      </w:r>
      <w:r w:rsidR="00273F01" w:rsidRPr="00F673FC">
        <w:rPr>
          <w:rFonts w:ascii="Century Gothic" w:hAnsi="Century Gothic"/>
          <w:color w:val="595959" w:themeColor="text1" w:themeTint="A6"/>
          <w:sz w:val="20"/>
          <w:szCs w:val="20"/>
        </w:rPr>
        <w:t>vienas</w:t>
      </w:r>
      <w:r w:rsidR="00672D1E" w:rsidRPr="00F673FC">
        <w:rPr>
          <w:rFonts w:ascii="Century Gothic" w:hAnsi="Century Gothic"/>
          <w:color w:val="595959" w:themeColor="text1" w:themeTint="A6"/>
          <w:sz w:val="20"/>
          <w:szCs w:val="20"/>
        </w:rPr>
        <w:t xml:space="preserve"> </w:t>
      </w:r>
      <w:r w:rsidR="00381DB4" w:rsidRPr="00F673FC">
        <w:rPr>
          <w:rFonts w:ascii="Century Gothic" w:hAnsi="Century Gothic"/>
          <w:color w:val="595959" w:themeColor="text1" w:themeTint="A6"/>
          <w:sz w:val="20"/>
          <w:szCs w:val="20"/>
        </w:rPr>
        <w:t>visuotini</w:t>
      </w:r>
      <w:r w:rsidR="00273F01" w:rsidRPr="00F673FC">
        <w:rPr>
          <w:rFonts w:ascii="Century Gothic" w:hAnsi="Century Gothic"/>
          <w:color w:val="595959" w:themeColor="text1" w:themeTint="A6"/>
          <w:sz w:val="20"/>
          <w:szCs w:val="20"/>
        </w:rPr>
        <w:t>s</w:t>
      </w:r>
      <w:r w:rsidR="00381DB4" w:rsidRPr="00F673FC">
        <w:rPr>
          <w:rFonts w:ascii="Century Gothic" w:hAnsi="Century Gothic"/>
          <w:color w:val="595959" w:themeColor="text1" w:themeTint="A6"/>
          <w:sz w:val="20"/>
          <w:szCs w:val="20"/>
        </w:rPr>
        <w:t xml:space="preserve"> akcininkų susirinkima</w:t>
      </w:r>
      <w:r w:rsidR="00273F01" w:rsidRPr="00F673FC">
        <w:rPr>
          <w:rFonts w:ascii="Century Gothic" w:hAnsi="Century Gothic"/>
          <w:color w:val="595959" w:themeColor="text1" w:themeTint="A6"/>
          <w:sz w:val="20"/>
          <w:szCs w:val="20"/>
        </w:rPr>
        <w:t>s</w:t>
      </w:r>
      <w:r w:rsidR="00E234A2" w:rsidRPr="00F673FC">
        <w:rPr>
          <w:rFonts w:ascii="Century Gothic" w:hAnsi="Century Gothic"/>
          <w:color w:val="595959" w:themeColor="text1" w:themeTint="A6"/>
          <w:sz w:val="20"/>
          <w:szCs w:val="20"/>
        </w:rPr>
        <w:t xml:space="preserve"> ir du neeiliniai susirinkimai</w:t>
      </w:r>
      <w:r w:rsidR="0068526E"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 xml:space="preserve"> </w:t>
      </w:r>
      <w:r w:rsidR="0068526E" w:rsidRPr="00F673FC">
        <w:rPr>
          <w:rFonts w:ascii="Century Gothic" w:hAnsi="Century Gothic"/>
          <w:color w:val="595959" w:themeColor="text1" w:themeTint="A6"/>
          <w:sz w:val="20"/>
          <w:szCs w:val="20"/>
        </w:rPr>
        <w:t>J</w:t>
      </w:r>
      <w:r w:rsidR="00E234A2" w:rsidRPr="00F673FC">
        <w:rPr>
          <w:rFonts w:ascii="Century Gothic" w:hAnsi="Century Gothic"/>
          <w:color w:val="595959" w:themeColor="text1" w:themeTint="A6"/>
          <w:sz w:val="20"/>
          <w:szCs w:val="20"/>
        </w:rPr>
        <w:t>ų</w:t>
      </w:r>
      <w:r w:rsidRPr="00F673FC">
        <w:rPr>
          <w:rFonts w:ascii="Century Gothic" w:hAnsi="Century Gothic"/>
          <w:color w:val="595959" w:themeColor="text1" w:themeTint="A6"/>
          <w:sz w:val="20"/>
          <w:szCs w:val="20"/>
        </w:rPr>
        <w:t xml:space="preserve"> metu</w:t>
      </w:r>
      <w:r w:rsidR="00273F01" w:rsidRPr="00F673FC">
        <w:t xml:space="preserve"> </w:t>
      </w:r>
      <w:r w:rsidR="00273F01" w:rsidRPr="00F673FC">
        <w:rPr>
          <w:rFonts w:ascii="Century Gothic" w:hAnsi="Century Gothic"/>
          <w:color w:val="595959" w:themeColor="text1" w:themeTint="A6"/>
          <w:sz w:val="20"/>
          <w:szCs w:val="20"/>
        </w:rPr>
        <w:t>svarstyti finansinių ataskaitų audito patikrinimo rezultatai</w:t>
      </w:r>
      <w:r w:rsidR="0068526E"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patvirtintas 20</w:t>
      </w:r>
      <w:r w:rsidR="00672D1E" w:rsidRPr="00F673FC">
        <w:rPr>
          <w:rFonts w:ascii="Century Gothic" w:hAnsi="Century Gothic"/>
          <w:color w:val="595959" w:themeColor="text1" w:themeTint="A6"/>
          <w:sz w:val="20"/>
          <w:szCs w:val="20"/>
        </w:rPr>
        <w:t>2</w:t>
      </w:r>
      <w:r w:rsidR="00E234A2" w:rsidRPr="00F673FC">
        <w:rPr>
          <w:rFonts w:ascii="Century Gothic" w:hAnsi="Century Gothic"/>
          <w:color w:val="595959" w:themeColor="text1" w:themeTint="A6"/>
          <w:sz w:val="20"/>
          <w:szCs w:val="20"/>
        </w:rPr>
        <w:t>4</w:t>
      </w:r>
      <w:r w:rsidRPr="00F673FC">
        <w:rPr>
          <w:rFonts w:ascii="Century Gothic" w:hAnsi="Century Gothic"/>
          <w:color w:val="595959" w:themeColor="text1" w:themeTint="A6"/>
          <w:sz w:val="20"/>
          <w:szCs w:val="20"/>
        </w:rPr>
        <w:t xml:space="preserve"> metų finansinių ataskaitų rinkinys</w:t>
      </w:r>
      <w:r w:rsidR="00722275" w:rsidRPr="00F673FC">
        <w:rPr>
          <w:rFonts w:ascii="Century Gothic" w:hAnsi="Century Gothic"/>
          <w:color w:val="595959" w:themeColor="text1" w:themeTint="A6"/>
          <w:sz w:val="20"/>
          <w:szCs w:val="20"/>
        </w:rPr>
        <w:t xml:space="preserve">, </w:t>
      </w:r>
      <w:r w:rsidR="008E4DC0" w:rsidRPr="00F673FC">
        <w:rPr>
          <w:rFonts w:ascii="Century Gothic" w:hAnsi="Century Gothic"/>
          <w:color w:val="595959" w:themeColor="text1" w:themeTint="A6"/>
          <w:sz w:val="20"/>
          <w:szCs w:val="20"/>
        </w:rPr>
        <w:t>paskirstytas 2</w:t>
      </w:r>
      <w:r w:rsidR="00672D1E" w:rsidRPr="00F673FC">
        <w:rPr>
          <w:rFonts w:ascii="Century Gothic" w:hAnsi="Century Gothic"/>
          <w:color w:val="595959" w:themeColor="text1" w:themeTint="A6"/>
          <w:sz w:val="20"/>
          <w:szCs w:val="20"/>
        </w:rPr>
        <w:t>02</w:t>
      </w:r>
      <w:r w:rsidR="00E234A2" w:rsidRPr="00F673FC">
        <w:rPr>
          <w:rFonts w:ascii="Century Gothic" w:hAnsi="Century Gothic"/>
          <w:color w:val="595959" w:themeColor="text1" w:themeTint="A6"/>
          <w:sz w:val="20"/>
          <w:szCs w:val="20"/>
        </w:rPr>
        <w:t>4</w:t>
      </w:r>
      <w:r w:rsidR="008E4DC0" w:rsidRPr="00F673FC">
        <w:rPr>
          <w:rFonts w:ascii="Century Gothic" w:hAnsi="Century Gothic"/>
          <w:color w:val="595959" w:themeColor="text1" w:themeTint="A6"/>
          <w:sz w:val="20"/>
          <w:szCs w:val="20"/>
        </w:rPr>
        <w:t xml:space="preserve"> metų </w:t>
      </w:r>
      <w:r w:rsidR="0068526E" w:rsidRPr="00F673FC">
        <w:rPr>
          <w:rFonts w:ascii="Century Gothic" w:hAnsi="Century Gothic"/>
          <w:color w:val="595959" w:themeColor="text1" w:themeTint="A6"/>
          <w:sz w:val="20"/>
          <w:szCs w:val="20"/>
        </w:rPr>
        <w:t xml:space="preserve">grynasis </w:t>
      </w:r>
      <w:r w:rsidR="008E4DC0" w:rsidRPr="00F673FC">
        <w:rPr>
          <w:rFonts w:ascii="Century Gothic" w:hAnsi="Century Gothic"/>
          <w:color w:val="595959" w:themeColor="text1" w:themeTint="A6"/>
          <w:sz w:val="20"/>
          <w:szCs w:val="20"/>
        </w:rPr>
        <w:t>pelnas</w:t>
      </w:r>
      <w:r w:rsidR="00A94014" w:rsidRPr="00F673FC">
        <w:rPr>
          <w:rFonts w:ascii="Century Gothic" w:hAnsi="Century Gothic"/>
          <w:color w:val="595959" w:themeColor="text1" w:themeTint="A6"/>
          <w:sz w:val="20"/>
          <w:szCs w:val="20"/>
        </w:rPr>
        <w:t xml:space="preserve"> (nuostolis)</w:t>
      </w:r>
      <w:r w:rsidR="005B6A28" w:rsidRPr="00F673FC">
        <w:rPr>
          <w:rFonts w:ascii="Century Gothic" w:hAnsi="Century Gothic"/>
          <w:color w:val="595959" w:themeColor="text1" w:themeTint="A6"/>
          <w:sz w:val="20"/>
          <w:szCs w:val="20"/>
        </w:rPr>
        <w:t xml:space="preserve">. Neeilinių </w:t>
      </w:r>
      <w:r w:rsidR="005B6A28" w:rsidRPr="00F673FC">
        <w:rPr>
          <w:rFonts w:ascii="Century Gothic" w:hAnsi="Century Gothic"/>
          <w:color w:val="595959" w:themeColor="text1" w:themeTint="A6"/>
          <w:sz w:val="20"/>
          <w:szCs w:val="20"/>
        </w:rPr>
        <w:t>visuotinio akcininkų susirinkimų metu</w:t>
      </w:r>
      <w:r w:rsidR="00D1259D" w:rsidRPr="00F673FC">
        <w:rPr>
          <w:rFonts w:ascii="Century Gothic" w:hAnsi="Century Gothic"/>
          <w:color w:val="595959" w:themeColor="text1" w:themeTint="A6"/>
          <w:sz w:val="20"/>
          <w:szCs w:val="20"/>
        </w:rPr>
        <w:t xml:space="preserve"> </w:t>
      </w:r>
      <w:r w:rsidR="005B6A28" w:rsidRPr="00F673FC">
        <w:rPr>
          <w:rFonts w:ascii="Century Gothic" w:hAnsi="Century Gothic"/>
          <w:color w:val="595959" w:themeColor="text1" w:themeTint="A6"/>
          <w:sz w:val="20"/>
          <w:szCs w:val="20"/>
        </w:rPr>
        <w:t xml:space="preserve">išrinkta naujos sudėties bendrovės valdyba, </w:t>
      </w:r>
      <w:r w:rsidR="00D1259D" w:rsidRPr="00F673FC">
        <w:rPr>
          <w:rFonts w:ascii="Century Gothic" w:hAnsi="Century Gothic"/>
          <w:color w:val="595959" w:themeColor="text1" w:themeTint="A6"/>
          <w:sz w:val="20"/>
          <w:szCs w:val="20"/>
        </w:rPr>
        <w:t>svarstyti įstatinio kapitalo didinimo, finansinės atskaitomybės ir reguliavimo apskaitos audit</w:t>
      </w:r>
      <w:r w:rsidR="005B6A28" w:rsidRPr="00F673FC">
        <w:rPr>
          <w:rFonts w:ascii="Century Gothic" w:hAnsi="Century Gothic"/>
          <w:color w:val="595959" w:themeColor="text1" w:themeTint="A6"/>
          <w:sz w:val="20"/>
          <w:szCs w:val="20"/>
        </w:rPr>
        <w:t xml:space="preserve">oriaus rinkimo </w:t>
      </w:r>
      <w:r w:rsidR="00D1259D" w:rsidRPr="00F673FC">
        <w:rPr>
          <w:rFonts w:ascii="Century Gothic" w:hAnsi="Century Gothic"/>
          <w:color w:val="595959" w:themeColor="text1" w:themeTint="A6"/>
          <w:sz w:val="20"/>
          <w:szCs w:val="20"/>
        </w:rPr>
        <w:t>klausimai</w:t>
      </w:r>
      <w:r w:rsidR="00273F01" w:rsidRPr="00F673FC">
        <w:rPr>
          <w:rFonts w:ascii="Century Gothic" w:hAnsi="Century Gothic"/>
          <w:color w:val="595959" w:themeColor="text1" w:themeTint="A6"/>
          <w:sz w:val="20"/>
          <w:szCs w:val="20"/>
        </w:rPr>
        <w:t>.</w:t>
      </w:r>
    </w:p>
    <w:p w14:paraId="1F1FCE8B" w14:textId="77777777" w:rsidR="00273F01" w:rsidRPr="00F673FC" w:rsidRDefault="00273F01" w:rsidP="0066553D">
      <w:pPr>
        <w:spacing w:after="0" w:line="276" w:lineRule="auto"/>
        <w:ind w:firstLine="567"/>
        <w:jc w:val="both"/>
        <w:rPr>
          <w:rFonts w:ascii="Century Gothic" w:hAnsi="Century Gothic"/>
          <w:color w:val="595959" w:themeColor="text1" w:themeTint="A6"/>
          <w:sz w:val="20"/>
          <w:szCs w:val="20"/>
        </w:rPr>
      </w:pPr>
    </w:p>
    <w:p w14:paraId="23B8E897" w14:textId="77777777" w:rsidR="00D12C99" w:rsidRPr="00F673FC" w:rsidRDefault="00D12C99" w:rsidP="0066553D">
      <w:pPr>
        <w:spacing w:after="0" w:line="276" w:lineRule="auto"/>
        <w:ind w:firstLine="567"/>
        <w:jc w:val="both"/>
        <w:rPr>
          <w:rFonts w:ascii="Century Gothic" w:hAnsi="Century Gothic"/>
          <w:color w:val="595959" w:themeColor="text1" w:themeTint="A6"/>
          <w:sz w:val="20"/>
          <w:szCs w:val="20"/>
        </w:rPr>
      </w:pPr>
    </w:p>
    <w:p w14:paraId="5D10F839" w14:textId="77777777" w:rsidR="00D12C99" w:rsidRPr="00F673FC" w:rsidRDefault="00D12C99" w:rsidP="0066553D">
      <w:pPr>
        <w:spacing w:after="0" w:line="276" w:lineRule="auto"/>
        <w:ind w:firstLine="567"/>
        <w:jc w:val="both"/>
        <w:rPr>
          <w:rFonts w:ascii="Century Gothic" w:hAnsi="Century Gothic"/>
          <w:color w:val="595959" w:themeColor="text1" w:themeTint="A6"/>
          <w:sz w:val="20"/>
          <w:szCs w:val="20"/>
        </w:rPr>
      </w:pPr>
    </w:p>
    <w:p w14:paraId="407A54E9" w14:textId="77777777" w:rsidR="00D12C99" w:rsidRPr="00F673FC" w:rsidRDefault="00D12C99" w:rsidP="0066553D">
      <w:pPr>
        <w:spacing w:after="0" w:line="276" w:lineRule="auto"/>
        <w:ind w:firstLine="567"/>
        <w:jc w:val="both"/>
        <w:rPr>
          <w:rFonts w:ascii="Century Gothic" w:hAnsi="Century Gothic"/>
          <w:color w:val="595959" w:themeColor="text1" w:themeTint="A6"/>
          <w:sz w:val="20"/>
          <w:szCs w:val="20"/>
        </w:rPr>
      </w:pPr>
    </w:p>
    <w:p w14:paraId="494AADCE" w14:textId="6F0F7EA4" w:rsidR="00D12C99" w:rsidRPr="00F673FC" w:rsidRDefault="00D12C99" w:rsidP="0066553D">
      <w:pPr>
        <w:spacing w:after="0" w:line="276" w:lineRule="auto"/>
        <w:ind w:firstLine="567"/>
        <w:jc w:val="both"/>
        <w:rPr>
          <w:rFonts w:ascii="Century Gothic" w:hAnsi="Century Gothic"/>
          <w:color w:val="595959" w:themeColor="text1" w:themeTint="A6"/>
          <w:sz w:val="20"/>
          <w:szCs w:val="20"/>
        </w:rPr>
        <w:sectPr w:rsidR="00D12C99" w:rsidRPr="00F673FC" w:rsidSect="005D3C32">
          <w:type w:val="continuous"/>
          <w:pgSz w:w="16839" w:h="11907" w:orient="landscape"/>
          <w:pgMar w:top="993" w:right="1134" w:bottom="993" w:left="1134" w:header="709" w:footer="494" w:gutter="0"/>
          <w:cols w:num="3" w:space="510"/>
          <w:titlePg/>
          <w:docGrid w:linePitch="360"/>
        </w:sectPr>
      </w:pPr>
    </w:p>
    <w:p w14:paraId="5D436852" w14:textId="4C367CAF" w:rsidR="0092297E" w:rsidRPr="00F673FC" w:rsidRDefault="00CC26F2" w:rsidP="00375DD9">
      <w:pPr>
        <w:spacing w:line="480" w:lineRule="auto"/>
        <w:rPr>
          <w:b/>
          <w:bCs/>
          <w:color w:val="595959" w:themeColor="text1" w:themeTint="A6"/>
          <w:sz w:val="36"/>
          <w:szCs w:val="40"/>
        </w:rPr>
      </w:pPr>
      <w:r w:rsidRPr="00F673FC">
        <w:rPr>
          <w:b/>
          <w:bCs/>
          <w:color w:val="595959" w:themeColor="text1" w:themeTint="A6"/>
          <w:sz w:val="32"/>
          <w:szCs w:val="40"/>
        </w:rPr>
        <w:lastRenderedPageBreak/>
        <w:t>Valdyba</w:t>
      </w:r>
    </w:p>
    <w:p w14:paraId="7E06039A" w14:textId="77777777" w:rsidR="00F82872" w:rsidRPr="00F673FC" w:rsidRDefault="00F82872" w:rsidP="00CC26F2">
      <w:pPr>
        <w:spacing w:after="0" w:line="360" w:lineRule="auto"/>
        <w:jc w:val="center"/>
        <w:rPr>
          <w:rFonts w:ascii="Century Gothic" w:hAnsi="Century Gothic"/>
          <w:color w:val="595959" w:themeColor="text1" w:themeTint="A6"/>
          <w:sz w:val="20"/>
          <w:szCs w:val="20"/>
        </w:rPr>
        <w:sectPr w:rsidR="00F82872" w:rsidRPr="00F673FC" w:rsidSect="009C75F3">
          <w:type w:val="continuous"/>
          <w:pgSz w:w="16839" w:h="11907" w:orient="landscape"/>
          <w:pgMar w:top="1276" w:right="1134" w:bottom="1276" w:left="1134" w:header="709" w:footer="709" w:gutter="0"/>
          <w:cols w:space="720"/>
          <w:titlePg/>
          <w:docGrid w:linePitch="360"/>
        </w:sectPr>
      </w:pPr>
    </w:p>
    <w:p w14:paraId="47C527C7" w14:textId="21588416" w:rsidR="0092297E" w:rsidRPr="00F673FC" w:rsidRDefault="0092297E" w:rsidP="0066553D">
      <w:pPr>
        <w:spacing w:after="12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Pagal bendrovės įstatus valdyba sudaroma iš </w:t>
      </w:r>
      <w:r w:rsidR="003E441C" w:rsidRPr="00F673FC">
        <w:rPr>
          <w:rFonts w:ascii="Century Gothic" w:hAnsi="Century Gothic"/>
          <w:color w:val="595959" w:themeColor="text1" w:themeTint="A6"/>
          <w:sz w:val="20"/>
          <w:szCs w:val="20"/>
        </w:rPr>
        <w:t>trijų</w:t>
      </w:r>
      <w:r w:rsidRPr="00F673FC">
        <w:rPr>
          <w:rFonts w:ascii="Century Gothic" w:hAnsi="Century Gothic"/>
          <w:color w:val="595959" w:themeColor="text1" w:themeTint="A6"/>
          <w:sz w:val="20"/>
          <w:szCs w:val="20"/>
        </w:rPr>
        <w:t xml:space="preserve"> narių. Valdyba renkama ketverių metų laikotarpiui.</w:t>
      </w:r>
      <w:r w:rsidR="001658CC" w:rsidRPr="00F673FC">
        <w:rPr>
          <w:rFonts w:ascii="Century Gothic" w:hAnsi="Century Gothic"/>
          <w:color w:val="595959" w:themeColor="text1" w:themeTint="A6"/>
          <w:sz w:val="20"/>
          <w:szCs w:val="20"/>
        </w:rPr>
        <w:t xml:space="preserve"> </w:t>
      </w:r>
      <w:r w:rsidR="00A85126" w:rsidRPr="00F673FC">
        <w:rPr>
          <w:rFonts w:ascii="Century Gothic" w:hAnsi="Century Gothic"/>
          <w:color w:val="595959" w:themeColor="text1" w:themeTint="A6"/>
          <w:sz w:val="20"/>
          <w:szCs w:val="20"/>
        </w:rPr>
        <w:t>Š</w:t>
      </w:r>
      <w:r w:rsidR="001658CC" w:rsidRPr="00F673FC">
        <w:rPr>
          <w:rFonts w:ascii="Century Gothic" w:hAnsi="Century Gothic"/>
          <w:color w:val="595959" w:themeColor="text1" w:themeTint="A6"/>
          <w:sz w:val="20"/>
          <w:szCs w:val="20"/>
        </w:rPr>
        <w:t>iuo metu</w:t>
      </w:r>
      <w:r w:rsidRPr="00F673FC">
        <w:rPr>
          <w:rFonts w:ascii="Century Gothic" w:hAnsi="Century Gothic"/>
          <w:color w:val="595959" w:themeColor="text1" w:themeTint="A6"/>
          <w:sz w:val="20"/>
          <w:szCs w:val="20"/>
        </w:rPr>
        <w:t xml:space="preserve"> dirbanti valdyba išrinkta 20</w:t>
      </w:r>
      <w:r w:rsidR="00F9384C" w:rsidRPr="00F673FC">
        <w:rPr>
          <w:rFonts w:ascii="Century Gothic" w:hAnsi="Century Gothic"/>
          <w:color w:val="595959" w:themeColor="text1" w:themeTint="A6"/>
          <w:sz w:val="20"/>
          <w:szCs w:val="20"/>
        </w:rPr>
        <w:t>2</w:t>
      </w:r>
      <w:r w:rsidR="00D548D3"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metais visuotinio akcininkų susirinkimo 20</w:t>
      </w:r>
      <w:r w:rsidR="00F9384C" w:rsidRPr="00F673FC">
        <w:rPr>
          <w:rFonts w:ascii="Century Gothic" w:hAnsi="Century Gothic"/>
          <w:color w:val="595959" w:themeColor="text1" w:themeTint="A6"/>
          <w:sz w:val="20"/>
          <w:szCs w:val="20"/>
        </w:rPr>
        <w:t>2</w:t>
      </w:r>
      <w:r w:rsidR="00D548D3"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 </w:t>
      </w:r>
      <w:r w:rsidR="00D548D3" w:rsidRPr="00F673FC">
        <w:rPr>
          <w:rFonts w:ascii="Century Gothic" w:hAnsi="Century Gothic"/>
          <w:color w:val="595959" w:themeColor="text1" w:themeTint="A6"/>
          <w:sz w:val="20"/>
          <w:szCs w:val="20"/>
        </w:rPr>
        <w:t>kovo 3</w:t>
      </w:r>
      <w:r w:rsidRPr="00F673FC">
        <w:rPr>
          <w:rFonts w:ascii="Century Gothic" w:hAnsi="Century Gothic"/>
          <w:color w:val="595959" w:themeColor="text1" w:themeTint="A6"/>
          <w:sz w:val="20"/>
          <w:szCs w:val="20"/>
        </w:rPr>
        <w:t xml:space="preserve"> d. posėdyje</w:t>
      </w:r>
      <w:r w:rsidR="00C24FDC" w:rsidRPr="00F673FC">
        <w:rPr>
          <w:rFonts w:ascii="Century Gothic" w:hAnsi="Century Gothic"/>
          <w:color w:val="595959" w:themeColor="text1" w:themeTint="A6"/>
          <w:sz w:val="20"/>
          <w:szCs w:val="20"/>
        </w:rPr>
        <w:t>.</w:t>
      </w:r>
      <w:r w:rsidR="003129D2"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Valdybos sudėtį sudar</w:t>
      </w:r>
      <w:r w:rsidR="00C24FDC" w:rsidRPr="00F673FC">
        <w:rPr>
          <w:rFonts w:ascii="Century Gothic" w:hAnsi="Century Gothic"/>
          <w:color w:val="595959" w:themeColor="text1" w:themeTint="A6"/>
          <w:sz w:val="20"/>
          <w:szCs w:val="20"/>
        </w:rPr>
        <w:t>o</w:t>
      </w:r>
      <w:r w:rsidR="003E441C" w:rsidRPr="00F673FC">
        <w:rPr>
          <w:rFonts w:ascii="Century Gothic" w:hAnsi="Century Gothic"/>
          <w:color w:val="595959" w:themeColor="text1" w:themeTint="A6"/>
          <w:sz w:val="20"/>
          <w:szCs w:val="20"/>
        </w:rPr>
        <w:t xml:space="preserve"> </w:t>
      </w:r>
      <w:r w:rsidR="00D548D3" w:rsidRPr="00F673FC">
        <w:rPr>
          <w:rFonts w:ascii="Century Gothic" w:hAnsi="Century Gothic"/>
          <w:color w:val="595959" w:themeColor="text1" w:themeTint="A6"/>
          <w:sz w:val="20"/>
          <w:szCs w:val="20"/>
        </w:rPr>
        <w:t>trys</w:t>
      </w:r>
      <w:r w:rsidR="003E441C" w:rsidRPr="00F673FC">
        <w:rPr>
          <w:rFonts w:ascii="Century Gothic" w:hAnsi="Century Gothic"/>
          <w:color w:val="595959" w:themeColor="text1" w:themeTint="A6"/>
          <w:sz w:val="20"/>
          <w:szCs w:val="20"/>
        </w:rPr>
        <w:t xml:space="preserve"> nariai</w:t>
      </w:r>
      <w:r w:rsidRPr="00F673FC">
        <w:rPr>
          <w:rFonts w:ascii="Century Gothic" w:hAnsi="Century Gothic"/>
          <w:color w:val="595959" w:themeColor="text1" w:themeTint="A6"/>
          <w:sz w:val="20"/>
          <w:szCs w:val="20"/>
        </w:rPr>
        <w:t>:</w:t>
      </w:r>
    </w:p>
    <w:p w14:paraId="7193C871" w14:textId="2BB2B841" w:rsidR="0092297E" w:rsidRPr="00F673FC" w:rsidRDefault="00521B5D" w:rsidP="009C1AB0">
      <w:pPr>
        <w:pStyle w:val="Sraopastraipa"/>
        <w:numPr>
          <w:ilvl w:val="0"/>
          <w:numId w:val="15"/>
        </w:numPr>
        <w:tabs>
          <w:tab w:val="left" w:pos="709"/>
        </w:tabs>
        <w:spacing w:after="0" w:line="276" w:lineRule="auto"/>
        <w:ind w:left="0"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v</w:t>
      </w:r>
      <w:r w:rsidR="007A6CAC" w:rsidRPr="00F673FC">
        <w:rPr>
          <w:rFonts w:ascii="Century Gothic" w:hAnsi="Century Gothic"/>
          <w:color w:val="595959" w:themeColor="text1" w:themeTint="A6"/>
          <w:sz w:val="20"/>
          <w:szCs w:val="20"/>
        </w:rPr>
        <w:t>aldybos pirminink</w:t>
      </w:r>
      <w:r w:rsidR="00D548D3" w:rsidRPr="00F673FC">
        <w:rPr>
          <w:rFonts w:ascii="Century Gothic" w:hAnsi="Century Gothic"/>
          <w:color w:val="595959" w:themeColor="text1" w:themeTint="A6"/>
          <w:sz w:val="20"/>
          <w:szCs w:val="20"/>
        </w:rPr>
        <w:t>ė</w:t>
      </w:r>
      <w:r w:rsidR="007A6CAC" w:rsidRPr="00F673FC">
        <w:rPr>
          <w:rFonts w:ascii="Century Gothic" w:hAnsi="Century Gothic"/>
          <w:color w:val="595959" w:themeColor="text1" w:themeTint="A6"/>
          <w:sz w:val="20"/>
          <w:szCs w:val="20"/>
        </w:rPr>
        <w:t xml:space="preserve"> </w:t>
      </w:r>
      <w:r w:rsidR="00D548D3" w:rsidRPr="00F673FC">
        <w:rPr>
          <w:rFonts w:ascii="Century Gothic" w:hAnsi="Century Gothic"/>
          <w:color w:val="595959" w:themeColor="text1" w:themeTint="A6"/>
          <w:sz w:val="20"/>
          <w:szCs w:val="20"/>
        </w:rPr>
        <w:t>Daiva Miglinienė</w:t>
      </w:r>
      <w:r w:rsidRPr="00F673FC">
        <w:rPr>
          <w:rFonts w:ascii="Century Gothic" w:hAnsi="Century Gothic"/>
          <w:color w:val="595959" w:themeColor="text1" w:themeTint="A6"/>
          <w:sz w:val="20"/>
          <w:szCs w:val="20"/>
        </w:rPr>
        <w:t xml:space="preserve">, pagrindinė darbovietė – Alytaus miesto savivaldybė, pareigos – </w:t>
      </w:r>
      <w:r w:rsidR="00D548D3" w:rsidRPr="00F673FC">
        <w:rPr>
          <w:rFonts w:ascii="Century Gothic" w:hAnsi="Century Gothic"/>
          <w:color w:val="595959" w:themeColor="text1" w:themeTint="A6"/>
          <w:sz w:val="20"/>
          <w:szCs w:val="20"/>
        </w:rPr>
        <w:t xml:space="preserve">Miesto ūkio skyriaus </w:t>
      </w:r>
      <w:r w:rsidR="00915C81" w:rsidRPr="00F673FC">
        <w:rPr>
          <w:rFonts w:ascii="Century Gothic" w:hAnsi="Century Gothic"/>
          <w:color w:val="595959" w:themeColor="text1" w:themeTint="A6"/>
          <w:sz w:val="20"/>
          <w:szCs w:val="20"/>
        </w:rPr>
        <w:t>pavaduotoja</w:t>
      </w:r>
      <w:r w:rsidR="00985FD1" w:rsidRPr="00F673FC">
        <w:rPr>
          <w:rFonts w:ascii="Century Gothic" w:hAnsi="Century Gothic"/>
          <w:color w:val="595959" w:themeColor="text1" w:themeTint="A6"/>
          <w:sz w:val="20"/>
          <w:szCs w:val="20"/>
        </w:rPr>
        <w:t xml:space="preserve"> (savivaldybės vyriausioji inžinierė)</w:t>
      </w:r>
      <w:r w:rsidR="009C1AB0" w:rsidRPr="00F673FC">
        <w:rPr>
          <w:rFonts w:ascii="Century Gothic" w:hAnsi="Century Gothic"/>
          <w:color w:val="595959" w:themeColor="text1" w:themeTint="A6"/>
          <w:sz w:val="20"/>
          <w:szCs w:val="20"/>
        </w:rPr>
        <w:t>,</w:t>
      </w:r>
    </w:p>
    <w:p w14:paraId="70C15743" w14:textId="36D037C2" w:rsidR="0092297E" w:rsidRPr="00F673FC" w:rsidRDefault="0092297E" w:rsidP="00BA0483">
      <w:pPr>
        <w:tabs>
          <w:tab w:val="left" w:pos="709"/>
          <w:tab w:val="left" w:pos="851"/>
        </w:tabs>
        <w:spacing w:after="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ab/>
      </w:r>
      <w:r w:rsidR="007A6CAC" w:rsidRPr="00F673FC">
        <w:rPr>
          <w:rFonts w:ascii="Century Gothic" w:hAnsi="Century Gothic"/>
          <w:color w:val="595959" w:themeColor="text1" w:themeTint="A6"/>
          <w:sz w:val="20"/>
          <w:szCs w:val="20"/>
        </w:rPr>
        <w:t xml:space="preserve">narys </w:t>
      </w:r>
      <w:r w:rsidR="00D548D3" w:rsidRPr="00F673FC">
        <w:rPr>
          <w:rFonts w:ascii="Century Gothic" w:hAnsi="Century Gothic"/>
          <w:color w:val="595959" w:themeColor="text1" w:themeTint="A6"/>
          <w:sz w:val="20"/>
          <w:szCs w:val="20"/>
        </w:rPr>
        <w:t>Laurynas Jakubauskas</w:t>
      </w:r>
      <w:r w:rsidR="00A40B73" w:rsidRPr="00F673FC">
        <w:rPr>
          <w:rFonts w:ascii="Century Gothic" w:hAnsi="Century Gothic"/>
          <w:color w:val="595959" w:themeColor="text1" w:themeTint="A6"/>
          <w:sz w:val="20"/>
          <w:szCs w:val="20"/>
        </w:rPr>
        <w:t xml:space="preserve"> </w:t>
      </w:r>
      <w:r w:rsidR="00AC76E2" w:rsidRPr="00F673FC">
        <w:rPr>
          <w:rFonts w:ascii="Century Gothic" w:hAnsi="Century Gothic"/>
          <w:color w:val="595959" w:themeColor="text1" w:themeTint="A6"/>
          <w:sz w:val="20"/>
          <w:szCs w:val="20"/>
        </w:rPr>
        <w:t>(nepriklausomas valdybos narys</w:t>
      </w:r>
      <w:r w:rsidR="00521B5D" w:rsidRPr="00F673FC">
        <w:rPr>
          <w:rFonts w:ascii="Century Gothic" w:hAnsi="Century Gothic"/>
          <w:color w:val="595959" w:themeColor="text1" w:themeTint="A6"/>
          <w:sz w:val="20"/>
          <w:szCs w:val="20"/>
        </w:rPr>
        <w:t xml:space="preserve">), pagrindinė darbovietė – </w:t>
      </w:r>
      <w:r w:rsidR="00915C81" w:rsidRPr="00F673FC">
        <w:rPr>
          <w:rFonts w:ascii="Century Gothic" w:hAnsi="Century Gothic"/>
          <w:color w:val="595959" w:themeColor="text1" w:themeTint="A6"/>
          <w:sz w:val="20"/>
          <w:szCs w:val="20"/>
        </w:rPr>
        <w:t>Vilniaus miesto savivaldybė</w:t>
      </w:r>
      <w:r w:rsidR="00521B5D" w:rsidRPr="00F673FC">
        <w:rPr>
          <w:rFonts w:ascii="Century Gothic" w:hAnsi="Century Gothic"/>
          <w:color w:val="595959" w:themeColor="text1" w:themeTint="A6"/>
          <w:sz w:val="20"/>
          <w:szCs w:val="20"/>
        </w:rPr>
        <w:t xml:space="preserve">, pareigos – </w:t>
      </w:r>
      <w:r w:rsidR="00915C81" w:rsidRPr="00F673FC">
        <w:rPr>
          <w:rFonts w:ascii="Century Gothic" w:hAnsi="Century Gothic"/>
          <w:color w:val="595959" w:themeColor="text1" w:themeTint="A6"/>
          <w:sz w:val="20"/>
          <w:szCs w:val="20"/>
        </w:rPr>
        <w:t>Paslaugų skyriaus vedėjas</w:t>
      </w:r>
      <w:r w:rsidR="00AC76E2" w:rsidRPr="00F673FC">
        <w:rPr>
          <w:rFonts w:ascii="Century Gothic" w:hAnsi="Century Gothic"/>
          <w:color w:val="595959" w:themeColor="text1" w:themeTint="A6"/>
          <w:sz w:val="20"/>
          <w:szCs w:val="20"/>
        </w:rPr>
        <w:t>.</w:t>
      </w:r>
    </w:p>
    <w:p w14:paraId="176F6F18" w14:textId="4F22FEAD" w:rsidR="00D548D3" w:rsidRPr="00F673FC" w:rsidRDefault="00D548D3" w:rsidP="00D548D3">
      <w:pPr>
        <w:tabs>
          <w:tab w:val="left" w:pos="709"/>
          <w:tab w:val="left" w:pos="851"/>
        </w:tabs>
        <w:spacing w:after="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ab/>
        <w:t>nar</w:t>
      </w:r>
      <w:r w:rsidR="00915C81" w:rsidRPr="00F673FC">
        <w:rPr>
          <w:rFonts w:ascii="Century Gothic" w:hAnsi="Century Gothic"/>
          <w:color w:val="595959" w:themeColor="text1" w:themeTint="A6"/>
          <w:sz w:val="20"/>
          <w:szCs w:val="20"/>
        </w:rPr>
        <w:t>ė</w:t>
      </w:r>
      <w:r w:rsidRPr="00F673FC">
        <w:rPr>
          <w:rFonts w:ascii="Century Gothic" w:hAnsi="Century Gothic"/>
          <w:color w:val="595959" w:themeColor="text1" w:themeTint="A6"/>
          <w:sz w:val="20"/>
          <w:szCs w:val="20"/>
        </w:rPr>
        <w:t xml:space="preserve"> </w:t>
      </w:r>
      <w:r w:rsidR="00915C81" w:rsidRPr="00F673FC">
        <w:rPr>
          <w:rFonts w:ascii="Century Gothic" w:hAnsi="Century Gothic"/>
          <w:color w:val="595959" w:themeColor="text1" w:themeTint="A6"/>
          <w:sz w:val="20"/>
          <w:szCs w:val="20"/>
        </w:rPr>
        <w:t>Dalė Griškonienė</w:t>
      </w:r>
      <w:r w:rsidRPr="00F673FC">
        <w:rPr>
          <w:rFonts w:ascii="Century Gothic" w:hAnsi="Century Gothic"/>
          <w:color w:val="595959" w:themeColor="text1" w:themeTint="A6"/>
          <w:sz w:val="20"/>
          <w:szCs w:val="20"/>
        </w:rPr>
        <w:t xml:space="preserve"> (nepriklausomas valdybos narys)</w:t>
      </w:r>
      <w:r w:rsidR="009536AC" w:rsidRPr="00F673FC">
        <w:rPr>
          <w:rFonts w:ascii="Century Gothic" w:hAnsi="Century Gothic"/>
          <w:color w:val="595959" w:themeColor="text1" w:themeTint="A6"/>
          <w:sz w:val="20"/>
          <w:szCs w:val="20"/>
        </w:rPr>
        <w:t>.</w:t>
      </w:r>
    </w:p>
    <w:p w14:paraId="443D8EEA" w14:textId="42032777" w:rsidR="002B686E" w:rsidRPr="00F673FC" w:rsidRDefault="0092297E" w:rsidP="009536AC">
      <w:pPr>
        <w:spacing w:after="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Bendrovės valdyba svarsto ir sprendžia svarbiausius bendrovės ūkinės-finansinės veiklos klausimus. Pagrindinis valdybos uždavinys yra formuoti bendrovės veiklos strategiją, nustatant perspektyvinius prioritetinius jos tikslus, ir kartu su administracija organizuoti jų įgyvendinimą. Valdyba sprendžia investavimo, kainų bei valdymo struktūros nustatymo, sandorių, kurių vertė didesnė kaip </w:t>
      </w:r>
      <w:r w:rsidR="002D614E" w:rsidRPr="00F673FC">
        <w:rPr>
          <w:rFonts w:ascii="Century Gothic" w:hAnsi="Century Gothic"/>
          <w:color w:val="595959" w:themeColor="text1" w:themeTint="A6"/>
          <w:sz w:val="20"/>
          <w:szCs w:val="20"/>
        </w:rPr>
        <w:t>1/20 bendrovės įstatinio kapitalo (</w:t>
      </w:r>
      <w:r w:rsidRPr="00F673FC">
        <w:rPr>
          <w:rFonts w:ascii="Century Gothic" w:hAnsi="Century Gothic"/>
          <w:color w:val="595959" w:themeColor="text1" w:themeTint="A6"/>
          <w:sz w:val="20"/>
          <w:szCs w:val="20"/>
        </w:rPr>
        <w:t>8</w:t>
      </w:r>
      <w:r w:rsidR="00AC76E2" w:rsidRPr="00F673FC">
        <w:rPr>
          <w:rFonts w:ascii="Century Gothic" w:hAnsi="Century Gothic"/>
          <w:color w:val="595959" w:themeColor="text1" w:themeTint="A6"/>
          <w:sz w:val="20"/>
          <w:szCs w:val="20"/>
        </w:rPr>
        <w:t>8</w:t>
      </w:r>
      <w:r w:rsidRPr="00F673FC">
        <w:rPr>
          <w:rFonts w:ascii="Century Gothic" w:hAnsi="Century Gothic"/>
          <w:color w:val="595959" w:themeColor="text1" w:themeTint="A6"/>
          <w:sz w:val="20"/>
          <w:szCs w:val="20"/>
        </w:rPr>
        <w:t>7 tūkst. Eur</w:t>
      </w:r>
      <w:r w:rsidR="002D614E"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 sudarymo, ilgalaikio turto nusidėvėjimo skaičiavimo metodų nustatymo, kitus svarbius klausimus</w:t>
      </w:r>
      <w:r w:rsidR="002D614E" w:rsidRPr="00F673FC">
        <w:rPr>
          <w:rFonts w:ascii="Century Gothic" w:hAnsi="Century Gothic"/>
          <w:color w:val="595959" w:themeColor="text1" w:themeTint="A6"/>
          <w:sz w:val="20"/>
          <w:szCs w:val="20"/>
        </w:rPr>
        <w:t xml:space="preserve">, tvirtina bendrovės metinį pranešimą, valdymo struktūrą ir pareigybes, renka ir atšaukia bendrovės vadovą ir kt. Taip pat svarsto visus </w:t>
      </w:r>
      <w:r w:rsidR="002D614E" w:rsidRPr="00F673FC">
        <w:rPr>
          <w:rFonts w:ascii="Century Gothic" w:hAnsi="Century Gothic"/>
          <w:color w:val="595959" w:themeColor="text1" w:themeTint="A6"/>
          <w:sz w:val="20"/>
          <w:szCs w:val="20"/>
        </w:rPr>
        <w:t>klausimus, kurie teikiami visuotiniam akcininkų susirinkimui bei juos šaukia.</w:t>
      </w:r>
      <w:r w:rsidR="002B686E" w:rsidRPr="00F673FC">
        <w:rPr>
          <w:rFonts w:ascii="Century Gothic" w:hAnsi="Century Gothic"/>
          <w:color w:val="595959" w:themeColor="text1" w:themeTint="A6"/>
          <w:sz w:val="20"/>
          <w:szCs w:val="20"/>
        </w:rPr>
        <w:t xml:space="preserve"> </w:t>
      </w:r>
    </w:p>
    <w:p w14:paraId="08A07E4E" w14:textId="4D2DC835" w:rsidR="0092297E" w:rsidRPr="00F673FC" w:rsidRDefault="0099397C" w:rsidP="009536AC">
      <w:pPr>
        <w:spacing w:after="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Bendrovės valdyba dirba vadovaudamasi patvirtintu Valdybos darbo reglamentu</w:t>
      </w:r>
      <w:r w:rsidR="00E50DB2"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 xml:space="preserve"> </w:t>
      </w:r>
      <w:r w:rsidR="00E50DB2" w:rsidRPr="00F673FC">
        <w:rPr>
          <w:rFonts w:ascii="Century Gothic" w:hAnsi="Century Gothic"/>
          <w:color w:val="595959" w:themeColor="text1" w:themeTint="A6"/>
          <w:sz w:val="20"/>
          <w:szCs w:val="20"/>
        </w:rPr>
        <w:t>P</w:t>
      </w:r>
      <w:r w:rsidRPr="00F673FC">
        <w:rPr>
          <w:rFonts w:ascii="Century Gothic" w:hAnsi="Century Gothic"/>
          <w:color w:val="595959" w:themeColor="text1" w:themeTint="A6"/>
          <w:sz w:val="20"/>
          <w:szCs w:val="20"/>
        </w:rPr>
        <w:t xml:space="preserve">agal </w:t>
      </w:r>
      <w:r w:rsidR="00E50DB2" w:rsidRPr="00F673FC">
        <w:rPr>
          <w:rFonts w:ascii="Century Gothic" w:hAnsi="Century Gothic"/>
          <w:color w:val="595959" w:themeColor="text1" w:themeTint="A6"/>
          <w:sz w:val="20"/>
          <w:szCs w:val="20"/>
        </w:rPr>
        <w:t>jį</w:t>
      </w:r>
      <w:r w:rsidRPr="00F673FC">
        <w:rPr>
          <w:rFonts w:ascii="Century Gothic" w:hAnsi="Century Gothic"/>
          <w:color w:val="595959" w:themeColor="text1" w:themeTint="A6"/>
          <w:sz w:val="20"/>
          <w:szCs w:val="20"/>
        </w:rPr>
        <w:t xml:space="preserve"> valdybos posėdžiai šaukiami </w:t>
      </w:r>
      <w:r w:rsidR="00E50DB2" w:rsidRPr="00F673FC">
        <w:rPr>
          <w:rFonts w:ascii="Century Gothic" w:hAnsi="Century Gothic"/>
          <w:color w:val="595959" w:themeColor="text1" w:themeTint="A6"/>
          <w:sz w:val="20"/>
          <w:szCs w:val="20"/>
        </w:rPr>
        <w:t>esant poreikiui</w:t>
      </w:r>
      <w:r w:rsidR="0056391B" w:rsidRPr="00F673FC">
        <w:rPr>
          <w:rFonts w:ascii="Century Gothic" w:hAnsi="Century Gothic"/>
          <w:color w:val="595959" w:themeColor="text1" w:themeTint="A6"/>
          <w:sz w:val="20"/>
          <w:szCs w:val="20"/>
        </w:rPr>
        <w:t>, tačiau faktiškai valdyba renkasi ir svarsto jos kompetencijai priskiriamus klausimus kiekvieną mėnesį.</w:t>
      </w:r>
      <w:r w:rsidR="00C24FDC" w:rsidRPr="00F673FC">
        <w:rPr>
          <w:rFonts w:ascii="Century Gothic" w:hAnsi="Century Gothic"/>
          <w:color w:val="595959" w:themeColor="text1" w:themeTint="A6"/>
          <w:sz w:val="20"/>
          <w:szCs w:val="20"/>
        </w:rPr>
        <w:t xml:space="preserve"> </w:t>
      </w:r>
      <w:r w:rsidR="0092297E" w:rsidRPr="00F673FC">
        <w:rPr>
          <w:rFonts w:ascii="Century Gothic" w:hAnsi="Century Gothic"/>
          <w:color w:val="595959" w:themeColor="text1" w:themeTint="A6"/>
          <w:sz w:val="20"/>
          <w:szCs w:val="20"/>
        </w:rPr>
        <w:t>20</w:t>
      </w:r>
      <w:r w:rsidR="00F9384C" w:rsidRPr="00F673FC">
        <w:rPr>
          <w:rFonts w:ascii="Century Gothic" w:hAnsi="Century Gothic"/>
          <w:color w:val="595959" w:themeColor="text1" w:themeTint="A6"/>
          <w:sz w:val="20"/>
          <w:szCs w:val="20"/>
        </w:rPr>
        <w:t>2</w:t>
      </w:r>
      <w:r w:rsidR="005B6A28" w:rsidRPr="00F673FC">
        <w:rPr>
          <w:rFonts w:ascii="Century Gothic" w:hAnsi="Century Gothic"/>
          <w:color w:val="595959" w:themeColor="text1" w:themeTint="A6"/>
          <w:sz w:val="20"/>
          <w:szCs w:val="20"/>
        </w:rPr>
        <w:t>5</w:t>
      </w:r>
      <w:r w:rsidR="0092297E" w:rsidRPr="00F673FC">
        <w:rPr>
          <w:rFonts w:ascii="Century Gothic" w:hAnsi="Century Gothic"/>
          <w:color w:val="595959" w:themeColor="text1" w:themeTint="A6"/>
          <w:sz w:val="20"/>
          <w:szCs w:val="20"/>
        </w:rPr>
        <w:t xml:space="preserve"> metais iš viso buvo sušaukti ir įvyko </w:t>
      </w:r>
      <w:r w:rsidR="002B686E" w:rsidRPr="00F673FC">
        <w:rPr>
          <w:rFonts w:ascii="Century Gothic" w:hAnsi="Century Gothic"/>
          <w:color w:val="595959" w:themeColor="text1" w:themeTint="A6"/>
          <w:sz w:val="20"/>
          <w:szCs w:val="20"/>
        </w:rPr>
        <w:t>1</w:t>
      </w:r>
      <w:r w:rsidR="005B6A28" w:rsidRPr="00F673FC">
        <w:rPr>
          <w:rFonts w:ascii="Century Gothic" w:hAnsi="Century Gothic"/>
          <w:color w:val="595959" w:themeColor="text1" w:themeTint="A6"/>
          <w:sz w:val="20"/>
          <w:szCs w:val="20"/>
        </w:rPr>
        <w:t>1</w:t>
      </w:r>
      <w:r w:rsidR="0092297E" w:rsidRPr="00F673FC">
        <w:rPr>
          <w:rFonts w:ascii="Century Gothic" w:hAnsi="Century Gothic"/>
          <w:color w:val="595959" w:themeColor="text1" w:themeTint="A6"/>
          <w:sz w:val="20"/>
          <w:szCs w:val="20"/>
        </w:rPr>
        <w:t xml:space="preserve"> valdybos posėdži</w:t>
      </w:r>
      <w:r w:rsidR="0077486C" w:rsidRPr="00F673FC">
        <w:rPr>
          <w:rFonts w:ascii="Century Gothic" w:hAnsi="Century Gothic"/>
          <w:color w:val="595959" w:themeColor="text1" w:themeTint="A6"/>
          <w:sz w:val="20"/>
          <w:szCs w:val="20"/>
        </w:rPr>
        <w:t>ų</w:t>
      </w:r>
      <w:r w:rsidR="0092297E" w:rsidRPr="00F673FC">
        <w:rPr>
          <w:rFonts w:ascii="Century Gothic" w:hAnsi="Century Gothic"/>
          <w:color w:val="595959" w:themeColor="text1" w:themeTint="A6"/>
          <w:sz w:val="20"/>
          <w:szCs w:val="20"/>
        </w:rPr>
        <w:t>. Jų metu svarstyti bendrovės praėjusių (20</w:t>
      </w:r>
      <w:r w:rsidR="00600638" w:rsidRPr="00F673FC">
        <w:rPr>
          <w:rFonts w:ascii="Century Gothic" w:hAnsi="Century Gothic"/>
          <w:color w:val="595959" w:themeColor="text1" w:themeTint="A6"/>
          <w:sz w:val="20"/>
          <w:szCs w:val="20"/>
        </w:rPr>
        <w:t>2</w:t>
      </w:r>
      <w:r w:rsidR="005B6A28" w:rsidRPr="00F673FC">
        <w:rPr>
          <w:rFonts w:ascii="Century Gothic" w:hAnsi="Century Gothic"/>
          <w:color w:val="595959" w:themeColor="text1" w:themeTint="A6"/>
          <w:sz w:val="20"/>
          <w:szCs w:val="20"/>
        </w:rPr>
        <w:t>4</w:t>
      </w:r>
      <w:r w:rsidR="0092297E" w:rsidRPr="00F673FC">
        <w:rPr>
          <w:rFonts w:ascii="Century Gothic" w:hAnsi="Century Gothic"/>
          <w:color w:val="595959" w:themeColor="text1" w:themeTint="A6"/>
          <w:sz w:val="20"/>
          <w:szCs w:val="20"/>
        </w:rPr>
        <w:t xml:space="preserve"> metų) bei ataskaitinių metų veiklos rezultatai, patvirtinta 20</w:t>
      </w:r>
      <w:r w:rsidR="00600638" w:rsidRPr="00F673FC">
        <w:rPr>
          <w:rFonts w:ascii="Century Gothic" w:hAnsi="Century Gothic"/>
          <w:color w:val="595959" w:themeColor="text1" w:themeTint="A6"/>
          <w:sz w:val="20"/>
          <w:szCs w:val="20"/>
        </w:rPr>
        <w:t>2</w:t>
      </w:r>
      <w:r w:rsidR="005B6A28" w:rsidRPr="00F673FC">
        <w:rPr>
          <w:rFonts w:ascii="Century Gothic" w:hAnsi="Century Gothic"/>
          <w:color w:val="595959" w:themeColor="text1" w:themeTint="A6"/>
          <w:sz w:val="20"/>
          <w:szCs w:val="20"/>
        </w:rPr>
        <w:t>4</w:t>
      </w:r>
      <w:r w:rsidR="0092297E" w:rsidRPr="00F673FC">
        <w:rPr>
          <w:rFonts w:ascii="Century Gothic" w:hAnsi="Century Gothic"/>
          <w:color w:val="595959" w:themeColor="text1" w:themeTint="A6"/>
          <w:sz w:val="20"/>
          <w:szCs w:val="20"/>
        </w:rPr>
        <w:t xml:space="preserve"> metų </w:t>
      </w:r>
      <w:r w:rsidR="005B6A28" w:rsidRPr="00F673FC">
        <w:rPr>
          <w:rFonts w:ascii="Century Gothic" w:hAnsi="Century Gothic"/>
          <w:color w:val="595959" w:themeColor="text1" w:themeTint="A6"/>
          <w:sz w:val="20"/>
          <w:szCs w:val="20"/>
        </w:rPr>
        <w:t>vadovybės ataskaita</w:t>
      </w:r>
      <w:r w:rsidR="0092297E" w:rsidRPr="00F673FC">
        <w:rPr>
          <w:rFonts w:ascii="Century Gothic" w:hAnsi="Century Gothic"/>
          <w:color w:val="595959" w:themeColor="text1" w:themeTint="A6"/>
          <w:sz w:val="20"/>
          <w:szCs w:val="20"/>
        </w:rPr>
        <w:t xml:space="preserve">, inicijuotas privalomas </w:t>
      </w:r>
      <w:r w:rsidRPr="00F673FC">
        <w:rPr>
          <w:rFonts w:ascii="Century Gothic" w:hAnsi="Century Gothic"/>
          <w:color w:val="595959" w:themeColor="text1" w:themeTint="A6"/>
          <w:sz w:val="20"/>
          <w:szCs w:val="20"/>
        </w:rPr>
        <w:t>eilinis</w:t>
      </w:r>
      <w:r w:rsidR="008663FD" w:rsidRPr="00F673FC">
        <w:rPr>
          <w:rFonts w:ascii="Century Gothic" w:hAnsi="Century Gothic"/>
          <w:color w:val="595959" w:themeColor="text1" w:themeTint="A6"/>
          <w:sz w:val="20"/>
          <w:szCs w:val="20"/>
        </w:rPr>
        <w:t xml:space="preserve"> ir neeiliniai</w:t>
      </w:r>
      <w:r w:rsidRPr="00F673FC">
        <w:rPr>
          <w:rFonts w:ascii="Century Gothic" w:hAnsi="Century Gothic"/>
          <w:color w:val="595959" w:themeColor="text1" w:themeTint="A6"/>
          <w:sz w:val="20"/>
          <w:szCs w:val="20"/>
        </w:rPr>
        <w:t xml:space="preserve"> </w:t>
      </w:r>
      <w:r w:rsidR="0092297E" w:rsidRPr="00F673FC">
        <w:rPr>
          <w:rFonts w:ascii="Century Gothic" w:hAnsi="Century Gothic"/>
          <w:color w:val="595959" w:themeColor="text1" w:themeTint="A6"/>
          <w:sz w:val="20"/>
          <w:szCs w:val="20"/>
        </w:rPr>
        <w:t>visuotini</w:t>
      </w:r>
      <w:r w:rsidR="008663FD" w:rsidRPr="00F673FC">
        <w:rPr>
          <w:rFonts w:ascii="Century Gothic" w:hAnsi="Century Gothic"/>
          <w:color w:val="595959" w:themeColor="text1" w:themeTint="A6"/>
          <w:sz w:val="20"/>
          <w:szCs w:val="20"/>
        </w:rPr>
        <w:t>ai</w:t>
      </w:r>
      <w:r w:rsidR="0092297E" w:rsidRPr="00F673FC">
        <w:rPr>
          <w:rFonts w:ascii="Century Gothic" w:hAnsi="Century Gothic"/>
          <w:color w:val="595959" w:themeColor="text1" w:themeTint="A6"/>
          <w:sz w:val="20"/>
          <w:szCs w:val="20"/>
        </w:rPr>
        <w:t xml:space="preserve"> akcininkų susirinkima</w:t>
      </w:r>
      <w:r w:rsidR="008663FD" w:rsidRPr="00F673FC">
        <w:rPr>
          <w:rFonts w:ascii="Century Gothic" w:hAnsi="Century Gothic"/>
          <w:color w:val="595959" w:themeColor="text1" w:themeTint="A6"/>
          <w:sz w:val="20"/>
          <w:szCs w:val="20"/>
        </w:rPr>
        <w:t>i</w:t>
      </w:r>
      <w:r w:rsidR="0092297E" w:rsidRPr="00F673FC">
        <w:rPr>
          <w:rFonts w:ascii="Century Gothic" w:hAnsi="Century Gothic"/>
          <w:color w:val="595959" w:themeColor="text1" w:themeTint="A6"/>
          <w:sz w:val="20"/>
          <w:szCs w:val="20"/>
        </w:rPr>
        <w:t>, svarstyti jiems teikiami klausimai, analizuoti sudaryti sandoriai</w:t>
      </w:r>
      <w:r w:rsidR="00B02CAA" w:rsidRPr="00F673FC">
        <w:rPr>
          <w:rFonts w:ascii="Century Gothic" w:hAnsi="Century Gothic"/>
          <w:color w:val="595959" w:themeColor="text1" w:themeTint="A6"/>
          <w:sz w:val="20"/>
          <w:szCs w:val="20"/>
        </w:rPr>
        <w:t xml:space="preserve"> </w:t>
      </w:r>
      <w:r w:rsidR="002B686E" w:rsidRPr="00F673FC">
        <w:rPr>
          <w:rFonts w:ascii="Century Gothic" w:hAnsi="Century Gothic"/>
          <w:color w:val="595959" w:themeColor="text1" w:themeTint="A6"/>
          <w:sz w:val="20"/>
          <w:szCs w:val="20"/>
        </w:rPr>
        <w:t xml:space="preserve">ir </w:t>
      </w:r>
      <w:r w:rsidR="0092297E" w:rsidRPr="00F673FC">
        <w:rPr>
          <w:rFonts w:ascii="Century Gothic" w:hAnsi="Century Gothic"/>
          <w:color w:val="595959" w:themeColor="text1" w:themeTint="A6"/>
          <w:sz w:val="20"/>
          <w:szCs w:val="20"/>
        </w:rPr>
        <w:t>kt.</w:t>
      </w:r>
    </w:p>
    <w:p w14:paraId="101A1AE7" w14:textId="77777777" w:rsidR="00F82872" w:rsidRPr="00F673FC" w:rsidRDefault="00F82872" w:rsidP="0066553D">
      <w:pPr>
        <w:jc w:val="both"/>
        <w:rPr>
          <w:rFonts w:ascii="Century Gothic" w:hAnsi="Century Gothic"/>
          <w:color w:val="595959" w:themeColor="text1" w:themeTint="A6"/>
          <w:sz w:val="22"/>
        </w:rPr>
        <w:sectPr w:rsidR="00F82872" w:rsidRPr="00F673FC" w:rsidSect="005D3C32">
          <w:type w:val="continuous"/>
          <w:pgSz w:w="16839" w:h="11907" w:orient="landscape"/>
          <w:pgMar w:top="1276" w:right="1134" w:bottom="1276" w:left="1134" w:header="709" w:footer="709" w:gutter="0"/>
          <w:cols w:num="3" w:space="510"/>
          <w:titlePg/>
          <w:docGrid w:linePitch="360"/>
        </w:sectPr>
      </w:pPr>
    </w:p>
    <w:p w14:paraId="5486DBF8" w14:textId="77777777" w:rsidR="007B5F3E" w:rsidRPr="00F673FC" w:rsidRDefault="007B5F3E" w:rsidP="0066553D">
      <w:pPr>
        <w:spacing w:line="480" w:lineRule="auto"/>
        <w:jc w:val="both"/>
        <w:rPr>
          <w:rFonts w:ascii="Century Gothic" w:hAnsi="Century Gothic"/>
          <w:color w:val="595959" w:themeColor="text1" w:themeTint="A6"/>
          <w:sz w:val="22"/>
          <w:szCs w:val="24"/>
        </w:rPr>
      </w:pPr>
    </w:p>
    <w:p w14:paraId="2C94CF55" w14:textId="77777777" w:rsidR="009C75F3" w:rsidRPr="00F673FC" w:rsidRDefault="009C75F3" w:rsidP="00375DD9">
      <w:pPr>
        <w:spacing w:line="480" w:lineRule="auto"/>
        <w:rPr>
          <w:b/>
          <w:bCs/>
          <w:color w:val="595959" w:themeColor="text1" w:themeTint="A6"/>
          <w:sz w:val="32"/>
          <w:szCs w:val="40"/>
        </w:rPr>
        <w:sectPr w:rsidR="009C75F3" w:rsidRPr="00F673FC" w:rsidSect="009C75F3">
          <w:type w:val="continuous"/>
          <w:pgSz w:w="16839" w:h="11907" w:orient="landscape"/>
          <w:pgMar w:top="1276" w:right="1134" w:bottom="1276" w:left="1134" w:header="709" w:footer="709" w:gutter="0"/>
          <w:cols w:space="720"/>
          <w:titlePg/>
          <w:docGrid w:linePitch="360"/>
        </w:sectPr>
      </w:pPr>
    </w:p>
    <w:p w14:paraId="54B1A0F2" w14:textId="1E45AE56" w:rsidR="0092297E" w:rsidRPr="00F673FC" w:rsidRDefault="00CC26F2" w:rsidP="00375DD9">
      <w:pPr>
        <w:spacing w:line="480" w:lineRule="auto"/>
        <w:rPr>
          <w:b/>
          <w:bCs/>
          <w:color w:val="595959" w:themeColor="text1" w:themeTint="A6"/>
          <w:sz w:val="32"/>
          <w:szCs w:val="40"/>
        </w:rPr>
      </w:pPr>
      <w:r w:rsidRPr="00F673FC">
        <w:rPr>
          <w:b/>
          <w:bCs/>
          <w:color w:val="595959" w:themeColor="text1" w:themeTint="A6"/>
          <w:sz w:val="32"/>
          <w:szCs w:val="40"/>
        </w:rPr>
        <w:t>Bendrov</w:t>
      </w:r>
      <w:r w:rsidRPr="00F673FC">
        <w:rPr>
          <w:rFonts w:cs="Calibri"/>
          <w:b/>
          <w:bCs/>
          <w:color w:val="595959" w:themeColor="text1" w:themeTint="A6"/>
          <w:sz w:val="32"/>
          <w:szCs w:val="40"/>
        </w:rPr>
        <w:t>ė</w:t>
      </w:r>
      <w:r w:rsidRPr="00F673FC">
        <w:rPr>
          <w:b/>
          <w:bCs/>
          <w:color w:val="595959" w:themeColor="text1" w:themeTint="A6"/>
          <w:sz w:val="32"/>
          <w:szCs w:val="40"/>
        </w:rPr>
        <w:t>s vadovas</w:t>
      </w:r>
    </w:p>
    <w:p w14:paraId="3D783450" w14:textId="77777777" w:rsidR="00F82872" w:rsidRPr="00F673FC" w:rsidRDefault="00F82872" w:rsidP="0066553D">
      <w:pPr>
        <w:spacing w:line="276" w:lineRule="auto"/>
        <w:jc w:val="both"/>
        <w:rPr>
          <w:rFonts w:ascii="Century Gothic" w:hAnsi="Century Gothic"/>
          <w:color w:val="595959" w:themeColor="text1" w:themeTint="A6"/>
          <w:sz w:val="20"/>
          <w:szCs w:val="20"/>
        </w:rPr>
        <w:sectPr w:rsidR="00F82872" w:rsidRPr="00F673FC" w:rsidSect="00D27084">
          <w:type w:val="continuous"/>
          <w:pgSz w:w="16839" w:h="11907" w:orient="landscape"/>
          <w:pgMar w:top="1276" w:right="1134" w:bottom="1276" w:left="1134" w:header="709" w:footer="709" w:gutter="0"/>
          <w:cols w:space="720"/>
          <w:titlePg/>
          <w:docGrid w:linePitch="360"/>
        </w:sectPr>
      </w:pPr>
    </w:p>
    <w:p w14:paraId="477BB714" w14:textId="609E7E16" w:rsidR="009A72FF" w:rsidRPr="00F673FC" w:rsidRDefault="0092297E" w:rsidP="0066553D">
      <w:pPr>
        <w:spacing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UAB „Dzūkijos vandenys“ </w:t>
      </w:r>
      <w:r w:rsidR="009A72FF" w:rsidRPr="00F673FC">
        <w:rPr>
          <w:rFonts w:ascii="Century Gothic" w:hAnsi="Century Gothic"/>
          <w:color w:val="595959" w:themeColor="text1" w:themeTint="A6"/>
          <w:sz w:val="20"/>
          <w:szCs w:val="20"/>
        </w:rPr>
        <w:t xml:space="preserve">bendrovės vadovas – direktorius – yra vienasmenis bendrovės valdymo organas. Bendrovės vadovas organizuoja kasdieninę bendrovės veiklą, priima į darbą ir atleidžia darbuotojus, </w:t>
      </w:r>
      <w:r w:rsidR="009A72FF" w:rsidRPr="00F673FC">
        <w:rPr>
          <w:rFonts w:ascii="Century Gothic" w:hAnsi="Century Gothic"/>
          <w:color w:val="595959" w:themeColor="text1" w:themeTint="A6"/>
          <w:sz w:val="20"/>
          <w:szCs w:val="20"/>
        </w:rPr>
        <w:t>sudaro ir nutraukia su jais darbo sutartis, skatina juos ir skiria nuobaudas. Bendrovės vadovas veikia bendrovės vardu ir turi teisę vienvaldiškai sudaryti sandorius.</w:t>
      </w:r>
    </w:p>
    <w:p w14:paraId="702B682F" w14:textId="753967EC" w:rsidR="003129D2" w:rsidRPr="00F673FC" w:rsidRDefault="00B11F91" w:rsidP="0066553D">
      <w:pPr>
        <w:spacing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Bendrovės vadovo, vadinamo direktoriumi, pareigas 20</w:t>
      </w:r>
      <w:r w:rsidR="00A053AB" w:rsidRPr="00F673FC">
        <w:rPr>
          <w:rFonts w:ascii="Century Gothic" w:hAnsi="Century Gothic"/>
          <w:color w:val="595959" w:themeColor="text1" w:themeTint="A6"/>
          <w:sz w:val="20"/>
          <w:szCs w:val="20"/>
        </w:rPr>
        <w:t>2</w:t>
      </w:r>
      <w:r w:rsidR="009536AC"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metais </w:t>
      </w:r>
      <w:r w:rsidR="00226DC8" w:rsidRPr="00F673FC">
        <w:rPr>
          <w:rFonts w:ascii="Century Gothic" w:hAnsi="Century Gothic"/>
          <w:color w:val="595959" w:themeColor="text1" w:themeTint="A6"/>
          <w:sz w:val="20"/>
          <w:szCs w:val="20"/>
        </w:rPr>
        <w:t>vykdė</w:t>
      </w:r>
      <w:r w:rsidRPr="00F673FC">
        <w:rPr>
          <w:rFonts w:ascii="Century Gothic" w:hAnsi="Century Gothic"/>
          <w:color w:val="595959" w:themeColor="text1" w:themeTint="A6"/>
          <w:sz w:val="20"/>
          <w:szCs w:val="20"/>
        </w:rPr>
        <w:t xml:space="preserve"> </w:t>
      </w:r>
      <w:r w:rsidR="00226DC8" w:rsidRPr="00F673FC">
        <w:rPr>
          <w:rFonts w:ascii="Century Gothic" w:hAnsi="Century Gothic"/>
          <w:color w:val="595959" w:themeColor="text1" w:themeTint="A6"/>
          <w:sz w:val="20"/>
          <w:szCs w:val="20"/>
        </w:rPr>
        <w:t>Jurijus Červiakovskis</w:t>
      </w:r>
      <w:r w:rsidRPr="00F673FC">
        <w:rPr>
          <w:rFonts w:ascii="Century Gothic" w:hAnsi="Century Gothic"/>
          <w:color w:val="595959" w:themeColor="text1" w:themeTint="A6"/>
          <w:sz w:val="20"/>
          <w:szCs w:val="20"/>
        </w:rPr>
        <w:t xml:space="preserve">. </w:t>
      </w:r>
      <w:r w:rsidR="00C33A86" w:rsidRPr="00F673FC">
        <w:rPr>
          <w:rFonts w:ascii="Century Gothic" w:hAnsi="Century Gothic"/>
          <w:color w:val="595959" w:themeColor="text1" w:themeTint="A6"/>
          <w:sz w:val="20"/>
          <w:szCs w:val="20"/>
        </w:rPr>
        <w:t xml:space="preserve">Šias pareigas </w:t>
      </w:r>
      <w:r w:rsidR="00BB2AE9" w:rsidRPr="00F673FC">
        <w:rPr>
          <w:rFonts w:ascii="Century Gothic" w:hAnsi="Century Gothic"/>
          <w:color w:val="595959" w:themeColor="text1" w:themeTint="A6"/>
          <w:sz w:val="20"/>
          <w:szCs w:val="20"/>
        </w:rPr>
        <w:t>eina nuo 2018 m. birželio 1 d.</w:t>
      </w:r>
    </w:p>
    <w:p w14:paraId="4C48BED2" w14:textId="77777777" w:rsidR="00F82872" w:rsidRPr="00F673FC" w:rsidRDefault="00F82872" w:rsidP="0066553D">
      <w:pPr>
        <w:spacing w:line="276" w:lineRule="auto"/>
        <w:jc w:val="both"/>
        <w:rPr>
          <w:rFonts w:ascii="Century Gothic" w:hAnsi="Century Gothic"/>
          <w:color w:val="595959" w:themeColor="text1" w:themeTint="A6"/>
          <w:sz w:val="20"/>
          <w:szCs w:val="20"/>
        </w:rPr>
        <w:sectPr w:rsidR="00F82872" w:rsidRPr="00F673FC" w:rsidSect="005D3C32">
          <w:type w:val="continuous"/>
          <w:pgSz w:w="16839" w:h="11907" w:orient="landscape"/>
          <w:pgMar w:top="1276" w:right="1134" w:bottom="1276" w:left="1134" w:header="709" w:footer="709" w:gutter="0"/>
          <w:cols w:num="3" w:space="510"/>
          <w:titlePg/>
          <w:docGrid w:linePitch="360"/>
        </w:sectPr>
      </w:pPr>
    </w:p>
    <w:p w14:paraId="1DCD5FEC" w14:textId="76CCA3E2" w:rsidR="00455E70" w:rsidRPr="00F673FC" w:rsidRDefault="00455E70" w:rsidP="0066553D">
      <w:pPr>
        <w:spacing w:line="276" w:lineRule="auto"/>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br w:type="page"/>
      </w:r>
    </w:p>
    <w:p w14:paraId="6AE5AE35" w14:textId="1C93BC24" w:rsidR="00A45D94" w:rsidRPr="00F673FC" w:rsidRDefault="009C068D" w:rsidP="00375DD9">
      <w:pPr>
        <w:spacing w:after="200" w:line="480" w:lineRule="auto"/>
        <w:rPr>
          <w:b/>
          <w:bCs/>
          <w:color w:val="595959" w:themeColor="text1" w:themeTint="A6"/>
          <w:sz w:val="32"/>
          <w:szCs w:val="40"/>
        </w:rPr>
      </w:pPr>
      <w:r w:rsidRPr="00F673FC">
        <w:rPr>
          <w:noProof/>
        </w:rPr>
        <w:lastRenderedPageBreak/>
        <w:drawing>
          <wp:anchor distT="0" distB="0" distL="114300" distR="114300" simplePos="0" relativeHeight="252395520" behindDoc="0" locked="0" layoutInCell="1" allowOverlap="1" wp14:anchorId="203B36E6" wp14:editId="71292DA7">
            <wp:simplePos x="0" y="0"/>
            <wp:positionH relativeFrom="margin">
              <wp:posOffset>-27940</wp:posOffset>
            </wp:positionH>
            <wp:positionV relativeFrom="paragraph">
              <wp:posOffset>428625</wp:posOffset>
            </wp:positionV>
            <wp:extent cx="4775200" cy="6108911"/>
            <wp:effectExtent l="0" t="0" r="6350" b="6350"/>
            <wp:wrapNone/>
            <wp:docPr id="307594238" name="Paveikslėlis 1" descr="Paveikslėlis, kuriame yra tekstas, ekrano kopija, programinė įranga, monitor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4238" name="Paveikslėlis 1" descr="Paveikslėlis, kuriame yra tekstas, ekrano kopija, programinė įranga, monitorius&#10;&#10;Dirbtinio intelekto sugeneruotas turinys gali būti neteisingas."/>
                    <pic:cNvPicPr/>
                  </pic:nvPicPr>
                  <pic:blipFill rotWithShape="1">
                    <a:blip r:embed="rId16">
                      <a:extLst>
                        <a:ext uri="{BEBA8EAE-BF5A-486C-A8C5-ECC9F3942E4B}">
                          <a14:imgProps xmlns:a14="http://schemas.microsoft.com/office/drawing/2010/main">
                            <a14:imgLayer r:embed="rId17">
                              <a14:imgEffect>
                                <a14:colorTemperature colorTemp="5800"/>
                              </a14:imgEffect>
                              <a14:imgEffect>
                                <a14:saturation sat="67000"/>
                              </a14:imgEffect>
                            </a14:imgLayer>
                          </a14:imgProps>
                        </a:ext>
                        <a:ext uri="{28A0092B-C50C-407E-A947-70E740481C1C}">
                          <a14:useLocalDpi xmlns:a14="http://schemas.microsoft.com/office/drawing/2010/main" val="0"/>
                        </a:ext>
                      </a:extLst>
                    </a:blip>
                    <a:srcRect l="25187" t="27068" r="45028" b="5198"/>
                    <a:stretch/>
                  </pic:blipFill>
                  <pic:spPr bwMode="auto">
                    <a:xfrm>
                      <a:off x="0" y="0"/>
                      <a:ext cx="4778903" cy="6113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6F2" w:rsidRPr="00F673FC">
        <w:rPr>
          <w:b/>
          <w:bCs/>
          <w:color w:val="595959" w:themeColor="text1" w:themeTint="A6"/>
          <w:sz w:val="32"/>
          <w:szCs w:val="40"/>
        </w:rPr>
        <w:t>Bendrov</w:t>
      </w:r>
      <w:r w:rsidR="00CC26F2" w:rsidRPr="00F673FC">
        <w:rPr>
          <w:rFonts w:cs="Calibri"/>
          <w:b/>
          <w:bCs/>
          <w:color w:val="595959" w:themeColor="text1" w:themeTint="A6"/>
          <w:sz w:val="32"/>
          <w:szCs w:val="40"/>
        </w:rPr>
        <w:t>ė</w:t>
      </w:r>
      <w:r w:rsidR="00CC26F2" w:rsidRPr="00F673FC">
        <w:rPr>
          <w:b/>
          <w:bCs/>
          <w:color w:val="595959" w:themeColor="text1" w:themeTint="A6"/>
          <w:sz w:val="32"/>
          <w:szCs w:val="40"/>
        </w:rPr>
        <w:t>s valdymo strukt</w:t>
      </w:r>
      <w:r w:rsidR="00CC26F2" w:rsidRPr="00F673FC">
        <w:rPr>
          <w:rFonts w:cs="Calibri"/>
          <w:b/>
          <w:bCs/>
          <w:color w:val="595959" w:themeColor="text1" w:themeTint="A6"/>
          <w:sz w:val="32"/>
          <w:szCs w:val="40"/>
        </w:rPr>
        <w:t>ū</w:t>
      </w:r>
      <w:r w:rsidR="00CC26F2" w:rsidRPr="00F673FC">
        <w:rPr>
          <w:b/>
          <w:bCs/>
          <w:color w:val="595959" w:themeColor="text1" w:themeTint="A6"/>
          <w:sz w:val="32"/>
          <w:szCs w:val="40"/>
        </w:rPr>
        <w:t>ra</w:t>
      </w:r>
    </w:p>
    <w:p w14:paraId="0859206B" w14:textId="77777777" w:rsidR="00F82872" w:rsidRPr="00F673FC" w:rsidRDefault="00F82872" w:rsidP="0066553D">
      <w:pPr>
        <w:spacing w:after="200" w:line="276" w:lineRule="auto"/>
        <w:jc w:val="both"/>
        <w:rPr>
          <w:rFonts w:ascii="Century Gothic" w:hAnsi="Century Gothic"/>
          <w:color w:val="595959" w:themeColor="text1" w:themeTint="A6"/>
          <w:sz w:val="20"/>
          <w:szCs w:val="20"/>
        </w:rPr>
        <w:sectPr w:rsidR="00F82872" w:rsidRPr="00F673FC" w:rsidSect="005D3C32">
          <w:type w:val="continuous"/>
          <w:pgSz w:w="16839" w:h="11907" w:orient="landscape"/>
          <w:pgMar w:top="1135" w:right="1134" w:bottom="993" w:left="1134" w:header="709" w:footer="709" w:gutter="0"/>
          <w:cols w:space="720"/>
          <w:titlePg/>
          <w:docGrid w:linePitch="360"/>
        </w:sectPr>
      </w:pPr>
    </w:p>
    <w:p w14:paraId="1153C500" w14:textId="0A1E2478" w:rsidR="00AF6CE1" w:rsidRPr="00F673FC" w:rsidRDefault="00AF6CE1" w:rsidP="00AF6CE1">
      <w:pPr>
        <w:spacing w:after="200" w:line="276" w:lineRule="auto"/>
        <w:ind w:left="10065" w:right="-30" w:firstLine="567"/>
        <w:jc w:val="both"/>
        <w:rPr>
          <w:rFonts w:ascii="Century Gothic" w:hAnsi="Century Gothic"/>
          <w:color w:val="595959" w:themeColor="text1" w:themeTint="A6"/>
          <w:sz w:val="20"/>
          <w:szCs w:val="20"/>
        </w:rPr>
      </w:pPr>
    </w:p>
    <w:p w14:paraId="417057E1" w14:textId="3692811A" w:rsidR="00AF6CE1" w:rsidRPr="00F673FC" w:rsidRDefault="00AF6CE1" w:rsidP="00AF6CE1">
      <w:pPr>
        <w:spacing w:after="200" w:line="276" w:lineRule="auto"/>
        <w:ind w:left="10065" w:right="-30" w:firstLine="567"/>
        <w:jc w:val="both"/>
        <w:rPr>
          <w:rFonts w:ascii="Century Gothic" w:hAnsi="Century Gothic"/>
          <w:color w:val="595959" w:themeColor="text1" w:themeTint="A6"/>
          <w:sz w:val="20"/>
          <w:szCs w:val="20"/>
        </w:rPr>
      </w:pPr>
    </w:p>
    <w:p w14:paraId="1CD274A9" w14:textId="70DE3AD4" w:rsidR="00AF6CE1" w:rsidRPr="00F673FC" w:rsidRDefault="00AF6CE1" w:rsidP="00AF6CE1">
      <w:pPr>
        <w:spacing w:after="200" w:line="276" w:lineRule="auto"/>
        <w:ind w:left="10065" w:right="-30" w:firstLine="567"/>
        <w:jc w:val="both"/>
        <w:rPr>
          <w:rFonts w:ascii="Century Gothic" w:hAnsi="Century Gothic"/>
          <w:color w:val="595959" w:themeColor="text1" w:themeTint="A6"/>
          <w:sz w:val="20"/>
          <w:szCs w:val="20"/>
        </w:rPr>
      </w:pPr>
    </w:p>
    <w:p w14:paraId="2964A2F4" w14:textId="77777777" w:rsidR="00AF6CE1" w:rsidRPr="00F673FC" w:rsidRDefault="00AF6CE1" w:rsidP="00AF6CE1">
      <w:pPr>
        <w:spacing w:after="200" w:line="276" w:lineRule="auto"/>
        <w:ind w:left="10065" w:right="-30" w:firstLine="567"/>
        <w:jc w:val="both"/>
        <w:rPr>
          <w:rFonts w:ascii="Century Gothic" w:hAnsi="Century Gothic"/>
          <w:color w:val="595959" w:themeColor="text1" w:themeTint="A6"/>
          <w:sz w:val="20"/>
          <w:szCs w:val="20"/>
        </w:rPr>
      </w:pPr>
    </w:p>
    <w:p w14:paraId="07B2E60B" w14:textId="2E2BA417" w:rsidR="00AF6CE1" w:rsidRPr="00F673FC" w:rsidRDefault="00A45D94" w:rsidP="009C068D">
      <w:pPr>
        <w:tabs>
          <w:tab w:val="left" w:pos="10065"/>
        </w:tabs>
        <w:spacing w:after="200" w:line="276" w:lineRule="auto"/>
        <w:ind w:left="10065" w:right="-30" w:firstLine="567"/>
        <w:jc w:val="both"/>
        <w:rPr>
          <w:rFonts w:ascii="Century Gothic" w:hAnsi="Century Gothic"/>
          <w:color w:val="595959" w:themeColor="text1" w:themeTint="A6"/>
          <w:sz w:val="20"/>
          <w:szCs w:val="20"/>
        </w:rPr>
        <w:sectPr w:rsidR="00AF6CE1" w:rsidRPr="00F673FC" w:rsidSect="00AF6CE1">
          <w:type w:val="continuous"/>
          <w:pgSz w:w="16839" w:h="11907" w:orient="landscape"/>
          <w:pgMar w:top="1276" w:right="1134" w:bottom="1276" w:left="1134" w:header="709" w:footer="709" w:gutter="0"/>
          <w:cols w:space="454"/>
          <w:titlePg/>
          <w:docGrid w:linePitch="360"/>
        </w:sectPr>
      </w:pPr>
      <w:r w:rsidRPr="00F673FC">
        <w:rPr>
          <w:rFonts w:ascii="Century Gothic" w:hAnsi="Century Gothic"/>
          <w:color w:val="595959" w:themeColor="text1" w:themeTint="A6"/>
          <w:sz w:val="20"/>
          <w:szCs w:val="20"/>
        </w:rPr>
        <w:t xml:space="preserve">Bendrovės valdymo struktūra patvirtinta </w:t>
      </w:r>
      <w:r w:rsidR="009C068D" w:rsidRPr="00F673FC">
        <w:rPr>
          <w:rFonts w:ascii="Century Gothic" w:hAnsi="Century Gothic"/>
          <w:color w:val="595959" w:themeColor="text1" w:themeTint="A6"/>
          <w:sz w:val="20"/>
          <w:szCs w:val="20"/>
        </w:rPr>
        <w:t xml:space="preserve">2024-02-27 bendrovės valdybos posėdžio protokolu Nr. 2-24. </w:t>
      </w:r>
      <w:r w:rsidR="00616CC8" w:rsidRPr="00F673FC">
        <w:rPr>
          <w:rFonts w:ascii="Century Gothic" w:hAnsi="Century Gothic"/>
          <w:color w:val="595959" w:themeColor="text1" w:themeTint="A6"/>
          <w:sz w:val="20"/>
          <w:szCs w:val="20"/>
        </w:rPr>
        <w:t>V</w:t>
      </w:r>
      <w:r w:rsidR="00AE0052" w:rsidRPr="00F673FC">
        <w:rPr>
          <w:rFonts w:ascii="Century Gothic" w:hAnsi="Century Gothic"/>
          <w:color w:val="595959" w:themeColor="text1" w:themeTint="A6"/>
          <w:sz w:val="20"/>
          <w:szCs w:val="20"/>
        </w:rPr>
        <w:t>aldymas organizuojamas pagal trijų departamentų schemą</w:t>
      </w:r>
      <w:r w:rsidR="00134C22" w:rsidRPr="00F673FC">
        <w:rPr>
          <w:rFonts w:ascii="Century Gothic" w:hAnsi="Century Gothic"/>
          <w:color w:val="595959" w:themeColor="text1" w:themeTint="A6"/>
          <w:sz w:val="20"/>
          <w:szCs w:val="20"/>
        </w:rPr>
        <w:t xml:space="preserve"> (plačiau apie tai skyriuje ,,Personalo valdymas“). </w:t>
      </w:r>
      <w:r w:rsidRPr="00F673FC">
        <w:rPr>
          <w:rFonts w:ascii="Century Gothic" w:hAnsi="Century Gothic"/>
          <w:color w:val="595959" w:themeColor="text1" w:themeTint="A6"/>
          <w:sz w:val="20"/>
          <w:szCs w:val="20"/>
        </w:rPr>
        <w:t xml:space="preserve"> </w:t>
      </w:r>
      <w:r w:rsidR="00134C22" w:rsidRPr="00F673FC">
        <w:rPr>
          <w:rFonts w:ascii="Century Gothic" w:hAnsi="Century Gothic"/>
          <w:color w:val="595959" w:themeColor="text1" w:themeTint="A6"/>
          <w:sz w:val="20"/>
          <w:szCs w:val="20"/>
        </w:rPr>
        <w:t>Ataskaitinių</w:t>
      </w:r>
      <w:r w:rsidRPr="00F673FC">
        <w:rPr>
          <w:rFonts w:ascii="Century Gothic" w:hAnsi="Century Gothic"/>
          <w:color w:val="595959" w:themeColor="text1" w:themeTint="A6"/>
          <w:sz w:val="20"/>
          <w:szCs w:val="20"/>
        </w:rPr>
        <w:t xml:space="preserve"> metų pabaigoje bendrovėje dirbo 1</w:t>
      </w:r>
      <w:r w:rsidR="00E77F8F" w:rsidRPr="00F673FC">
        <w:rPr>
          <w:rFonts w:ascii="Century Gothic" w:hAnsi="Century Gothic"/>
          <w:color w:val="595959" w:themeColor="text1" w:themeTint="A6"/>
          <w:sz w:val="20"/>
          <w:szCs w:val="20"/>
        </w:rPr>
        <w:t>3</w:t>
      </w:r>
      <w:r w:rsidR="00805EA5" w:rsidRPr="00F673FC">
        <w:rPr>
          <w:rFonts w:ascii="Century Gothic" w:hAnsi="Century Gothic"/>
          <w:color w:val="595959" w:themeColor="text1" w:themeTint="A6"/>
          <w:sz w:val="20"/>
          <w:szCs w:val="20"/>
        </w:rPr>
        <w:t>1</w:t>
      </w:r>
      <w:r w:rsidR="009C068D"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darbuotojai.</w:t>
      </w:r>
    </w:p>
    <w:p w14:paraId="5E3D5168" w14:textId="4530D863" w:rsidR="00A45D94" w:rsidRPr="00F673FC" w:rsidRDefault="00A45D94" w:rsidP="0066553D">
      <w:pPr>
        <w:spacing w:after="200" w:line="276" w:lineRule="auto"/>
        <w:ind w:firstLine="567"/>
        <w:jc w:val="both"/>
        <w:rPr>
          <w:rFonts w:ascii="Century Gothic" w:hAnsi="Century Gothic"/>
          <w:color w:val="595959" w:themeColor="text1" w:themeTint="A6"/>
          <w:sz w:val="20"/>
          <w:szCs w:val="20"/>
        </w:rPr>
      </w:pPr>
    </w:p>
    <w:p w14:paraId="24E90748" w14:textId="77777777" w:rsidR="00AF6CE1" w:rsidRPr="00F673FC" w:rsidRDefault="00AF6CE1" w:rsidP="00375DD9">
      <w:pPr>
        <w:spacing w:after="0" w:line="480" w:lineRule="auto"/>
        <w:rPr>
          <w:b/>
          <w:bCs/>
          <w:color w:val="595959" w:themeColor="text1" w:themeTint="A6"/>
          <w:sz w:val="32"/>
          <w:szCs w:val="40"/>
        </w:rPr>
      </w:pPr>
    </w:p>
    <w:p w14:paraId="3108F63C" w14:textId="77777777" w:rsidR="00AF6CE1" w:rsidRPr="00F673FC" w:rsidRDefault="00AF6CE1" w:rsidP="00375DD9">
      <w:pPr>
        <w:spacing w:after="0" w:line="480" w:lineRule="auto"/>
        <w:rPr>
          <w:b/>
          <w:bCs/>
          <w:color w:val="595959" w:themeColor="text1" w:themeTint="A6"/>
          <w:sz w:val="32"/>
          <w:szCs w:val="40"/>
        </w:rPr>
      </w:pPr>
    </w:p>
    <w:p w14:paraId="56D96911" w14:textId="77777777" w:rsidR="00AF6CE1" w:rsidRPr="00F673FC" w:rsidRDefault="00AF6CE1" w:rsidP="00375DD9">
      <w:pPr>
        <w:spacing w:after="0" w:line="480" w:lineRule="auto"/>
        <w:rPr>
          <w:b/>
          <w:bCs/>
          <w:color w:val="595959" w:themeColor="text1" w:themeTint="A6"/>
          <w:sz w:val="32"/>
          <w:szCs w:val="40"/>
        </w:rPr>
      </w:pPr>
    </w:p>
    <w:p w14:paraId="0767B0A3" w14:textId="77777777" w:rsidR="005E2725" w:rsidRPr="00F673FC" w:rsidRDefault="005E2725" w:rsidP="00375DD9">
      <w:pPr>
        <w:spacing w:after="0" w:line="480" w:lineRule="auto"/>
        <w:rPr>
          <w:b/>
          <w:bCs/>
          <w:color w:val="595959" w:themeColor="text1" w:themeTint="A6"/>
          <w:sz w:val="32"/>
          <w:szCs w:val="40"/>
        </w:rPr>
      </w:pPr>
    </w:p>
    <w:p w14:paraId="5D78CCE6" w14:textId="77777777" w:rsidR="00C14D7B" w:rsidRPr="00F673FC" w:rsidRDefault="00C14D7B" w:rsidP="00375DD9">
      <w:pPr>
        <w:spacing w:after="0" w:line="480" w:lineRule="auto"/>
        <w:rPr>
          <w:b/>
          <w:bCs/>
          <w:color w:val="595959" w:themeColor="text1" w:themeTint="A6"/>
          <w:sz w:val="32"/>
          <w:szCs w:val="40"/>
        </w:rPr>
      </w:pPr>
    </w:p>
    <w:p w14:paraId="087C8E5C" w14:textId="1A70339D" w:rsidR="00A45D94" w:rsidRPr="00F673FC" w:rsidRDefault="00CC26F2" w:rsidP="00375DD9">
      <w:pPr>
        <w:spacing w:after="0" w:line="480" w:lineRule="auto"/>
        <w:rPr>
          <w:b/>
          <w:bCs/>
          <w:color w:val="595959" w:themeColor="text1" w:themeTint="A6"/>
          <w:sz w:val="32"/>
          <w:szCs w:val="40"/>
        </w:rPr>
      </w:pPr>
      <w:r w:rsidRPr="00F673FC">
        <w:rPr>
          <w:b/>
          <w:bCs/>
          <w:color w:val="595959" w:themeColor="text1" w:themeTint="A6"/>
          <w:sz w:val="32"/>
          <w:szCs w:val="40"/>
        </w:rPr>
        <w:lastRenderedPageBreak/>
        <w:t>Kokyb</w:t>
      </w:r>
      <w:r w:rsidRPr="00F673FC">
        <w:rPr>
          <w:rFonts w:cs="Calibri"/>
          <w:b/>
          <w:bCs/>
          <w:color w:val="595959" w:themeColor="text1" w:themeTint="A6"/>
          <w:sz w:val="32"/>
          <w:szCs w:val="40"/>
        </w:rPr>
        <w:t>ė</w:t>
      </w:r>
      <w:r w:rsidRPr="00F673FC">
        <w:rPr>
          <w:b/>
          <w:bCs/>
          <w:color w:val="595959" w:themeColor="text1" w:themeTint="A6"/>
          <w:sz w:val="32"/>
          <w:szCs w:val="40"/>
        </w:rPr>
        <w:t>s ir aplinkosaugos vadybos sistema</w:t>
      </w:r>
    </w:p>
    <w:p w14:paraId="2D6E10F3" w14:textId="0E6ADFFF" w:rsidR="002A2B53" w:rsidRPr="00F673FC" w:rsidRDefault="002A2B53" w:rsidP="0066553D">
      <w:pPr>
        <w:spacing w:after="0" w:line="240" w:lineRule="auto"/>
        <w:jc w:val="both"/>
        <w:rPr>
          <w:rFonts w:ascii="Century Gothic" w:hAnsi="Century Gothic"/>
          <w:color w:val="595959" w:themeColor="text1" w:themeTint="A6"/>
          <w:sz w:val="16"/>
          <w:szCs w:val="40"/>
        </w:rPr>
      </w:pPr>
    </w:p>
    <w:p w14:paraId="728D1696" w14:textId="77777777" w:rsidR="00F82872" w:rsidRPr="00F673FC" w:rsidRDefault="00F82872" w:rsidP="0066553D">
      <w:pPr>
        <w:spacing w:after="200" w:line="276" w:lineRule="auto"/>
        <w:jc w:val="both"/>
        <w:rPr>
          <w:rFonts w:ascii="Century Gothic" w:hAnsi="Century Gothic"/>
          <w:color w:val="595959" w:themeColor="text1" w:themeTint="A6"/>
          <w:sz w:val="2"/>
          <w:szCs w:val="20"/>
        </w:rPr>
        <w:sectPr w:rsidR="00F82872" w:rsidRPr="00F673FC" w:rsidSect="00D27084">
          <w:type w:val="continuous"/>
          <w:pgSz w:w="16839" w:h="11907" w:orient="landscape"/>
          <w:pgMar w:top="1276" w:right="1134" w:bottom="1276" w:left="1134" w:header="709" w:footer="709" w:gutter="0"/>
          <w:cols w:space="720"/>
          <w:titlePg/>
          <w:docGrid w:linePitch="360"/>
        </w:sectPr>
      </w:pPr>
    </w:p>
    <w:p w14:paraId="6025DF3B" w14:textId="77777777" w:rsidR="008A3B22" w:rsidRPr="00F673FC" w:rsidRDefault="00A45D94" w:rsidP="0066553D">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Nuo 2004 metų pabaigos bendrovės valdymas grindžiamas įdiegta kokybės ir aplinkosaugos vadybos sistema pagal LST EN ISO 9001 ir LST EN ISO 14001</w:t>
      </w:r>
      <w:r w:rsidR="00393E97"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 xml:space="preserve">standartų reikalavimus. </w:t>
      </w:r>
    </w:p>
    <w:p w14:paraId="1D4A5AEB" w14:textId="0A7A4C46" w:rsidR="008A3B22" w:rsidRPr="00F673FC" w:rsidRDefault="00542BB6" w:rsidP="0066553D">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A</w:t>
      </w:r>
      <w:r w:rsidR="002534B1" w:rsidRPr="00F673FC">
        <w:rPr>
          <w:rFonts w:ascii="Century Gothic" w:hAnsi="Century Gothic"/>
          <w:color w:val="595959" w:themeColor="text1" w:themeTint="A6"/>
          <w:sz w:val="20"/>
          <w:szCs w:val="20"/>
        </w:rPr>
        <w:t>tsižvelg</w:t>
      </w:r>
      <w:r w:rsidRPr="00F673FC">
        <w:rPr>
          <w:rFonts w:ascii="Century Gothic" w:hAnsi="Century Gothic"/>
          <w:color w:val="595959" w:themeColor="text1" w:themeTint="A6"/>
          <w:sz w:val="20"/>
          <w:szCs w:val="20"/>
        </w:rPr>
        <w:t>dama</w:t>
      </w:r>
      <w:r w:rsidR="002534B1" w:rsidRPr="00F673FC">
        <w:rPr>
          <w:rFonts w:ascii="Century Gothic" w:hAnsi="Century Gothic"/>
          <w:color w:val="595959" w:themeColor="text1" w:themeTint="A6"/>
          <w:sz w:val="20"/>
          <w:szCs w:val="20"/>
        </w:rPr>
        <w:t xml:space="preserve"> į LR aplinkos monitoringo įstatymo pakeitimus, </w:t>
      </w:r>
      <w:r w:rsidR="00E80EE3" w:rsidRPr="00F673FC">
        <w:rPr>
          <w:rFonts w:ascii="Century Gothic" w:hAnsi="Century Gothic"/>
          <w:color w:val="595959" w:themeColor="text1" w:themeTint="A6"/>
          <w:sz w:val="20"/>
          <w:szCs w:val="20"/>
        </w:rPr>
        <w:t xml:space="preserve">pagal kuriuos </w:t>
      </w:r>
      <w:r w:rsidR="002534B1" w:rsidRPr="00F673FC">
        <w:rPr>
          <w:rFonts w:ascii="Century Gothic" w:hAnsi="Century Gothic"/>
          <w:color w:val="595959" w:themeColor="text1" w:themeTint="A6"/>
          <w:sz w:val="20"/>
          <w:szCs w:val="20"/>
        </w:rPr>
        <w:t>nuo 2025-01-01 ūkio subjektų aplinkos monitoringo programoje numatytų į aplinką išleidžiamų teršalų ir teršalų aplinkos elementuose laboratorinius tyrimus ir (ar) ėminius laboratoriniams tyrimams atlikti imančios laboratorijos turi būti akredituotos kaip atitinkančios standartą LST EN ISO/IEC 17025</w:t>
      </w:r>
      <w:r w:rsidR="008379EA" w:rsidRPr="00F673FC">
        <w:rPr>
          <w:rFonts w:ascii="Century Gothic" w:hAnsi="Century Gothic"/>
          <w:color w:val="595959" w:themeColor="text1" w:themeTint="A6"/>
          <w:sz w:val="20"/>
          <w:szCs w:val="20"/>
        </w:rPr>
        <w:t xml:space="preserve"> „Tyrimų, bandymų ir kalibravimo laboratorijų kompetencijai keliami bendrieji reikalavimai“</w:t>
      </w:r>
      <w:r w:rsidR="002534B1" w:rsidRPr="00F673FC">
        <w:rPr>
          <w:rFonts w:ascii="Century Gothic" w:hAnsi="Century Gothic"/>
          <w:color w:val="595959" w:themeColor="text1" w:themeTint="A6"/>
          <w:sz w:val="20"/>
          <w:szCs w:val="20"/>
        </w:rPr>
        <w:t xml:space="preserve"> konkretiems teršalams tirti, matuoti, imti ėminius laboratoriniams tyrimams atlikti</w:t>
      </w:r>
      <w:r w:rsidR="008A3B22" w:rsidRPr="00F673FC">
        <w:rPr>
          <w:rFonts w:ascii="Century Gothic" w:hAnsi="Century Gothic"/>
          <w:color w:val="595959" w:themeColor="text1" w:themeTint="A6"/>
          <w:sz w:val="20"/>
          <w:szCs w:val="20"/>
        </w:rPr>
        <w:t xml:space="preserve">, ataskaitiniais metais bendrovė </w:t>
      </w:r>
      <w:r w:rsidR="00E80EE3" w:rsidRPr="00F673FC">
        <w:rPr>
          <w:rFonts w:ascii="Century Gothic" w:hAnsi="Century Gothic"/>
          <w:color w:val="595959" w:themeColor="text1" w:themeTint="A6"/>
          <w:sz w:val="20"/>
          <w:szCs w:val="20"/>
        </w:rPr>
        <w:t xml:space="preserve">siekia įgyti akredituotos laboratorijos statusą ir </w:t>
      </w:r>
      <w:r w:rsidR="008A3B22" w:rsidRPr="00F673FC">
        <w:rPr>
          <w:rFonts w:ascii="Century Gothic" w:hAnsi="Century Gothic"/>
          <w:color w:val="595959" w:themeColor="text1" w:themeTint="A6"/>
          <w:sz w:val="20"/>
          <w:szCs w:val="20"/>
        </w:rPr>
        <w:t xml:space="preserve">pradėjo diegti </w:t>
      </w:r>
      <w:r w:rsidR="008A3B22" w:rsidRPr="00F673FC">
        <w:rPr>
          <w:rFonts w:ascii="Century Gothic" w:hAnsi="Century Gothic"/>
          <w:color w:val="595959" w:themeColor="text1" w:themeTint="A6"/>
          <w:sz w:val="20"/>
          <w:szCs w:val="20"/>
        </w:rPr>
        <w:t>laboratorijos kokybės vadybos sistemos standartą LST EN ISO/IEC 17025</w:t>
      </w:r>
      <w:r w:rsidR="000D1D93" w:rsidRPr="00F673FC">
        <w:rPr>
          <w:rFonts w:ascii="Century Gothic" w:hAnsi="Century Gothic"/>
          <w:color w:val="595959" w:themeColor="text1" w:themeTint="A6"/>
          <w:sz w:val="20"/>
          <w:szCs w:val="20"/>
        </w:rPr>
        <w:t xml:space="preserve"> </w:t>
      </w:r>
      <w:r w:rsidR="00E80EE3" w:rsidRPr="00F673FC">
        <w:rPr>
          <w:rFonts w:ascii="Century Gothic" w:hAnsi="Century Gothic"/>
          <w:color w:val="595959" w:themeColor="text1" w:themeTint="A6"/>
          <w:sz w:val="20"/>
          <w:szCs w:val="20"/>
        </w:rPr>
        <w:t>integruojant jį į turimą kokybės ir aplinkosaugos vadybos sistemą.</w:t>
      </w:r>
    </w:p>
    <w:p w14:paraId="343946C0" w14:textId="42DCAD9D" w:rsidR="00A45D94" w:rsidRPr="00F673FC" w:rsidRDefault="008A3B22" w:rsidP="0066553D">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Ataskaitiniu laikotarpiu į</w:t>
      </w:r>
      <w:r w:rsidR="00DD087D" w:rsidRPr="00F673FC">
        <w:rPr>
          <w:rFonts w:ascii="Century Gothic" w:hAnsi="Century Gothic"/>
          <w:color w:val="595959" w:themeColor="text1" w:themeTint="A6"/>
          <w:sz w:val="20"/>
          <w:szCs w:val="20"/>
        </w:rPr>
        <w:t xml:space="preserve">monėje </w:t>
      </w:r>
      <w:r w:rsidRPr="00F673FC">
        <w:rPr>
          <w:rFonts w:ascii="Century Gothic" w:hAnsi="Century Gothic"/>
          <w:color w:val="595959" w:themeColor="text1" w:themeTint="A6"/>
          <w:sz w:val="20"/>
          <w:szCs w:val="20"/>
        </w:rPr>
        <w:t xml:space="preserve">buvo galiojančios </w:t>
      </w:r>
      <w:r w:rsidR="008663FD" w:rsidRPr="00F673FC">
        <w:rPr>
          <w:rFonts w:ascii="Century Gothic" w:hAnsi="Century Gothic"/>
          <w:color w:val="595959" w:themeColor="text1" w:themeTint="A6"/>
          <w:sz w:val="20"/>
          <w:szCs w:val="20"/>
        </w:rPr>
        <w:t>25</w:t>
      </w:r>
      <w:r w:rsidRPr="00F673FC">
        <w:rPr>
          <w:rFonts w:ascii="Century Gothic" w:hAnsi="Century Gothic"/>
          <w:color w:val="595959" w:themeColor="text1" w:themeTint="A6"/>
          <w:sz w:val="20"/>
          <w:szCs w:val="20"/>
        </w:rPr>
        <w:t xml:space="preserve"> procedūrų</w:t>
      </w:r>
      <w:r w:rsidR="000D1D93" w:rsidRPr="00F673FC">
        <w:rPr>
          <w:rFonts w:ascii="Century Gothic" w:hAnsi="Century Gothic"/>
          <w:color w:val="595959" w:themeColor="text1" w:themeTint="A6"/>
          <w:sz w:val="20"/>
          <w:szCs w:val="20"/>
        </w:rPr>
        <w:t xml:space="preserve">, kurios </w:t>
      </w:r>
      <w:r w:rsidR="00A45D94" w:rsidRPr="00F673FC">
        <w:rPr>
          <w:rFonts w:ascii="Century Gothic" w:hAnsi="Century Gothic"/>
          <w:color w:val="595959" w:themeColor="text1" w:themeTint="A6"/>
          <w:sz w:val="20"/>
          <w:szCs w:val="20"/>
        </w:rPr>
        <w:t>reglamentuoja įvairius įmonėje vykdomus procesus bei jų sąveiką. Procedūrų reikalavimai taikomi visai veiklai, susijusiai su vandens išgavimu ir gerinimu, vandens tiekimu, nuotekų šalinimu, nuotekų valymu, dumblo tvarkymu. Sistema apima visą spektrą veiklos sudedamųjų dalių, susijusių su sutartinių įsipareigojimų su užsakovais sudarymu, vykdymu bei kontrole, bendrovės išteklių planavimu, valdymu siekiant strateginių tikslų įgyvendinimo bei veiklos vystymo. Sistema siekiama įrodyti sugebėjimą nuolat tiekti kokybiškus produktus, atitinkančius vartotojų reikalavimus bei nustatyti pastovaus tobulinimo būdus.</w:t>
      </w:r>
      <w:r w:rsidR="00DD087D" w:rsidRPr="00F673FC">
        <w:rPr>
          <w:color w:val="595959" w:themeColor="text1" w:themeTint="A6"/>
        </w:rPr>
        <w:t xml:space="preserve"> </w:t>
      </w:r>
    </w:p>
    <w:p w14:paraId="45D4D870" w14:textId="314124C9" w:rsidR="00DD087D" w:rsidRPr="00F673FC" w:rsidRDefault="00DD087D" w:rsidP="00DD087D">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Pagal nustatytą tvarką </w:t>
      </w:r>
      <w:r w:rsidR="00E80EE3" w:rsidRPr="00F673FC">
        <w:rPr>
          <w:rFonts w:ascii="Century Gothic" w:hAnsi="Century Gothic"/>
          <w:color w:val="595959" w:themeColor="text1" w:themeTint="A6"/>
          <w:sz w:val="20"/>
          <w:szCs w:val="20"/>
        </w:rPr>
        <w:t xml:space="preserve">kasmet </w:t>
      </w:r>
      <w:r w:rsidRPr="00F673FC">
        <w:rPr>
          <w:rFonts w:ascii="Century Gothic" w:hAnsi="Century Gothic"/>
          <w:color w:val="595959" w:themeColor="text1" w:themeTint="A6"/>
          <w:sz w:val="20"/>
          <w:szCs w:val="20"/>
        </w:rPr>
        <w:t xml:space="preserve">atliekami vidaus </w:t>
      </w:r>
      <w:r w:rsidR="00E80EE3" w:rsidRPr="00F673FC">
        <w:rPr>
          <w:rFonts w:ascii="Century Gothic" w:hAnsi="Century Gothic"/>
          <w:color w:val="595959" w:themeColor="text1" w:themeTint="A6"/>
          <w:sz w:val="20"/>
          <w:szCs w:val="20"/>
        </w:rPr>
        <w:t xml:space="preserve">bei nepriklausomi išorės (atitinkamą akreditaciją turintys auditoriai) </w:t>
      </w:r>
      <w:r w:rsidRPr="00F673FC">
        <w:rPr>
          <w:rFonts w:ascii="Century Gothic" w:hAnsi="Century Gothic"/>
          <w:color w:val="595959" w:themeColor="text1" w:themeTint="A6"/>
          <w:sz w:val="20"/>
          <w:szCs w:val="20"/>
        </w:rPr>
        <w:t xml:space="preserve">auditai. </w:t>
      </w:r>
      <w:r w:rsidR="00E80EE3" w:rsidRPr="00F673FC">
        <w:rPr>
          <w:rFonts w:ascii="Century Gothic" w:hAnsi="Century Gothic"/>
          <w:color w:val="595959" w:themeColor="text1" w:themeTint="A6"/>
          <w:sz w:val="20"/>
          <w:szCs w:val="20"/>
        </w:rPr>
        <w:t>A</w:t>
      </w:r>
      <w:r w:rsidRPr="00F673FC">
        <w:rPr>
          <w:rFonts w:ascii="Century Gothic" w:hAnsi="Century Gothic"/>
          <w:color w:val="595959" w:themeColor="text1" w:themeTint="A6"/>
          <w:sz w:val="20"/>
          <w:szCs w:val="20"/>
        </w:rPr>
        <w:t>uditų metu tikrinama visų bendrovės padalinių veikla.  Užfiksavus neatitiktis, jos  analizuojamos ir šalinamos, taip užtikrinant vykstančių procesų nuolatinį gerinimą.</w:t>
      </w:r>
    </w:p>
    <w:p w14:paraId="65B64724" w14:textId="5B26EE7B" w:rsidR="000D1D93" w:rsidRPr="00F673FC" w:rsidRDefault="00E80EE3" w:rsidP="00EE669C">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Atsižvelgiant į diegiamą integruotą sistemą</w:t>
      </w:r>
      <w:r w:rsidR="00635F12"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 xml:space="preserve">bendrovės valdyba </w:t>
      </w:r>
      <w:r w:rsidR="00600638" w:rsidRPr="00F673FC">
        <w:rPr>
          <w:rFonts w:ascii="Century Gothic" w:hAnsi="Century Gothic"/>
          <w:color w:val="595959" w:themeColor="text1" w:themeTint="A6"/>
          <w:sz w:val="20"/>
          <w:szCs w:val="20"/>
        </w:rPr>
        <w:t>2022-2025 m. veiklos strategijoje numat</w:t>
      </w:r>
      <w:r w:rsidR="00EE669C" w:rsidRPr="00F673FC">
        <w:rPr>
          <w:rFonts w:ascii="Century Gothic" w:hAnsi="Century Gothic"/>
          <w:color w:val="595959" w:themeColor="text1" w:themeTint="A6"/>
          <w:sz w:val="20"/>
          <w:szCs w:val="20"/>
        </w:rPr>
        <w:t>ė</w:t>
      </w:r>
      <w:r w:rsidR="00635F12" w:rsidRPr="00F673FC">
        <w:rPr>
          <w:rFonts w:ascii="Century Gothic" w:hAnsi="Century Gothic"/>
          <w:color w:val="595959" w:themeColor="text1" w:themeTint="A6"/>
          <w:sz w:val="20"/>
          <w:szCs w:val="20"/>
        </w:rPr>
        <w:t xml:space="preserve"> priemones</w:t>
      </w:r>
      <w:r w:rsidR="00B33099" w:rsidRPr="00F673FC">
        <w:rPr>
          <w:rFonts w:ascii="Century Gothic" w:hAnsi="Century Gothic"/>
          <w:color w:val="595959" w:themeColor="text1" w:themeTint="A6"/>
          <w:sz w:val="20"/>
          <w:szCs w:val="20"/>
        </w:rPr>
        <w:t xml:space="preserve"> </w:t>
      </w:r>
      <w:r w:rsidR="00635F12" w:rsidRPr="00F673FC">
        <w:rPr>
          <w:rFonts w:ascii="Century Gothic" w:hAnsi="Century Gothic"/>
          <w:color w:val="595959" w:themeColor="text1" w:themeTint="A6"/>
          <w:sz w:val="20"/>
          <w:szCs w:val="20"/>
        </w:rPr>
        <w:t>laboratorijos paslaugų akreditacijos ir paslaugų plėtros regione tikslams įgyvendinti</w:t>
      </w:r>
      <w:r w:rsidRPr="00F673FC">
        <w:rPr>
          <w:rFonts w:ascii="Century Gothic" w:hAnsi="Century Gothic"/>
          <w:color w:val="595959" w:themeColor="text1" w:themeTint="A6"/>
          <w:sz w:val="20"/>
          <w:szCs w:val="20"/>
        </w:rPr>
        <w:t>.</w:t>
      </w:r>
      <w:r w:rsidR="00B33099" w:rsidRPr="00F673FC">
        <w:rPr>
          <w:rFonts w:ascii="Century Gothic" w:hAnsi="Century Gothic"/>
          <w:color w:val="595959" w:themeColor="text1" w:themeTint="A6"/>
          <w:sz w:val="20"/>
          <w:szCs w:val="20"/>
        </w:rPr>
        <w:t xml:space="preserve"> 202</w:t>
      </w:r>
      <w:r w:rsidR="003813A8" w:rsidRPr="00F673FC">
        <w:rPr>
          <w:rFonts w:ascii="Century Gothic" w:hAnsi="Century Gothic"/>
          <w:color w:val="595959" w:themeColor="text1" w:themeTint="A6"/>
          <w:sz w:val="20"/>
          <w:szCs w:val="20"/>
        </w:rPr>
        <w:t>3</w:t>
      </w:r>
      <w:r w:rsidR="00B33099" w:rsidRPr="00F673FC">
        <w:rPr>
          <w:rFonts w:ascii="Century Gothic" w:hAnsi="Century Gothic"/>
          <w:color w:val="595959" w:themeColor="text1" w:themeTint="A6"/>
          <w:sz w:val="20"/>
          <w:szCs w:val="20"/>
        </w:rPr>
        <w:t xml:space="preserve"> metais </w:t>
      </w:r>
      <w:r w:rsidR="003813A8" w:rsidRPr="00F673FC">
        <w:rPr>
          <w:rFonts w:ascii="Century Gothic" w:hAnsi="Century Gothic"/>
          <w:color w:val="595959" w:themeColor="text1" w:themeTint="A6"/>
          <w:sz w:val="20"/>
          <w:szCs w:val="20"/>
        </w:rPr>
        <w:t xml:space="preserve">užbaigtos </w:t>
      </w:r>
      <w:r w:rsidR="00B33099" w:rsidRPr="00F673FC">
        <w:rPr>
          <w:rFonts w:ascii="Century Gothic" w:hAnsi="Century Gothic"/>
          <w:color w:val="595959" w:themeColor="text1" w:themeTint="A6"/>
          <w:sz w:val="20"/>
          <w:szCs w:val="20"/>
        </w:rPr>
        <w:t>procedūrinių dokument</w:t>
      </w:r>
      <w:r w:rsidR="003813A8" w:rsidRPr="00F673FC">
        <w:rPr>
          <w:rFonts w:ascii="Century Gothic" w:hAnsi="Century Gothic"/>
          <w:color w:val="595959" w:themeColor="text1" w:themeTint="A6"/>
          <w:sz w:val="20"/>
          <w:szCs w:val="20"/>
        </w:rPr>
        <w:t>ų</w:t>
      </w:r>
      <w:r w:rsidR="00B33099" w:rsidRPr="00F673FC">
        <w:rPr>
          <w:rFonts w:ascii="Century Gothic" w:hAnsi="Century Gothic"/>
          <w:color w:val="595959" w:themeColor="text1" w:themeTint="A6"/>
          <w:sz w:val="20"/>
          <w:szCs w:val="20"/>
        </w:rPr>
        <w:t xml:space="preserve"> atitinkančių </w:t>
      </w:r>
      <w:r w:rsidRPr="00F673FC">
        <w:rPr>
          <w:rFonts w:ascii="Century Gothic" w:hAnsi="Century Gothic"/>
          <w:color w:val="595959" w:themeColor="text1" w:themeTint="A6"/>
          <w:sz w:val="20"/>
          <w:szCs w:val="20"/>
        </w:rPr>
        <w:t>standartų</w:t>
      </w:r>
      <w:r w:rsidR="00B33099" w:rsidRPr="00F673FC">
        <w:rPr>
          <w:rFonts w:ascii="Century Gothic" w:hAnsi="Century Gothic"/>
          <w:color w:val="595959" w:themeColor="text1" w:themeTint="A6"/>
          <w:sz w:val="20"/>
          <w:szCs w:val="20"/>
        </w:rPr>
        <w:t xml:space="preserve"> reikalavimus</w:t>
      </w:r>
      <w:r w:rsidR="003813A8" w:rsidRPr="00F673FC">
        <w:rPr>
          <w:rFonts w:ascii="Century Gothic" w:hAnsi="Century Gothic"/>
          <w:color w:val="595959" w:themeColor="text1" w:themeTint="A6"/>
          <w:sz w:val="20"/>
          <w:szCs w:val="20"/>
        </w:rPr>
        <w:t xml:space="preserve"> rengimo etapas</w:t>
      </w:r>
      <w:r w:rsidRPr="00F673FC">
        <w:rPr>
          <w:rFonts w:ascii="Century Gothic" w:hAnsi="Century Gothic"/>
          <w:color w:val="595959" w:themeColor="text1" w:themeTint="A6"/>
          <w:sz w:val="20"/>
          <w:szCs w:val="20"/>
        </w:rPr>
        <w:t xml:space="preserve"> ir pradėti rengti dokument</w:t>
      </w:r>
      <w:r w:rsidR="003813A8" w:rsidRPr="00F673FC">
        <w:rPr>
          <w:rFonts w:ascii="Century Gothic" w:hAnsi="Century Gothic"/>
          <w:color w:val="595959" w:themeColor="text1" w:themeTint="A6"/>
          <w:sz w:val="20"/>
          <w:szCs w:val="20"/>
        </w:rPr>
        <w:t>ai</w:t>
      </w:r>
      <w:r w:rsidRPr="00F673FC">
        <w:rPr>
          <w:rFonts w:ascii="Century Gothic" w:hAnsi="Century Gothic"/>
          <w:color w:val="595959" w:themeColor="text1" w:themeTint="A6"/>
          <w:sz w:val="20"/>
          <w:szCs w:val="20"/>
        </w:rPr>
        <w:t xml:space="preserve"> akreditacijai.</w:t>
      </w:r>
      <w:r w:rsidR="00B33099" w:rsidRPr="00F673FC">
        <w:rPr>
          <w:rFonts w:ascii="Century Gothic" w:hAnsi="Century Gothic"/>
          <w:color w:val="595959" w:themeColor="text1" w:themeTint="A6"/>
          <w:sz w:val="20"/>
          <w:szCs w:val="20"/>
        </w:rPr>
        <w:t xml:space="preserve"> </w:t>
      </w:r>
      <w:r w:rsidR="00BB01D6" w:rsidRPr="00F673FC">
        <w:rPr>
          <w:rFonts w:ascii="Century Gothic" w:hAnsi="Century Gothic"/>
          <w:color w:val="595959" w:themeColor="text1" w:themeTint="A6"/>
          <w:sz w:val="20"/>
          <w:szCs w:val="20"/>
        </w:rPr>
        <w:t xml:space="preserve">2024 m. rugpjūčio 5 d. pateikta paraiška Nacionaliniam akreditacijos biurui ir </w:t>
      </w:r>
      <w:r w:rsidR="00527667" w:rsidRPr="00F673FC">
        <w:rPr>
          <w:rFonts w:ascii="Century Gothic" w:hAnsi="Century Gothic"/>
          <w:color w:val="595959" w:themeColor="text1" w:themeTint="A6"/>
          <w:sz w:val="20"/>
          <w:szCs w:val="20"/>
        </w:rPr>
        <w:t xml:space="preserve">2024-10-23 sudaryta akreditavimo sutartis. </w:t>
      </w:r>
      <w:r w:rsidR="00E73FF9" w:rsidRPr="00F673FC">
        <w:rPr>
          <w:rFonts w:ascii="Century Gothic" w:hAnsi="Century Gothic"/>
          <w:color w:val="595959" w:themeColor="text1" w:themeTint="A6"/>
          <w:sz w:val="20"/>
          <w:szCs w:val="20"/>
        </w:rPr>
        <w:t xml:space="preserve"> 2025 m. v</w:t>
      </w:r>
      <w:r w:rsidR="00527667" w:rsidRPr="00F673FC">
        <w:rPr>
          <w:rFonts w:ascii="Century Gothic" w:hAnsi="Century Gothic"/>
          <w:color w:val="595959" w:themeColor="text1" w:themeTint="A6"/>
          <w:sz w:val="20"/>
          <w:szCs w:val="20"/>
        </w:rPr>
        <w:t>isos akreditavimo procedūros</w:t>
      </w:r>
      <w:r w:rsidR="00E73FF9" w:rsidRPr="00F673FC">
        <w:rPr>
          <w:rFonts w:ascii="Century Gothic" w:hAnsi="Century Gothic"/>
          <w:color w:val="595959" w:themeColor="text1" w:themeTint="A6"/>
          <w:sz w:val="20"/>
          <w:szCs w:val="20"/>
        </w:rPr>
        <w:t xml:space="preserve"> už</w:t>
      </w:r>
      <w:r w:rsidR="00527667" w:rsidRPr="00F673FC">
        <w:rPr>
          <w:rFonts w:ascii="Century Gothic" w:hAnsi="Century Gothic"/>
          <w:color w:val="595959" w:themeColor="text1" w:themeTint="A6"/>
          <w:sz w:val="20"/>
          <w:szCs w:val="20"/>
        </w:rPr>
        <w:t>baigtos.</w:t>
      </w:r>
      <w:r w:rsidR="00B33099" w:rsidRPr="00F673FC">
        <w:rPr>
          <w:rFonts w:ascii="Century Gothic" w:hAnsi="Century Gothic"/>
          <w:color w:val="595959" w:themeColor="text1" w:themeTint="A6"/>
          <w:sz w:val="20"/>
          <w:szCs w:val="20"/>
        </w:rPr>
        <w:t xml:space="preserve"> </w:t>
      </w:r>
    </w:p>
    <w:p w14:paraId="145BFA43" w14:textId="48737A30" w:rsidR="00F82872" w:rsidRPr="00F673FC" w:rsidRDefault="00F82872" w:rsidP="00EE669C">
      <w:pPr>
        <w:spacing w:after="200" w:line="276" w:lineRule="auto"/>
        <w:ind w:firstLine="567"/>
        <w:jc w:val="both"/>
        <w:rPr>
          <w:rFonts w:ascii="Century Gothic" w:hAnsi="Century Gothic"/>
          <w:color w:val="0E57C4" w:themeColor="background2" w:themeShade="80"/>
          <w:sz w:val="20"/>
          <w:szCs w:val="20"/>
        </w:rPr>
        <w:sectPr w:rsidR="00F82872" w:rsidRPr="00F673FC" w:rsidSect="00326F3C">
          <w:type w:val="continuous"/>
          <w:pgSz w:w="16839" w:h="11907" w:orient="landscape"/>
          <w:pgMar w:top="1276" w:right="1134" w:bottom="1276" w:left="1134" w:header="709" w:footer="709" w:gutter="0"/>
          <w:cols w:num="3" w:space="510"/>
          <w:docGrid w:linePitch="360"/>
        </w:sectPr>
      </w:pPr>
    </w:p>
    <w:p w14:paraId="279C8CE5" w14:textId="2E31D4E9" w:rsidR="00A45D94" w:rsidRPr="00F673FC" w:rsidRDefault="00A45D94" w:rsidP="0066553D">
      <w:pPr>
        <w:spacing w:after="200" w:line="480" w:lineRule="auto"/>
        <w:jc w:val="both"/>
        <w:rPr>
          <w:rFonts w:ascii="Century Gothic" w:hAnsi="Century Gothic"/>
          <w:color w:val="0070C0"/>
          <w:sz w:val="20"/>
          <w:szCs w:val="20"/>
        </w:rPr>
      </w:pPr>
    </w:p>
    <w:p w14:paraId="3BD5FBA4" w14:textId="64404883" w:rsidR="00A45D94" w:rsidRPr="00F673FC" w:rsidRDefault="000C2DC8" w:rsidP="0066553D">
      <w:pPr>
        <w:spacing w:after="200" w:line="480" w:lineRule="auto"/>
        <w:jc w:val="both"/>
        <w:rPr>
          <w:rFonts w:ascii="Century Gothic" w:hAnsi="Century Gothic"/>
          <w:color w:val="0070C0"/>
          <w:sz w:val="20"/>
          <w:szCs w:val="20"/>
        </w:rPr>
      </w:pPr>
      <w:r w:rsidRPr="00F673FC">
        <w:rPr>
          <w:noProof/>
        </w:rPr>
        <w:drawing>
          <wp:anchor distT="0" distB="0" distL="114300" distR="114300" simplePos="0" relativeHeight="251653118" behindDoc="0" locked="0" layoutInCell="1" allowOverlap="1" wp14:anchorId="6428537C" wp14:editId="6B189A3D">
            <wp:simplePos x="0" y="0"/>
            <wp:positionH relativeFrom="margin">
              <wp:align>right</wp:align>
            </wp:positionH>
            <wp:positionV relativeFrom="paragraph">
              <wp:posOffset>387350</wp:posOffset>
            </wp:positionV>
            <wp:extent cx="1967023" cy="596766"/>
            <wp:effectExtent l="0" t="0" r="0" b="0"/>
            <wp:wrapNone/>
            <wp:docPr id="256668309" name="Paveikslėlis 5" descr="Paveikslėlis, kuriame yra tekstas, Šriftas, logotip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Šriftas, logotipas, ekrano kopija&#10;&#10;Automatiškai sugeneruotas aprašymas"/>
                    <pic:cNvPicPr/>
                  </pic:nvPicPr>
                  <pic:blipFill>
                    <a:blip r:embed="rId18">
                      <a:alphaModFix amt="68000"/>
                      <a:extLst>
                        <a:ext uri="{BEBA8EAE-BF5A-486C-A8C5-ECC9F3942E4B}">
                          <a14:imgProps xmlns:a14="http://schemas.microsoft.com/office/drawing/2010/main">
                            <a14:imgLayer r:embed="rId19">
                              <a14:imgEffect>
                                <a14:colorTemperature colorTemp="6498"/>
                              </a14:imgEffect>
                            </a14:imgLayer>
                          </a14:imgProps>
                        </a:ext>
                      </a:extLst>
                    </a:blip>
                    <a:stretch>
                      <a:fillRect/>
                    </a:stretch>
                  </pic:blipFill>
                  <pic:spPr>
                    <a:xfrm>
                      <a:off x="0" y="0"/>
                      <a:ext cx="1967023" cy="596766"/>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p>
    <w:p w14:paraId="1B23A33D" w14:textId="19F4ED4C" w:rsidR="00A45D94" w:rsidRPr="00F673FC" w:rsidRDefault="00A45D94" w:rsidP="0066553D">
      <w:pPr>
        <w:rPr>
          <w:rFonts w:ascii="Century Gothic" w:hAnsi="Century Gothic"/>
          <w:color w:val="0070C0"/>
          <w:sz w:val="20"/>
          <w:szCs w:val="20"/>
        </w:rPr>
      </w:pPr>
      <w:r w:rsidRPr="00F673FC">
        <w:rPr>
          <w:rFonts w:ascii="Century Gothic" w:hAnsi="Century Gothic"/>
          <w:color w:val="0070C0"/>
          <w:sz w:val="20"/>
          <w:szCs w:val="20"/>
        </w:rPr>
        <w:br w:type="page"/>
      </w:r>
    </w:p>
    <w:p w14:paraId="413A1AC6" w14:textId="68EBD688" w:rsidR="00C54E3E" w:rsidRPr="00F673FC" w:rsidRDefault="00CC26F2" w:rsidP="00AF6CE1">
      <w:pPr>
        <w:pStyle w:val="Antrat1"/>
        <w:pBdr>
          <w:bottom w:val="none" w:sz="0" w:space="0" w:color="auto"/>
        </w:pBdr>
        <w:rPr>
          <w:sz w:val="36"/>
          <w:szCs w:val="36"/>
        </w:rPr>
      </w:pPr>
      <w:bookmarkStart w:id="6" w:name="_Toc192689177"/>
      <w:r w:rsidRPr="00F673FC">
        <w:lastRenderedPageBreak/>
        <w:t>Geriamojo vandens gavyba ir tiekimas</w:t>
      </w:r>
      <w:bookmarkEnd w:id="6"/>
    </w:p>
    <w:p w14:paraId="0F76D8AC" w14:textId="24CA706E" w:rsidR="00435759" w:rsidRPr="00F673FC" w:rsidRDefault="00435759" w:rsidP="0066553D">
      <w:pPr>
        <w:spacing w:after="200" w:line="276" w:lineRule="auto"/>
        <w:jc w:val="both"/>
        <w:rPr>
          <w:rFonts w:ascii="Century Gothic" w:hAnsi="Century Gothic"/>
          <w:sz w:val="20"/>
          <w:szCs w:val="20"/>
        </w:rPr>
      </w:pPr>
    </w:p>
    <w:p w14:paraId="38CDAA05" w14:textId="77777777" w:rsidR="005E2725" w:rsidRPr="00F673FC" w:rsidRDefault="005E2725" w:rsidP="005E2725">
      <w:pPr>
        <w:tabs>
          <w:tab w:val="left" w:pos="5670"/>
        </w:tabs>
        <w:spacing w:after="200" w:line="276" w:lineRule="auto"/>
        <w:jc w:val="both"/>
        <w:rPr>
          <w:rFonts w:ascii="Century Gothic" w:hAnsi="Century Gothic"/>
          <w:sz w:val="20"/>
          <w:szCs w:val="20"/>
        </w:rPr>
      </w:pPr>
    </w:p>
    <w:p w14:paraId="48222715" w14:textId="0C552088" w:rsidR="00BD0DFB" w:rsidRPr="00F673FC" w:rsidRDefault="00BD0DFB" w:rsidP="005E2725">
      <w:pPr>
        <w:tabs>
          <w:tab w:val="left" w:pos="5670"/>
        </w:tabs>
        <w:spacing w:after="200" w:line="276" w:lineRule="auto"/>
        <w:jc w:val="both"/>
        <w:rPr>
          <w:rFonts w:ascii="Century Gothic" w:hAnsi="Century Gothic"/>
          <w:sz w:val="20"/>
          <w:szCs w:val="20"/>
        </w:rPr>
        <w:sectPr w:rsidR="00BD0DFB" w:rsidRPr="00F673FC" w:rsidSect="00D27084">
          <w:type w:val="continuous"/>
          <w:pgSz w:w="16839" w:h="11907" w:orient="landscape"/>
          <w:pgMar w:top="1276" w:right="1134" w:bottom="1276" w:left="1134" w:header="709" w:footer="709" w:gutter="0"/>
          <w:cols w:space="720"/>
          <w:titlePg/>
          <w:docGrid w:linePitch="360"/>
        </w:sectPr>
      </w:pPr>
    </w:p>
    <w:p w14:paraId="4C646424" w14:textId="04BADF70" w:rsidR="0096280F" w:rsidRPr="00F673FC" w:rsidRDefault="0096280F" w:rsidP="005E2725">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 xml:space="preserve">Geriamąjį vandenį Alytaus miestui įmonė </w:t>
      </w:r>
      <w:r w:rsidR="002A6856" w:rsidRPr="00F673FC">
        <w:rPr>
          <w:rFonts w:ascii="Century Gothic" w:hAnsi="Century Gothic"/>
          <w:color w:val="595959" w:themeColor="text1" w:themeTint="A6"/>
          <w:sz w:val="20"/>
          <w:szCs w:val="20"/>
        </w:rPr>
        <w:t>š</w:t>
      </w:r>
      <w:r w:rsidR="00FA5073" w:rsidRPr="00F673FC">
        <w:rPr>
          <w:rFonts w:ascii="Century Gothic" w:hAnsi="Century Gothic"/>
          <w:color w:val="595959" w:themeColor="text1" w:themeTint="A6"/>
          <w:sz w:val="20"/>
          <w:szCs w:val="20"/>
        </w:rPr>
        <w:t xml:space="preserve">iuo metu </w:t>
      </w:r>
      <w:r w:rsidRPr="00F673FC">
        <w:rPr>
          <w:rFonts w:ascii="Century Gothic" w:hAnsi="Century Gothic"/>
          <w:color w:val="595959" w:themeColor="text1" w:themeTint="A6"/>
          <w:sz w:val="20"/>
          <w:szCs w:val="20"/>
        </w:rPr>
        <w:t xml:space="preserve">gali tiekti iš </w:t>
      </w:r>
      <w:r w:rsidR="00FA5073" w:rsidRPr="00F673FC">
        <w:rPr>
          <w:rFonts w:ascii="Century Gothic" w:hAnsi="Century Gothic"/>
          <w:color w:val="595959" w:themeColor="text1" w:themeTint="A6"/>
          <w:sz w:val="20"/>
          <w:szCs w:val="20"/>
        </w:rPr>
        <w:t xml:space="preserve">dviejų </w:t>
      </w:r>
      <w:r w:rsidRPr="00F673FC">
        <w:rPr>
          <w:rFonts w:ascii="Century Gothic" w:hAnsi="Century Gothic"/>
          <w:color w:val="595959" w:themeColor="text1" w:themeTint="A6"/>
          <w:sz w:val="20"/>
          <w:szCs w:val="20"/>
        </w:rPr>
        <w:t>vandenviečių: Radžiūnų</w:t>
      </w:r>
      <w:r w:rsidR="00FA5073" w:rsidRPr="00F673FC">
        <w:rPr>
          <w:rFonts w:ascii="Century Gothic" w:hAnsi="Century Gothic"/>
          <w:color w:val="595959" w:themeColor="text1" w:themeTint="A6"/>
          <w:sz w:val="20"/>
          <w:szCs w:val="20"/>
        </w:rPr>
        <w:t xml:space="preserve"> ir </w:t>
      </w:r>
      <w:r w:rsidRPr="00F673FC">
        <w:rPr>
          <w:rFonts w:ascii="Century Gothic" w:hAnsi="Century Gothic"/>
          <w:color w:val="595959" w:themeColor="text1" w:themeTint="A6"/>
          <w:sz w:val="20"/>
          <w:szCs w:val="20"/>
        </w:rPr>
        <w:t>Strielčių.</w:t>
      </w:r>
    </w:p>
    <w:p w14:paraId="42629DB5" w14:textId="7B8E8EAF" w:rsidR="0096280F" w:rsidRPr="00F673FC" w:rsidRDefault="0096280F" w:rsidP="005E2725">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b/>
          <w:color w:val="595959" w:themeColor="text1" w:themeTint="A6"/>
          <w:sz w:val="20"/>
          <w:szCs w:val="20"/>
        </w:rPr>
        <w:t>Radžiūnų vandenvietėje</w:t>
      </w:r>
      <w:r w:rsidRPr="00F673FC">
        <w:rPr>
          <w:rFonts w:ascii="Century Gothic" w:hAnsi="Century Gothic"/>
          <w:color w:val="595959" w:themeColor="text1" w:themeTint="A6"/>
          <w:sz w:val="20"/>
          <w:szCs w:val="20"/>
        </w:rPr>
        <w:t xml:space="preserve"> šiuo metu įrengta 1</w:t>
      </w:r>
      <w:r w:rsidR="00D85D50" w:rsidRPr="00F673FC">
        <w:rPr>
          <w:rFonts w:ascii="Century Gothic" w:hAnsi="Century Gothic"/>
          <w:color w:val="595959" w:themeColor="text1" w:themeTint="A6"/>
          <w:sz w:val="20"/>
          <w:szCs w:val="20"/>
        </w:rPr>
        <w:t>6</w:t>
      </w:r>
      <w:r w:rsidRPr="00F673FC">
        <w:rPr>
          <w:rFonts w:ascii="Century Gothic" w:hAnsi="Century Gothic"/>
          <w:color w:val="595959" w:themeColor="text1" w:themeTint="A6"/>
          <w:sz w:val="20"/>
          <w:szCs w:val="20"/>
        </w:rPr>
        <w:t xml:space="preserve"> gręžinių, iš jų 1</w:t>
      </w:r>
      <w:r w:rsidR="00D85D50"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veikiantys ir naudojami pakaitomis. Patvirtintos vandens atsargos – </w:t>
      </w:r>
      <w:r w:rsidR="00A75B3B" w:rsidRPr="00F673FC">
        <w:rPr>
          <w:rFonts w:ascii="Century Gothic" w:hAnsi="Century Gothic"/>
          <w:color w:val="595959" w:themeColor="text1" w:themeTint="A6"/>
          <w:sz w:val="20"/>
          <w:szCs w:val="20"/>
        </w:rPr>
        <w:t>19,8</w:t>
      </w:r>
      <w:r w:rsidRPr="00F673FC">
        <w:rPr>
          <w:rFonts w:ascii="Century Gothic" w:hAnsi="Century Gothic"/>
          <w:color w:val="595959" w:themeColor="text1" w:themeTint="A6"/>
          <w:sz w:val="20"/>
          <w:szCs w:val="20"/>
        </w:rPr>
        <w:t xml:space="preserve"> tūkst. m</w:t>
      </w:r>
      <w:r w:rsidRPr="00F673FC">
        <w:rPr>
          <w:rFonts w:ascii="Century Gothic" w:hAnsi="Century Gothic"/>
          <w:color w:val="595959" w:themeColor="text1" w:themeTint="A6"/>
          <w:sz w:val="20"/>
          <w:szCs w:val="20"/>
          <w:vertAlign w:val="superscript"/>
        </w:rPr>
        <w:t>3</w:t>
      </w:r>
      <w:r w:rsidRPr="00F673FC">
        <w:rPr>
          <w:rFonts w:ascii="Century Gothic" w:hAnsi="Century Gothic"/>
          <w:color w:val="595959" w:themeColor="text1" w:themeTint="A6"/>
          <w:sz w:val="20"/>
          <w:szCs w:val="20"/>
        </w:rPr>
        <w:t xml:space="preserve"> per parą,</w:t>
      </w:r>
      <w:r w:rsidR="004B3594" w:rsidRPr="00F673FC">
        <w:rPr>
          <w:rFonts w:ascii="Century Gothic" w:hAnsi="Century Gothic"/>
          <w:color w:val="595959" w:themeColor="text1" w:themeTint="A6"/>
          <w:sz w:val="20"/>
          <w:szCs w:val="20"/>
        </w:rPr>
        <w:t xml:space="preserve"> šiuo metu esantis pajėgumas – </w:t>
      </w:r>
      <w:r w:rsidR="008664FB" w:rsidRPr="00F673FC">
        <w:rPr>
          <w:rFonts w:ascii="Century Gothic" w:hAnsi="Century Gothic"/>
          <w:color w:val="595959" w:themeColor="text1" w:themeTint="A6"/>
          <w:sz w:val="20"/>
          <w:szCs w:val="20"/>
        </w:rPr>
        <w:t>9,4</w:t>
      </w:r>
      <w:r w:rsidRPr="00F673FC">
        <w:rPr>
          <w:rFonts w:ascii="Century Gothic" w:hAnsi="Century Gothic"/>
          <w:color w:val="595959" w:themeColor="text1" w:themeTint="A6"/>
          <w:sz w:val="20"/>
          <w:szCs w:val="20"/>
        </w:rPr>
        <w:t xml:space="preserve"> tūkst. m</w:t>
      </w:r>
      <w:r w:rsidRPr="00F673FC">
        <w:rPr>
          <w:rFonts w:ascii="Century Gothic" w:hAnsi="Century Gothic"/>
          <w:color w:val="595959" w:themeColor="text1" w:themeTint="A6"/>
          <w:sz w:val="20"/>
          <w:szCs w:val="20"/>
          <w:vertAlign w:val="superscript"/>
        </w:rPr>
        <w:t>3</w:t>
      </w:r>
      <w:r w:rsidRPr="00F673FC">
        <w:rPr>
          <w:rFonts w:ascii="Century Gothic" w:hAnsi="Century Gothic"/>
          <w:color w:val="595959" w:themeColor="text1" w:themeTint="A6"/>
          <w:sz w:val="20"/>
          <w:szCs w:val="20"/>
        </w:rPr>
        <w:t xml:space="preserve"> per parą. Gręžinių gylis 28–134 m, statinis vandens lygis svyruoja nuo </w:t>
      </w:r>
      <w:r w:rsidR="007D588F" w:rsidRPr="00F673FC">
        <w:rPr>
          <w:rFonts w:ascii="Century Gothic" w:hAnsi="Century Gothic"/>
          <w:color w:val="595959" w:themeColor="text1" w:themeTint="A6"/>
          <w:sz w:val="20"/>
          <w:szCs w:val="20"/>
        </w:rPr>
        <w:t>7</w:t>
      </w:r>
      <w:r w:rsidRPr="00F673FC">
        <w:rPr>
          <w:rFonts w:ascii="Century Gothic" w:hAnsi="Century Gothic"/>
          <w:color w:val="595959" w:themeColor="text1" w:themeTint="A6"/>
          <w:sz w:val="20"/>
          <w:szCs w:val="20"/>
        </w:rPr>
        <w:t xml:space="preserve"> iki 11 </w:t>
      </w:r>
      <w:r w:rsidR="003F4562" w:rsidRPr="00F673FC">
        <w:rPr>
          <w:rFonts w:ascii="Century Gothic" w:hAnsi="Century Gothic"/>
          <w:color w:val="595959" w:themeColor="text1" w:themeTint="A6"/>
          <w:sz w:val="20"/>
          <w:szCs w:val="20"/>
        </w:rPr>
        <w:t>m</w:t>
      </w:r>
      <w:r w:rsidRPr="00F673FC">
        <w:rPr>
          <w:rFonts w:ascii="Century Gothic" w:hAnsi="Century Gothic"/>
          <w:color w:val="595959" w:themeColor="text1" w:themeTint="A6"/>
          <w:sz w:val="20"/>
          <w:szCs w:val="20"/>
        </w:rPr>
        <w:t xml:space="preserve">, dinaminis vandens lygis – nuo 10 iki </w:t>
      </w:r>
      <w:r w:rsidR="00EA0C06" w:rsidRPr="00F673FC">
        <w:rPr>
          <w:rFonts w:ascii="Century Gothic" w:hAnsi="Century Gothic"/>
          <w:color w:val="595959" w:themeColor="text1" w:themeTint="A6"/>
          <w:sz w:val="20"/>
          <w:szCs w:val="20"/>
        </w:rPr>
        <w:t>3</w:t>
      </w:r>
      <w:r w:rsidRPr="00F673FC">
        <w:rPr>
          <w:rFonts w:ascii="Century Gothic" w:hAnsi="Century Gothic"/>
          <w:color w:val="595959" w:themeColor="text1" w:themeTint="A6"/>
          <w:sz w:val="20"/>
          <w:szCs w:val="20"/>
        </w:rPr>
        <w:t>0 m. Iš šios vandenvietės vanduo paduodamas į pirmąją vandentiekio stotį, esančią Pulko g. 75, kur nugeležinimo filtruose pašalinama geležis</w:t>
      </w:r>
      <w:r w:rsidR="00FA5073" w:rsidRPr="00F673FC">
        <w:rPr>
          <w:rFonts w:ascii="Century Gothic" w:hAnsi="Century Gothic"/>
          <w:color w:val="595959" w:themeColor="text1" w:themeTint="A6"/>
          <w:sz w:val="20"/>
          <w:szCs w:val="20"/>
        </w:rPr>
        <w:t>, manganas ir amonis</w:t>
      </w:r>
      <w:r w:rsidRPr="00F673FC">
        <w:rPr>
          <w:rFonts w:ascii="Century Gothic" w:hAnsi="Century Gothic"/>
          <w:color w:val="595959" w:themeColor="text1" w:themeTint="A6"/>
          <w:sz w:val="20"/>
          <w:szCs w:val="20"/>
        </w:rPr>
        <w:t xml:space="preserve">, vanduo dezinfekuojamas natrio hipochloritu ir kaupiamas švaraus vandens rezervuaruose. Iš jų vanduo antro pakėlimo siurbliais tiekiamas į miesto vandentiekio tinklus vartotojams. Pirminė vandens  apskaita užtikrinama Radžiūnų vandenvietės naudojamuose gręžiniuose sumontuotais vandens apskaitos prietaisais. </w:t>
      </w:r>
    </w:p>
    <w:p w14:paraId="5C49006B" w14:textId="75369021" w:rsidR="0096280F" w:rsidRPr="00F673FC" w:rsidRDefault="005E2725" w:rsidP="005E2725">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b/>
          <w:color w:val="595959" w:themeColor="text1" w:themeTint="A6"/>
          <w:sz w:val="20"/>
          <w:szCs w:val="20"/>
        </w:rPr>
        <w:br w:type="column"/>
      </w:r>
      <w:r w:rsidR="0096280F" w:rsidRPr="00F673FC">
        <w:rPr>
          <w:rFonts w:ascii="Century Gothic" w:hAnsi="Century Gothic"/>
          <w:b/>
          <w:color w:val="595959" w:themeColor="text1" w:themeTint="A6"/>
          <w:sz w:val="20"/>
          <w:szCs w:val="20"/>
        </w:rPr>
        <w:t>Strielčių vandenvietėje</w:t>
      </w:r>
      <w:r w:rsidR="0096280F" w:rsidRPr="00F673FC">
        <w:rPr>
          <w:rFonts w:ascii="Century Gothic" w:hAnsi="Century Gothic"/>
          <w:color w:val="595959" w:themeColor="text1" w:themeTint="A6"/>
          <w:sz w:val="20"/>
          <w:szCs w:val="20"/>
        </w:rPr>
        <w:t xml:space="preserve"> įrengti 2</w:t>
      </w:r>
      <w:r w:rsidR="006238BE" w:rsidRPr="00F673FC">
        <w:rPr>
          <w:rFonts w:ascii="Century Gothic" w:hAnsi="Century Gothic"/>
          <w:color w:val="595959" w:themeColor="text1" w:themeTint="A6"/>
          <w:sz w:val="20"/>
          <w:szCs w:val="20"/>
        </w:rPr>
        <w:t>5</w:t>
      </w:r>
      <w:r w:rsidR="0096280F" w:rsidRPr="00F673FC">
        <w:rPr>
          <w:rFonts w:ascii="Century Gothic" w:hAnsi="Century Gothic"/>
          <w:color w:val="595959" w:themeColor="text1" w:themeTint="A6"/>
          <w:sz w:val="20"/>
          <w:szCs w:val="20"/>
        </w:rPr>
        <w:t xml:space="preserve"> gręžiniai, iš jų 1</w:t>
      </w:r>
      <w:r w:rsidR="009A7BC1" w:rsidRPr="00F673FC">
        <w:rPr>
          <w:rFonts w:ascii="Century Gothic" w:hAnsi="Century Gothic"/>
          <w:color w:val="595959" w:themeColor="text1" w:themeTint="A6"/>
          <w:sz w:val="20"/>
          <w:szCs w:val="20"/>
        </w:rPr>
        <w:t>1</w:t>
      </w:r>
      <w:r w:rsidR="0096280F" w:rsidRPr="00F673FC">
        <w:rPr>
          <w:rFonts w:ascii="Century Gothic" w:hAnsi="Century Gothic"/>
          <w:color w:val="595959" w:themeColor="text1" w:themeTint="A6"/>
          <w:sz w:val="20"/>
          <w:szCs w:val="20"/>
        </w:rPr>
        <w:t xml:space="preserve"> veikiantys ir naudojami pakaitomis. Patvirtintos vandens atsargos vandenvietėje – 27 tūkst. m</w:t>
      </w:r>
      <w:r w:rsidR="0096280F" w:rsidRPr="00F673FC">
        <w:rPr>
          <w:rFonts w:ascii="Century Gothic" w:hAnsi="Century Gothic"/>
          <w:color w:val="595959" w:themeColor="text1" w:themeTint="A6"/>
          <w:sz w:val="20"/>
          <w:szCs w:val="20"/>
          <w:vertAlign w:val="superscript"/>
        </w:rPr>
        <w:t>3</w:t>
      </w:r>
      <w:r w:rsidR="0096280F" w:rsidRPr="00F673FC">
        <w:rPr>
          <w:rFonts w:ascii="Century Gothic" w:hAnsi="Century Gothic"/>
          <w:color w:val="595959" w:themeColor="text1" w:themeTint="A6"/>
          <w:sz w:val="20"/>
          <w:szCs w:val="20"/>
        </w:rPr>
        <w:t xml:space="preserve"> per parą, šiuo metu esantis pajėgumas – 1</w:t>
      </w:r>
      <w:r w:rsidR="00724AC9" w:rsidRPr="00F673FC">
        <w:rPr>
          <w:rFonts w:ascii="Century Gothic" w:hAnsi="Century Gothic"/>
          <w:color w:val="595959" w:themeColor="text1" w:themeTint="A6"/>
          <w:sz w:val="20"/>
          <w:szCs w:val="20"/>
        </w:rPr>
        <w:t>4.4</w:t>
      </w:r>
      <w:r w:rsidR="0096280F" w:rsidRPr="00F673FC">
        <w:rPr>
          <w:rFonts w:ascii="Century Gothic" w:hAnsi="Century Gothic"/>
          <w:color w:val="595959" w:themeColor="text1" w:themeTint="A6"/>
          <w:sz w:val="20"/>
          <w:szCs w:val="20"/>
        </w:rPr>
        <w:t xml:space="preserve"> tūkst. m</w:t>
      </w:r>
      <w:r w:rsidR="0096280F" w:rsidRPr="00F673FC">
        <w:rPr>
          <w:rFonts w:ascii="Century Gothic" w:hAnsi="Century Gothic"/>
          <w:color w:val="595959" w:themeColor="text1" w:themeTint="A6"/>
          <w:sz w:val="20"/>
          <w:szCs w:val="20"/>
          <w:vertAlign w:val="superscript"/>
        </w:rPr>
        <w:t>3</w:t>
      </w:r>
      <w:r w:rsidR="0096280F" w:rsidRPr="00F673FC">
        <w:rPr>
          <w:rFonts w:ascii="Century Gothic" w:hAnsi="Century Gothic"/>
          <w:color w:val="595959" w:themeColor="text1" w:themeTint="A6"/>
          <w:sz w:val="20"/>
          <w:szCs w:val="20"/>
        </w:rPr>
        <w:t xml:space="preserve"> per parą. Gręžinių gylis 46–69 m, statinis vandens lygis svyruoja nuo </w:t>
      </w:r>
      <w:r w:rsidR="007D588F" w:rsidRPr="00F673FC">
        <w:rPr>
          <w:rFonts w:ascii="Century Gothic" w:hAnsi="Century Gothic"/>
          <w:color w:val="595959" w:themeColor="text1" w:themeTint="A6"/>
          <w:sz w:val="20"/>
          <w:szCs w:val="20"/>
        </w:rPr>
        <w:t>7</w:t>
      </w:r>
      <w:r w:rsidR="0096280F" w:rsidRPr="00F673FC">
        <w:rPr>
          <w:rFonts w:ascii="Century Gothic" w:hAnsi="Century Gothic"/>
          <w:color w:val="595959" w:themeColor="text1" w:themeTint="A6"/>
          <w:sz w:val="20"/>
          <w:szCs w:val="20"/>
        </w:rPr>
        <w:t xml:space="preserve"> m iki 24 m, dinaminis vandens lygis – nuo 14 iki 39 m. Iš šios vandenvietės vanduo paduodamas į antrąją vandentiekio stotį, esančią Putinų g. 82, kurioje vanduo nugeležinamas</w:t>
      </w:r>
      <w:r w:rsidR="006238BE" w:rsidRPr="00F673FC">
        <w:rPr>
          <w:rFonts w:ascii="Century Gothic" w:hAnsi="Century Gothic"/>
          <w:color w:val="595959" w:themeColor="text1" w:themeTint="A6"/>
          <w:sz w:val="20"/>
          <w:szCs w:val="20"/>
        </w:rPr>
        <w:t>, pašalinamas amonis ir manganas,</w:t>
      </w:r>
      <w:r w:rsidR="0096280F" w:rsidRPr="00F673FC">
        <w:rPr>
          <w:rFonts w:ascii="Century Gothic" w:hAnsi="Century Gothic"/>
          <w:color w:val="595959" w:themeColor="text1" w:themeTint="A6"/>
          <w:sz w:val="20"/>
          <w:szCs w:val="20"/>
        </w:rPr>
        <w:t xml:space="preserve"> ir dezinfekuojamas, kaip ir pirmojoje vandentiekio stotyje. Kaip ir Radžiūnų vandenvietėje, naudojamuose gręžiniuose sumontuo</w:t>
      </w:r>
      <w:r w:rsidR="00724AC9" w:rsidRPr="00F673FC">
        <w:rPr>
          <w:rFonts w:ascii="Century Gothic" w:hAnsi="Century Gothic"/>
          <w:color w:val="595959" w:themeColor="text1" w:themeTint="A6"/>
          <w:sz w:val="20"/>
          <w:szCs w:val="20"/>
        </w:rPr>
        <w:t>ti vandens apskaitos prietaisai, k</w:t>
      </w:r>
      <w:r w:rsidR="0096280F" w:rsidRPr="00F673FC">
        <w:rPr>
          <w:rFonts w:ascii="Century Gothic" w:hAnsi="Century Gothic"/>
          <w:color w:val="595959" w:themeColor="text1" w:themeTint="A6"/>
          <w:sz w:val="20"/>
          <w:szCs w:val="20"/>
        </w:rPr>
        <w:t>urių pagalba tiksliau įvertinami kiekvieno gręžinio debito ir kiti parametrai, apskaitomi naudojami požeminio vandens ištekliai, įvertinamas galimas vandens nuotėkis magistralinėse linijose iki vandentiekio stočių.</w:t>
      </w:r>
    </w:p>
    <w:p w14:paraId="18384743" w14:textId="44D798C8" w:rsidR="00264059" w:rsidRPr="00F673FC" w:rsidRDefault="005E2725" w:rsidP="005E2725">
      <w:pPr>
        <w:tabs>
          <w:tab w:val="left" w:pos="540"/>
        </w:tabs>
        <w:spacing w:after="200" w:line="276" w:lineRule="auto"/>
        <w:ind w:firstLine="567"/>
        <w:jc w:val="both"/>
        <w:rPr>
          <w:color w:val="595959" w:themeColor="text1" w:themeTint="A6"/>
        </w:rPr>
      </w:pPr>
      <w:r w:rsidRPr="00F673FC">
        <w:rPr>
          <w:rFonts w:ascii="Century Gothic" w:hAnsi="Century Gothic"/>
          <w:bCs/>
          <w:color w:val="595959" w:themeColor="text1" w:themeTint="A6"/>
          <w:sz w:val="20"/>
          <w:szCs w:val="20"/>
        </w:rPr>
        <w:br w:type="column"/>
      </w:r>
      <w:r w:rsidR="006238BE" w:rsidRPr="00F673FC">
        <w:rPr>
          <w:rFonts w:ascii="Century Gothic" w:hAnsi="Century Gothic"/>
          <w:bCs/>
          <w:color w:val="595959" w:themeColor="text1" w:themeTint="A6"/>
          <w:sz w:val="20"/>
          <w:szCs w:val="20"/>
        </w:rPr>
        <w:t>Taip pat įmonei priklauso</w:t>
      </w:r>
      <w:r w:rsidR="006238BE" w:rsidRPr="00F673FC">
        <w:rPr>
          <w:rFonts w:ascii="Century Gothic" w:hAnsi="Century Gothic"/>
          <w:b/>
          <w:color w:val="595959" w:themeColor="text1" w:themeTint="A6"/>
          <w:sz w:val="20"/>
          <w:szCs w:val="20"/>
        </w:rPr>
        <w:t xml:space="preserve"> </w:t>
      </w:r>
      <w:r w:rsidR="0096280F" w:rsidRPr="00F673FC">
        <w:rPr>
          <w:rFonts w:ascii="Century Gothic" w:hAnsi="Century Gothic"/>
          <w:b/>
          <w:color w:val="595959" w:themeColor="text1" w:themeTint="A6"/>
          <w:sz w:val="20"/>
          <w:szCs w:val="20"/>
        </w:rPr>
        <w:t>Vidzgirio vandenvietė</w:t>
      </w:r>
      <w:r w:rsidR="006238BE" w:rsidRPr="00F673FC">
        <w:rPr>
          <w:rFonts w:ascii="Century Gothic" w:hAnsi="Century Gothic"/>
          <w:bCs/>
          <w:color w:val="595959" w:themeColor="text1" w:themeTint="A6"/>
          <w:sz w:val="20"/>
          <w:szCs w:val="20"/>
        </w:rPr>
        <w:t>,</w:t>
      </w:r>
      <w:r w:rsidR="003D5400" w:rsidRPr="00F673FC">
        <w:rPr>
          <w:rFonts w:ascii="Century Gothic" w:hAnsi="Century Gothic"/>
          <w:bCs/>
          <w:color w:val="595959" w:themeColor="text1" w:themeTint="A6"/>
          <w:sz w:val="20"/>
          <w:szCs w:val="20"/>
        </w:rPr>
        <w:t xml:space="preserve"> kurioje nuo 2001 metų vanduo nebuvo išgaunamas. 2024 – 2025 m. atlikus atstatomuosius darbus, vandenvietė vėl pradėta eksploatuoti. Joj</w:t>
      </w:r>
      <w:r w:rsidR="006238BE" w:rsidRPr="00F673FC">
        <w:rPr>
          <w:rFonts w:ascii="Century Gothic" w:hAnsi="Century Gothic"/>
          <w:bCs/>
          <w:color w:val="595959" w:themeColor="text1" w:themeTint="A6"/>
          <w:sz w:val="20"/>
          <w:szCs w:val="20"/>
        </w:rPr>
        <w:t>e</w:t>
      </w:r>
      <w:r w:rsidR="006238BE" w:rsidRPr="00F673FC">
        <w:rPr>
          <w:rFonts w:ascii="Century Gothic" w:hAnsi="Century Gothic"/>
          <w:b/>
          <w:color w:val="595959" w:themeColor="text1" w:themeTint="A6"/>
          <w:sz w:val="20"/>
          <w:szCs w:val="20"/>
        </w:rPr>
        <w:t xml:space="preserve"> </w:t>
      </w:r>
      <w:r w:rsidR="0096280F" w:rsidRPr="00F673FC">
        <w:rPr>
          <w:rFonts w:ascii="Century Gothic" w:hAnsi="Century Gothic"/>
          <w:color w:val="595959" w:themeColor="text1" w:themeTint="A6"/>
          <w:sz w:val="20"/>
          <w:szCs w:val="20"/>
        </w:rPr>
        <w:t xml:space="preserve"> įrengt</w:t>
      </w:r>
      <w:r w:rsidR="009A7BC1" w:rsidRPr="00F673FC">
        <w:rPr>
          <w:rFonts w:ascii="Century Gothic" w:hAnsi="Century Gothic"/>
          <w:color w:val="595959" w:themeColor="text1" w:themeTint="A6"/>
          <w:sz w:val="20"/>
          <w:szCs w:val="20"/>
        </w:rPr>
        <w:t>i</w:t>
      </w:r>
      <w:r w:rsidR="0096280F" w:rsidRPr="00F673FC">
        <w:rPr>
          <w:rFonts w:ascii="Century Gothic" w:hAnsi="Century Gothic"/>
          <w:color w:val="595959" w:themeColor="text1" w:themeTint="A6"/>
          <w:sz w:val="20"/>
          <w:szCs w:val="20"/>
        </w:rPr>
        <w:t xml:space="preserve"> </w:t>
      </w:r>
      <w:r w:rsidR="00264059" w:rsidRPr="00F673FC">
        <w:rPr>
          <w:rFonts w:ascii="Century Gothic" w:hAnsi="Century Gothic"/>
          <w:color w:val="595959" w:themeColor="text1" w:themeTint="A6"/>
          <w:sz w:val="20"/>
          <w:szCs w:val="20"/>
        </w:rPr>
        <w:t>9</w:t>
      </w:r>
      <w:r w:rsidR="0096280F" w:rsidRPr="00F673FC">
        <w:rPr>
          <w:rFonts w:ascii="Century Gothic" w:hAnsi="Century Gothic"/>
          <w:color w:val="595959" w:themeColor="text1" w:themeTint="A6"/>
          <w:sz w:val="20"/>
          <w:szCs w:val="20"/>
        </w:rPr>
        <w:t xml:space="preserve"> gręžini</w:t>
      </w:r>
      <w:r w:rsidR="009A7BC1" w:rsidRPr="00F673FC">
        <w:rPr>
          <w:rFonts w:ascii="Century Gothic" w:hAnsi="Century Gothic"/>
          <w:color w:val="595959" w:themeColor="text1" w:themeTint="A6"/>
          <w:sz w:val="20"/>
          <w:szCs w:val="20"/>
        </w:rPr>
        <w:t>ai</w:t>
      </w:r>
      <w:r w:rsidR="003D5400" w:rsidRPr="00F673FC">
        <w:rPr>
          <w:rFonts w:ascii="Century Gothic" w:hAnsi="Century Gothic"/>
          <w:color w:val="595959" w:themeColor="text1" w:themeTint="A6"/>
          <w:sz w:val="20"/>
          <w:szCs w:val="20"/>
        </w:rPr>
        <w:t>,</w:t>
      </w:r>
      <w:r w:rsidR="009A7BC1" w:rsidRPr="00F673FC">
        <w:rPr>
          <w:rFonts w:ascii="Century Gothic" w:hAnsi="Century Gothic"/>
          <w:color w:val="595959" w:themeColor="text1" w:themeTint="A6"/>
          <w:sz w:val="20"/>
          <w:szCs w:val="20"/>
        </w:rPr>
        <w:t xml:space="preserve"> iš jų 6 veikiantys ir naudojami pakaitomis. </w:t>
      </w:r>
      <w:r w:rsidR="009A7BC1" w:rsidRPr="00F673FC">
        <w:rPr>
          <w:rFonts w:ascii="Century Gothic" w:hAnsi="Century Gothic"/>
          <w:color w:val="595959" w:themeColor="text1" w:themeTint="A6"/>
        </w:rPr>
        <w:t>Patvirtintos vandens atsargos – 13,7 tūkst. m</w:t>
      </w:r>
      <w:r w:rsidR="009A7BC1" w:rsidRPr="00F673FC">
        <w:rPr>
          <w:rFonts w:ascii="Century Gothic" w:hAnsi="Century Gothic"/>
          <w:color w:val="595959" w:themeColor="text1" w:themeTint="A6"/>
          <w:vertAlign w:val="superscript"/>
        </w:rPr>
        <w:t>3</w:t>
      </w:r>
      <w:r w:rsidR="009A7BC1" w:rsidRPr="00F673FC">
        <w:rPr>
          <w:rFonts w:ascii="Century Gothic" w:hAnsi="Century Gothic"/>
          <w:color w:val="595959" w:themeColor="text1" w:themeTint="A6"/>
        </w:rPr>
        <w:t xml:space="preserve"> per parą, </w:t>
      </w:r>
      <w:r w:rsidR="003D5400" w:rsidRPr="00F673FC">
        <w:rPr>
          <w:rFonts w:ascii="Century Gothic" w:hAnsi="Century Gothic"/>
          <w:color w:val="595959" w:themeColor="text1" w:themeTint="A6"/>
        </w:rPr>
        <w:t xml:space="preserve">o </w:t>
      </w:r>
      <w:r w:rsidR="009A7BC1" w:rsidRPr="00F673FC">
        <w:rPr>
          <w:rFonts w:ascii="Century Gothic" w:hAnsi="Century Gothic"/>
          <w:color w:val="595959" w:themeColor="text1" w:themeTint="A6"/>
        </w:rPr>
        <w:t>esantis pajėgumas – 5,5 tūkst. m</w:t>
      </w:r>
      <w:r w:rsidR="009A7BC1" w:rsidRPr="00F673FC">
        <w:rPr>
          <w:rFonts w:ascii="Century Gothic" w:hAnsi="Century Gothic"/>
          <w:color w:val="595959" w:themeColor="text1" w:themeTint="A6"/>
          <w:vertAlign w:val="superscript"/>
        </w:rPr>
        <w:t xml:space="preserve">3 </w:t>
      </w:r>
      <w:r w:rsidR="009A7BC1" w:rsidRPr="00F673FC">
        <w:rPr>
          <w:rFonts w:ascii="Century Gothic" w:hAnsi="Century Gothic"/>
          <w:color w:val="595959" w:themeColor="text1" w:themeTint="A6"/>
        </w:rPr>
        <w:t>per</w:t>
      </w:r>
      <w:r w:rsidR="003D5400" w:rsidRPr="00F673FC">
        <w:rPr>
          <w:rFonts w:ascii="Century Gothic" w:hAnsi="Century Gothic"/>
          <w:color w:val="595959" w:themeColor="text1" w:themeTint="A6"/>
        </w:rPr>
        <w:t xml:space="preserve"> </w:t>
      </w:r>
      <w:r w:rsidR="009A7BC1" w:rsidRPr="00F673FC">
        <w:rPr>
          <w:rFonts w:ascii="Century Gothic" w:hAnsi="Century Gothic"/>
          <w:color w:val="595959" w:themeColor="text1" w:themeTint="A6"/>
        </w:rPr>
        <w:t xml:space="preserve">parą. Gręžinių gylis </w:t>
      </w:r>
      <w:r w:rsidR="00A75B3B" w:rsidRPr="00F673FC">
        <w:rPr>
          <w:rFonts w:ascii="Century Gothic" w:hAnsi="Century Gothic"/>
          <w:color w:val="595959" w:themeColor="text1" w:themeTint="A6"/>
        </w:rPr>
        <w:t>28-53</w:t>
      </w:r>
      <w:r w:rsidR="009A7BC1" w:rsidRPr="00F673FC">
        <w:rPr>
          <w:rFonts w:ascii="Century Gothic" w:hAnsi="Century Gothic"/>
          <w:color w:val="595959" w:themeColor="text1" w:themeTint="A6"/>
        </w:rPr>
        <w:t xml:space="preserve"> m</w:t>
      </w:r>
      <w:r w:rsidR="00A75B3B" w:rsidRPr="00F673FC">
        <w:rPr>
          <w:rFonts w:ascii="Century Gothic" w:hAnsi="Century Gothic"/>
          <w:color w:val="595959" w:themeColor="text1" w:themeTint="A6"/>
        </w:rPr>
        <w:t xml:space="preserve">, </w:t>
      </w:r>
      <w:r w:rsidR="003D5400" w:rsidRPr="00F673FC">
        <w:rPr>
          <w:rFonts w:ascii="Century Gothic" w:hAnsi="Century Gothic"/>
          <w:color w:val="595959" w:themeColor="text1" w:themeTint="A6"/>
        </w:rPr>
        <w:t xml:space="preserve">vandens </w:t>
      </w:r>
      <w:r w:rsidR="00A75B3B" w:rsidRPr="00F673FC">
        <w:rPr>
          <w:rFonts w:ascii="Century Gothic" w:hAnsi="Century Gothic"/>
          <w:color w:val="595959" w:themeColor="text1" w:themeTint="A6"/>
        </w:rPr>
        <w:t>statinis lygis svyruoja nuo 2,5 m iki 14 m, dinaminis</w:t>
      </w:r>
      <w:r w:rsidR="003D5400" w:rsidRPr="00F673FC">
        <w:rPr>
          <w:rFonts w:ascii="Century Gothic" w:hAnsi="Century Gothic"/>
          <w:color w:val="595959" w:themeColor="text1" w:themeTint="A6"/>
        </w:rPr>
        <w:t xml:space="preserve"> </w:t>
      </w:r>
      <w:r w:rsidR="00A75B3B" w:rsidRPr="00F673FC">
        <w:rPr>
          <w:rFonts w:ascii="Century Gothic" w:hAnsi="Century Gothic"/>
          <w:color w:val="595959" w:themeColor="text1" w:themeTint="A6"/>
        </w:rPr>
        <w:t>– nuo 10 iki 17 m</w:t>
      </w:r>
      <w:r w:rsidR="009A7BC1" w:rsidRPr="00F673FC">
        <w:rPr>
          <w:rFonts w:ascii="Century Gothic" w:hAnsi="Century Gothic"/>
          <w:color w:val="595959" w:themeColor="text1" w:themeTint="A6"/>
        </w:rPr>
        <w:t>.</w:t>
      </w:r>
      <w:r w:rsidR="003D5400" w:rsidRPr="00F673FC">
        <w:t xml:space="preserve"> Š</w:t>
      </w:r>
      <w:r w:rsidR="003D5400" w:rsidRPr="00F673FC">
        <w:rPr>
          <w:rFonts w:ascii="Century Gothic" w:hAnsi="Century Gothic"/>
          <w:color w:val="595959" w:themeColor="text1" w:themeTint="A6"/>
        </w:rPr>
        <w:t xml:space="preserve">ios vandenvietės vanduo paduodamas į pirmą vandentiekio stotį, esančią Pulko g. 75, kur nugeležinimo filtruose pašalinama geležis, manganas ir amonis, vanduo dezinfekuojamas natrio hipochloritu ir kaupiamas švaraus vandens rezervuaruose. Iš jų vanduo antro pakėlimo siurbliais tiekiamas į miesto vandentiekio tinklus vartotojams. </w:t>
      </w:r>
    </w:p>
    <w:p w14:paraId="53F839FA" w14:textId="60161D74" w:rsidR="005E2725" w:rsidRPr="00F673FC" w:rsidRDefault="00BD0DFB" w:rsidP="00BD0DFB">
      <w:pPr>
        <w:tabs>
          <w:tab w:val="left" w:pos="540"/>
        </w:tabs>
        <w:spacing w:after="200" w:line="276" w:lineRule="auto"/>
        <w:ind w:firstLine="567"/>
        <w:jc w:val="both"/>
        <w:rPr>
          <w:rFonts w:ascii="Century Gothic" w:hAnsi="Century Gothic"/>
          <w:color w:val="595959" w:themeColor="text1" w:themeTint="A6"/>
          <w:sz w:val="20"/>
          <w:szCs w:val="20"/>
        </w:rPr>
        <w:sectPr w:rsidR="005E2725" w:rsidRPr="00F673FC" w:rsidSect="005E2725">
          <w:type w:val="continuous"/>
          <w:pgSz w:w="16839" w:h="11907" w:orient="landscape"/>
          <w:pgMar w:top="1276" w:right="1134" w:bottom="1276" w:left="1134" w:header="709" w:footer="709" w:gutter="0"/>
          <w:cols w:num="3" w:space="510"/>
          <w:titlePg/>
          <w:docGrid w:linePitch="360"/>
        </w:sectPr>
      </w:pPr>
      <w:r w:rsidRPr="00F673FC">
        <w:rPr>
          <w:rFonts w:ascii="Century Gothic" w:hAnsi="Century Gothic"/>
          <w:color w:val="595959" w:themeColor="text1" w:themeTint="A6"/>
          <w:sz w:val="20"/>
          <w:szCs w:val="20"/>
        </w:rPr>
        <w:t>Kasmet pergręžiant ar kitokiu būdu vandenvietėse atstatoma po vieną giluminį gręžinį, bei pakeičiami naujais 2–3 giluminiai siurbliai.</w:t>
      </w:r>
      <w:r w:rsidR="00851FBD"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Taip užtikrinami pakankami vandens išgavimo pajėgumai</w:t>
      </w:r>
      <w:r w:rsidR="00851FBD" w:rsidRPr="00F673FC">
        <w:rPr>
          <w:rFonts w:ascii="Century Gothic" w:hAnsi="Century Gothic"/>
          <w:color w:val="595959" w:themeColor="text1" w:themeTint="A6"/>
          <w:sz w:val="20"/>
          <w:szCs w:val="20"/>
        </w:rPr>
        <w:t xml:space="preserve"> bei išgaunamo vandens kokybė</w:t>
      </w:r>
      <w:r w:rsidRPr="00F673FC">
        <w:rPr>
          <w:rFonts w:ascii="Century Gothic" w:hAnsi="Century Gothic"/>
          <w:color w:val="595959" w:themeColor="text1" w:themeTint="A6"/>
          <w:sz w:val="20"/>
          <w:szCs w:val="20"/>
        </w:rPr>
        <w:t>.</w:t>
      </w:r>
      <w:r w:rsidR="00851FBD" w:rsidRPr="00F673FC">
        <w:rPr>
          <w:rFonts w:ascii="Century Gothic" w:hAnsi="Century Gothic"/>
          <w:color w:val="595959" w:themeColor="text1" w:themeTint="A6"/>
          <w:sz w:val="20"/>
          <w:szCs w:val="20"/>
        </w:rPr>
        <w:t xml:space="preserve"> </w:t>
      </w:r>
    </w:p>
    <w:p w14:paraId="23580169" w14:textId="7B86A006" w:rsidR="00326F3C" w:rsidRPr="00F673FC" w:rsidRDefault="00326F3C" w:rsidP="00326F3C">
      <w:pPr>
        <w:tabs>
          <w:tab w:val="left" w:pos="540"/>
        </w:tabs>
        <w:spacing w:after="200" w:line="276" w:lineRule="auto"/>
        <w:ind w:left="7230" w:firstLine="567"/>
        <w:jc w:val="both"/>
        <w:rPr>
          <w:rFonts w:ascii="Century Gothic" w:hAnsi="Century Gothic"/>
          <w:color w:val="595959" w:themeColor="text1" w:themeTint="A6"/>
          <w:sz w:val="20"/>
          <w:szCs w:val="20"/>
        </w:rPr>
      </w:pPr>
      <w:r w:rsidRPr="00F673FC">
        <w:rPr>
          <w:rFonts w:ascii="Century Gothic" w:hAnsi="Century Gothic"/>
          <w:noProof/>
          <w:color w:val="595959" w:themeColor="text1" w:themeTint="A6"/>
          <w:sz w:val="20"/>
          <w:szCs w:val="20"/>
          <w:lang w:eastAsia="en-US"/>
        </w:rPr>
        <w:lastRenderedPageBreak/>
        <mc:AlternateContent>
          <mc:Choice Requires="wps">
            <w:drawing>
              <wp:anchor distT="0" distB="0" distL="114300" distR="114300" simplePos="0" relativeHeight="252357632" behindDoc="0" locked="0" layoutInCell="1" allowOverlap="1" wp14:anchorId="58CBB325" wp14:editId="719022D8">
                <wp:simplePos x="0" y="0"/>
                <wp:positionH relativeFrom="column">
                  <wp:posOffset>257810</wp:posOffset>
                </wp:positionH>
                <wp:positionV relativeFrom="page">
                  <wp:posOffset>527050</wp:posOffset>
                </wp:positionV>
                <wp:extent cx="2978150" cy="559435"/>
                <wp:effectExtent l="0" t="0" r="0" b="0"/>
                <wp:wrapSquare wrapText="bothSides"/>
                <wp:docPr id="150" name="Teksto lauka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A86A" w14:textId="77777777" w:rsidR="00BD0DFB" w:rsidRPr="00284ECA" w:rsidRDefault="00BD0DFB" w:rsidP="00BD0DFB">
                            <w:pPr>
                              <w:spacing w:after="0"/>
                              <w:rPr>
                                <w:rFonts w:ascii="Century Gothic" w:hAnsi="Century Gothic"/>
                                <w:b/>
                                <w:color w:val="696969"/>
                                <w:sz w:val="22"/>
                                <w:szCs w:val="20"/>
                              </w:rPr>
                            </w:pPr>
                            <w:r w:rsidRPr="00284ECA">
                              <w:rPr>
                                <w:rFonts w:ascii="Century Gothic" w:hAnsi="Century Gothic"/>
                                <w:b/>
                                <w:color w:val="696969"/>
                                <w:sz w:val="22"/>
                                <w:szCs w:val="20"/>
                              </w:rPr>
                              <w:t>Išgaunamo vandens kitimas</w:t>
                            </w:r>
                          </w:p>
                          <w:p w14:paraId="21389E96" w14:textId="77777777" w:rsidR="00BD0DFB" w:rsidRPr="00284ECA" w:rsidRDefault="00BD0DFB" w:rsidP="00BD0DFB">
                            <w:pPr>
                              <w:rPr>
                                <w:rFonts w:ascii="Century Gothic" w:hAnsi="Century Gothic"/>
                                <w:color w:val="696969"/>
                                <w:sz w:val="22"/>
                                <w:szCs w:val="20"/>
                              </w:rPr>
                            </w:pPr>
                            <w:r w:rsidRPr="00284ECA">
                              <w:rPr>
                                <w:rFonts w:ascii="Century Gothic" w:hAnsi="Century Gothic"/>
                                <w:color w:val="696969"/>
                                <w:sz w:val="22"/>
                                <w:szCs w:val="20"/>
                              </w:rPr>
                              <w:t>tūkst. m</w:t>
                            </w:r>
                            <w:r w:rsidRPr="00284ECA">
                              <w:rPr>
                                <w:rFonts w:ascii="Century Gothic" w:hAnsi="Century Gothic"/>
                                <w:color w:val="696969"/>
                                <w:sz w:val="22"/>
                                <w:szCs w:val="20"/>
                                <w:vertAlign w:val="superscript"/>
                              </w:rPr>
                              <w:t>3</w:t>
                            </w:r>
                            <w:r w:rsidRPr="00284ECA">
                              <w:rPr>
                                <w:rFonts w:ascii="Century Gothic" w:hAnsi="Century Gothic"/>
                                <w:color w:val="696969"/>
                                <w:sz w:val="22"/>
                                <w:szCs w:val="20"/>
                              </w:rPr>
                              <w:t xml:space="preserve"> per parą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CBB325" id="_x0000_t202" coordsize="21600,21600" o:spt="202" path="m,l,21600r21600,l21600,xe">
                <v:stroke joinstyle="miter"/>
                <v:path gradientshapeok="t" o:connecttype="rect"/>
              </v:shapetype>
              <v:shape id="Teksto laukas 2" o:spid="_x0000_s1026" type="#_x0000_t202" style="position:absolute;left:0;text-align:left;margin-left:20.3pt;margin-top:41.5pt;width:234.5pt;height:44.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eO4AEAAKEDAAAOAAAAZHJzL2Uyb0RvYy54bWysU8Fu2zAMvQ/YPwi6L46zZG2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" filled="f" stroked="f">
                <v:textbox>
                  <w:txbxContent>
                    <w:p w14:paraId="13BBA86A" w14:textId="77777777" w:rsidR="00BD0DFB" w:rsidRPr="00284ECA" w:rsidRDefault="00BD0DFB" w:rsidP="00BD0DFB">
                      <w:pPr>
                        <w:spacing w:after="0"/>
                        <w:rPr>
                          <w:rFonts w:ascii="Century Gothic" w:hAnsi="Century Gothic"/>
                          <w:b/>
                          <w:color w:val="696969"/>
                          <w:sz w:val="22"/>
                          <w:szCs w:val="20"/>
                        </w:rPr>
                      </w:pPr>
                      <w:r w:rsidRPr="00284ECA">
                        <w:rPr>
                          <w:rFonts w:ascii="Century Gothic" w:hAnsi="Century Gothic"/>
                          <w:b/>
                          <w:color w:val="696969"/>
                          <w:sz w:val="22"/>
                          <w:szCs w:val="20"/>
                        </w:rPr>
                        <w:t>Išgaunamo vandens kitimas</w:t>
                      </w:r>
                    </w:p>
                    <w:p w14:paraId="21389E96" w14:textId="77777777" w:rsidR="00BD0DFB" w:rsidRPr="00284ECA" w:rsidRDefault="00BD0DFB" w:rsidP="00BD0DFB">
                      <w:pPr>
                        <w:rPr>
                          <w:rFonts w:ascii="Century Gothic" w:hAnsi="Century Gothic"/>
                          <w:color w:val="696969"/>
                          <w:sz w:val="22"/>
                          <w:szCs w:val="20"/>
                        </w:rPr>
                      </w:pPr>
                      <w:r w:rsidRPr="00284ECA">
                        <w:rPr>
                          <w:rFonts w:ascii="Century Gothic" w:hAnsi="Century Gothic"/>
                          <w:color w:val="696969"/>
                          <w:sz w:val="22"/>
                          <w:szCs w:val="20"/>
                        </w:rPr>
                        <w:t>tūkst. m</w:t>
                      </w:r>
                      <w:r w:rsidRPr="00284ECA">
                        <w:rPr>
                          <w:rFonts w:ascii="Century Gothic" w:hAnsi="Century Gothic"/>
                          <w:color w:val="696969"/>
                          <w:sz w:val="22"/>
                          <w:szCs w:val="20"/>
                          <w:vertAlign w:val="superscript"/>
                        </w:rPr>
                        <w:t>3</w:t>
                      </w:r>
                      <w:r w:rsidRPr="00284ECA">
                        <w:rPr>
                          <w:rFonts w:ascii="Century Gothic" w:hAnsi="Century Gothic"/>
                          <w:color w:val="696969"/>
                          <w:sz w:val="22"/>
                          <w:szCs w:val="20"/>
                        </w:rPr>
                        <w:t xml:space="preserve"> per parą</w:t>
                      </w:r>
                    </w:p>
                  </w:txbxContent>
                </v:textbox>
                <w10:wrap type="square" anchory="page"/>
              </v:shape>
            </w:pict>
          </mc:Fallback>
        </mc:AlternateContent>
      </w:r>
    </w:p>
    <w:p w14:paraId="4B31411A" w14:textId="76B5EF73" w:rsidR="00326F3C" w:rsidRPr="00F673FC" w:rsidRDefault="000A32DA" w:rsidP="00326F3C">
      <w:pPr>
        <w:tabs>
          <w:tab w:val="left" w:pos="540"/>
        </w:tabs>
        <w:spacing w:after="200" w:line="276" w:lineRule="auto"/>
        <w:ind w:left="10065" w:firstLine="567"/>
        <w:jc w:val="both"/>
        <w:rPr>
          <w:rFonts w:ascii="Century Gothic" w:hAnsi="Century Gothic"/>
          <w:color w:val="595959" w:themeColor="text1" w:themeTint="A6"/>
          <w:sz w:val="20"/>
          <w:szCs w:val="20"/>
        </w:rPr>
      </w:pPr>
      <w:r w:rsidRPr="00F673FC">
        <w:rPr>
          <w:noProof/>
        </w:rPr>
        <w:drawing>
          <wp:anchor distT="0" distB="0" distL="114300" distR="114300" simplePos="0" relativeHeight="252423168" behindDoc="0" locked="0" layoutInCell="1" allowOverlap="1" wp14:anchorId="2ECB6744" wp14:editId="4D8F7B80">
            <wp:simplePos x="0" y="0"/>
            <wp:positionH relativeFrom="column">
              <wp:posOffset>353060</wp:posOffset>
            </wp:positionH>
            <wp:positionV relativeFrom="paragraph">
              <wp:posOffset>7620</wp:posOffset>
            </wp:positionV>
            <wp:extent cx="4781550" cy="2040890"/>
            <wp:effectExtent l="0" t="0" r="0" b="0"/>
            <wp:wrapNone/>
            <wp:docPr id="96549926" name="Diagrama 1">
              <a:extLst xmlns:a="http://schemas.openxmlformats.org/drawingml/2006/main">
                <a:ext uri="{FF2B5EF4-FFF2-40B4-BE49-F238E27FC236}">
                  <a16:creationId xmlns:a16="http://schemas.microsoft.com/office/drawing/2014/main" id="{B19E1E83-A1ED-4183-BBB7-7512C8477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77A1F6A3" w14:textId="65231B13" w:rsidR="00D46D76" w:rsidRPr="00F673FC" w:rsidRDefault="00BD0DFB" w:rsidP="000A32DA">
      <w:pPr>
        <w:tabs>
          <w:tab w:val="left" w:pos="540"/>
        </w:tabs>
        <w:spacing w:after="200" w:line="276" w:lineRule="auto"/>
        <w:ind w:left="9639" w:firstLine="567"/>
        <w:jc w:val="both"/>
        <w:rPr>
          <w:rFonts w:ascii="Century Gothic" w:hAnsi="Century Gothic"/>
          <w:color w:val="595959" w:themeColor="text1" w:themeTint="A6"/>
          <w:sz w:val="20"/>
          <w:szCs w:val="20"/>
        </w:rPr>
      </w:pPr>
      <w:r w:rsidRPr="00F673FC">
        <w:rPr>
          <w:rFonts w:ascii="Century Gothic" w:hAnsi="Century Gothic"/>
          <w:color w:val="595959" w:themeColor="text1" w:themeTint="A6"/>
          <w:sz w:val="20"/>
          <w:szCs w:val="20"/>
        </w:rPr>
        <w:t>202</w:t>
      </w:r>
      <w:r w:rsidR="00A75B3B"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metais vandenvietėse išgauta </w:t>
      </w:r>
      <w:r w:rsidR="00A75B3B" w:rsidRPr="00F673FC">
        <w:rPr>
          <w:rFonts w:ascii="Century Gothic" w:hAnsi="Century Gothic"/>
          <w:color w:val="595959" w:themeColor="text1" w:themeTint="A6"/>
          <w:sz w:val="20"/>
          <w:szCs w:val="20"/>
        </w:rPr>
        <w:t>2980</w:t>
      </w:r>
      <w:r w:rsidRPr="00F673FC">
        <w:rPr>
          <w:rFonts w:ascii="Century Gothic" w:hAnsi="Century Gothic"/>
          <w:color w:val="595959" w:themeColor="text1" w:themeTint="A6"/>
          <w:sz w:val="20"/>
          <w:szCs w:val="20"/>
        </w:rPr>
        <w:t xml:space="preserve"> tūkst. m</w:t>
      </w:r>
      <w:r w:rsidRPr="00F673FC">
        <w:rPr>
          <w:rFonts w:ascii="Century Gothic" w:hAnsi="Century Gothic"/>
          <w:color w:val="595959" w:themeColor="text1" w:themeTint="A6"/>
          <w:sz w:val="20"/>
          <w:szCs w:val="20"/>
          <w:vertAlign w:val="superscript"/>
        </w:rPr>
        <w:t xml:space="preserve">3 </w:t>
      </w:r>
      <w:r w:rsidRPr="00F673FC">
        <w:rPr>
          <w:rFonts w:ascii="Century Gothic" w:hAnsi="Century Gothic"/>
          <w:color w:val="595959" w:themeColor="text1" w:themeTint="A6"/>
          <w:sz w:val="20"/>
          <w:szCs w:val="20"/>
        </w:rPr>
        <w:t>vandens, t.</w:t>
      </w:r>
      <w:r w:rsidR="00851FBD"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y</w:t>
      </w:r>
      <w:r w:rsidR="00B00CAA" w:rsidRPr="00F673FC">
        <w:rPr>
          <w:rFonts w:ascii="Century Gothic" w:hAnsi="Century Gothic"/>
          <w:color w:val="595959" w:themeColor="text1" w:themeTint="A6"/>
          <w:sz w:val="20"/>
          <w:szCs w:val="20"/>
        </w:rPr>
        <w:t>.</w:t>
      </w:r>
      <w:r w:rsidRPr="00F673FC">
        <w:rPr>
          <w:rFonts w:ascii="Century Gothic" w:hAnsi="Century Gothic"/>
          <w:color w:val="595959" w:themeColor="text1" w:themeTint="A6"/>
          <w:sz w:val="20"/>
          <w:szCs w:val="20"/>
        </w:rPr>
        <w:t xml:space="preserve">  išgauta </w:t>
      </w:r>
      <w:r w:rsidR="00A75B3B" w:rsidRPr="00F673FC">
        <w:rPr>
          <w:rFonts w:ascii="Century Gothic" w:hAnsi="Century Gothic"/>
          <w:color w:val="595959" w:themeColor="text1" w:themeTint="A6"/>
          <w:sz w:val="20"/>
          <w:szCs w:val="20"/>
        </w:rPr>
        <w:t>44,7</w:t>
      </w:r>
      <w:r w:rsidR="004C4364"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tūkst. m</w:t>
      </w:r>
      <w:r w:rsidRPr="00F673FC">
        <w:rPr>
          <w:rFonts w:ascii="Century Gothic" w:hAnsi="Century Gothic"/>
          <w:color w:val="595959" w:themeColor="text1" w:themeTint="A6"/>
          <w:sz w:val="20"/>
          <w:szCs w:val="20"/>
          <w:vertAlign w:val="superscript"/>
        </w:rPr>
        <w:t>3</w:t>
      </w:r>
      <w:r w:rsidRPr="00F673FC">
        <w:rPr>
          <w:rFonts w:ascii="Century Gothic" w:hAnsi="Century Gothic"/>
          <w:color w:val="595959" w:themeColor="text1" w:themeTint="A6"/>
          <w:sz w:val="20"/>
          <w:szCs w:val="20"/>
        </w:rPr>
        <w:t xml:space="preserve"> (</w:t>
      </w:r>
      <w:r w:rsidR="00A75B3B" w:rsidRPr="00F673FC">
        <w:rPr>
          <w:rFonts w:ascii="Century Gothic" w:hAnsi="Century Gothic"/>
          <w:color w:val="595959" w:themeColor="text1" w:themeTint="A6"/>
          <w:sz w:val="20"/>
          <w:szCs w:val="20"/>
        </w:rPr>
        <w:t>1,48</w:t>
      </w:r>
      <w:r w:rsidRPr="00F673FC">
        <w:rPr>
          <w:rFonts w:ascii="Century Gothic" w:hAnsi="Century Gothic"/>
          <w:color w:val="595959" w:themeColor="text1" w:themeTint="A6"/>
          <w:sz w:val="20"/>
          <w:szCs w:val="20"/>
        </w:rPr>
        <w:t xml:space="preserve"> %) </w:t>
      </w:r>
      <w:r w:rsidR="00A75B3B" w:rsidRPr="00F673FC">
        <w:rPr>
          <w:rFonts w:ascii="Century Gothic" w:hAnsi="Century Gothic"/>
          <w:color w:val="595959" w:themeColor="text1" w:themeTint="A6"/>
          <w:sz w:val="20"/>
          <w:szCs w:val="20"/>
        </w:rPr>
        <w:t>mažiau</w:t>
      </w:r>
      <w:r w:rsidRPr="00F673FC">
        <w:rPr>
          <w:rFonts w:ascii="Century Gothic" w:hAnsi="Century Gothic"/>
          <w:color w:val="595959" w:themeColor="text1" w:themeTint="A6"/>
          <w:sz w:val="20"/>
          <w:szCs w:val="20"/>
        </w:rPr>
        <w:t xml:space="preserve"> nei 202</w:t>
      </w:r>
      <w:r w:rsidR="00A75B3B" w:rsidRPr="00F673FC">
        <w:rPr>
          <w:rFonts w:ascii="Century Gothic" w:hAnsi="Century Gothic"/>
          <w:color w:val="595959" w:themeColor="text1" w:themeTint="A6"/>
          <w:sz w:val="20"/>
          <w:szCs w:val="20"/>
        </w:rPr>
        <w:t>4</w:t>
      </w:r>
      <w:r w:rsidRPr="00F673FC">
        <w:rPr>
          <w:rFonts w:ascii="Century Gothic" w:hAnsi="Century Gothic"/>
          <w:color w:val="595959" w:themeColor="text1" w:themeTint="A6"/>
          <w:sz w:val="20"/>
          <w:szCs w:val="20"/>
        </w:rPr>
        <w:t xml:space="preserve">-aisiais. Vidutiniškai per parą buvo išgaunama </w:t>
      </w:r>
      <w:r w:rsidR="004C4364" w:rsidRPr="00F673FC">
        <w:rPr>
          <w:rFonts w:ascii="Century Gothic" w:hAnsi="Century Gothic"/>
          <w:color w:val="595959" w:themeColor="text1" w:themeTint="A6"/>
          <w:sz w:val="20"/>
          <w:szCs w:val="20"/>
        </w:rPr>
        <w:t>8,</w:t>
      </w:r>
      <w:r w:rsidR="00A75B3B" w:rsidRPr="00F673FC">
        <w:rPr>
          <w:rFonts w:ascii="Century Gothic" w:hAnsi="Century Gothic"/>
          <w:color w:val="595959" w:themeColor="text1" w:themeTint="A6"/>
          <w:sz w:val="20"/>
          <w:szCs w:val="20"/>
        </w:rPr>
        <w:t>2</w:t>
      </w:r>
      <w:r w:rsidR="004C4364" w:rsidRPr="00F673FC">
        <w:rPr>
          <w:rFonts w:ascii="Century Gothic" w:hAnsi="Century Gothic"/>
          <w:color w:val="595959" w:themeColor="text1" w:themeTint="A6"/>
          <w:sz w:val="20"/>
          <w:szCs w:val="20"/>
        </w:rPr>
        <w:t xml:space="preserve"> </w:t>
      </w:r>
      <w:r w:rsidRPr="00F673FC">
        <w:rPr>
          <w:rFonts w:ascii="Century Gothic" w:hAnsi="Century Gothic"/>
          <w:color w:val="595959" w:themeColor="text1" w:themeTint="A6"/>
          <w:sz w:val="20"/>
          <w:szCs w:val="20"/>
        </w:rPr>
        <w:t>tūkst. m</w:t>
      </w:r>
      <w:r w:rsidRPr="00F673FC">
        <w:rPr>
          <w:rFonts w:ascii="Century Gothic" w:hAnsi="Century Gothic"/>
          <w:color w:val="595959" w:themeColor="text1" w:themeTint="A6"/>
          <w:sz w:val="20"/>
          <w:szCs w:val="20"/>
          <w:vertAlign w:val="superscript"/>
        </w:rPr>
        <w:t>3</w:t>
      </w:r>
      <w:r w:rsidRPr="00F673FC">
        <w:rPr>
          <w:rFonts w:ascii="Century Gothic" w:hAnsi="Century Gothic"/>
          <w:color w:val="595959" w:themeColor="text1" w:themeTint="A6"/>
          <w:sz w:val="20"/>
          <w:szCs w:val="20"/>
        </w:rPr>
        <w:t xml:space="preserve"> vandens. Taigi, geriamojo vandens poreikis Alytaus mieste pakankamai stabilus ir kaip matyti diagramoje, svyruoja tarp 7,5 - 8,4 tūkst. m</w:t>
      </w:r>
      <w:r w:rsidRPr="00F673FC">
        <w:rPr>
          <w:rFonts w:ascii="Century Gothic" w:hAnsi="Century Gothic"/>
          <w:color w:val="595959" w:themeColor="text1" w:themeTint="A6"/>
          <w:sz w:val="20"/>
          <w:szCs w:val="20"/>
          <w:vertAlign w:val="superscript"/>
        </w:rPr>
        <w:t>3</w:t>
      </w:r>
      <w:r w:rsidRPr="00F673FC">
        <w:rPr>
          <w:rFonts w:ascii="Century Gothic" w:hAnsi="Century Gothic"/>
          <w:color w:val="595959" w:themeColor="text1" w:themeTint="A6"/>
          <w:sz w:val="20"/>
          <w:szCs w:val="20"/>
        </w:rPr>
        <w:t xml:space="preserve"> per parą. </w:t>
      </w:r>
    </w:p>
    <w:p w14:paraId="031200A7" w14:textId="1D10FB3F" w:rsidR="0033735C" w:rsidRPr="00F673FC" w:rsidRDefault="0033735C" w:rsidP="0033735C">
      <w:pPr>
        <w:spacing w:after="200" w:line="276" w:lineRule="auto"/>
        <w:jc w:val="both"/>
        <w:rPr>
          <w:rFonts w:ascii="Century Gothic" w:hAnsi="Century Gothic"/>
          <w:color w:val="595959" w:themeColor="text1" w:themeTint="A6"/>
          <w:sz w:val="20"/>
          <w:szCs w:val="20"/>
        </w:rPr>
      </w:pPr>
    </w:p>
    <w:p w14:paraId="0B449F0F" w14:textId="77777777" w:rsidR="00BD0DFB" w:rsidRPr="00F673FC" w:rsidRDefault="00BD0DFB" w:rsidP="0033735C">
      <w:pPr>
        <w:spacing w:after="200" w:line="276" w:lineRule="auto"/>
        <w:ind w:firstLine="567"/>
        <w:jc w:val="both"/>
        <w:rPr>
          <w:rFonts w:ascii="Century Gothic" w:hAnsi="Century Gothic"/>
          <w:color w:val="595959" w:themeColor="text1" w:themeTint="A6"/>
          <w:sz w:val="20"/>
          <w:szCs w:val="20"/>
        </w:rPr>
      </w:pPr>
    </w:p>
    <w:p w14:paraId="56527CF2" w14:textId="55207B7A" w:rsidR="00BD0DFB" w:rsidRPr="00F673FC" w:rsidRDefault="00966BAE" w:rsidP="0066553D">
      <w:pPr>
        <w:spacing w:after="200" w:line="276" w:lineRule="auto"/>
        <w:ind w:firstLine="567"/>
        <w:jc w:val="both"/>
        <w:rPr>
          <w:rFonts w:ascii="Century Gothic" w:hAnsi="Century Gothic"/>
          <w:color w:val="595959" w:themeColor="text1" w:themeTint="A6"/>
          <w:sz w:val="20"/>
          <w:szCs w:val="20"/>
        </w:rPr>
      </w:pPr>
      <w:r w:rsidRPr="00F673FC">
        <w:rPr>
          <w:rFonts w:ascii="Century Gothic" w:hAnsi="Century Gothic"/>
          <w:noProof/>
          <w:color w:val="595959" w:themeColor="text1" w:themeTint="A6"/>
          <w:sz w:val="20"/>
          <w:szCs w:val="20"/>
          <w:lang w:eastAsia="en-US"/>
        </w:rPr>
        <mc:AlternateContent>
          <mc:Choice Requires="wps">
            <w:drawing>
              <wp:anchor distT="0" distB="0" distL="114300" distR="114300" simplePos="0" relativeHeight="251655168" behindDoc="0" locked="0" layoutInCell="1" allowOverlap="1" wp14:anchorId="4E7A7706" wp14:editId="2B02E077">
                <wp:simplePos x="0" y="0"/>
                <wp:positionH relativeFrom="margin">
                  <wp:posOffset>549910</wp:posOffset>
                </wp:positionH>
                <wp:positionV relativeFrom="paragraph">
                  <wp:posOffset>165100</wp:posOffset>
                </wp:positionV>
                <wp:extent cx="2597150" cy="438150"/>
                <wp:effectExtent l="0" t="0" r="0" b="0"/>
                <wp:wrapSquare wrapText="bothSides"/>
                <wp:docPr id="16" name="Teksto lauka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D9B47" w14:textId="79B0BE91" w:rsidR="00247746" w:rsidRPr="00284ECA" w:rsidRDefault="00247746" w:rsidP="00BD0DFB">
                            <w:pPr>
                              <w:rPr>
                                <w:rFonts w:ascii="Century Gothic" w:hAnsi="Century Gothic" w:cstheme="minorHAnsi"/>
                                <w:color w:val="696969"/>
                                <w:sz w:val="22"/>
                                <w:szCs w:val="20"/>
                              </w:rPr>
                            </w:pPr>
                            <w:r w:rsidRPr="00284ECA">
                              <w:rPr>
                                <w:rFonts w:ascii="Century Gothic" w:hAnsi="Century Gothic" w:cstheme="minorHAnsi"/>
                                <w:b/>
                                <w:color w:val="696969"/>
                                <w:sz w:val="22"/>
                                <w:szCs w:val="20"/>
                              </w:rPr>
                              <w:t>Išgauto vandens pasiskirstymas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A7706" id="Teksto laukas 16" o:spid="_x0000_s1027" type="#_x0000_t202" style="position:absolute;left:0;text-align:left;margin-left:43.3pt;margin-top:13pt;width:204.5pt;height:3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" filled="f" stroked="f">
                <v:textbox>
                  <w:txbxContent>
                    <w:p w14:paraId="0A5D9B47" w14:textId="79B0BE91" w:rsidR="00247746" w:rsidRPr="00284ECA" w:rsidRDefault="00247746" w:rsidP="00BD0DFB">
                      <w:pPr>
                        <w:rPr>
                          <w:rFonts w:ascii="Century Gothic" w:hAnsi="Century Gothic" w:cstheme="minorHAnsi"/>
                          <w:color w:val="696969"/>
                          <w:sz w:val="22"/>
                          <w:szCs w:val="20"/>
                        </w:rPr>
                      </w:pPr>
                      <w:r w:rsidRPr="00284ECA">
                        <w:rPr>
                          <w:rFonts w:ascii="Century Gothic" w:hAnsi="Century Gothic" w:cstheme="minorHAnsi"/>
                          <w:b/>
                          <w:color w:val="696969"/>
                          <w:sz w:val="22"/>
                          <w:szCs w:val="20"/>
                        </w:rPr>
                        <w:t>Išgauto vandens pasiskirstymas</w:t>
                      </w:r>
                    </w:p>
                  </w:txbxContent>
                </v:textbox>
                <w10:wrap type="square" anchorx="margin"/>
              </v:shape>
            </w:pict>
          </mc:Fallback>
        </mc:AlternateContent>
      </w:r>
      <w:r w:rsidR="00BD0DFB" w:rsidRPr="00F673FC">
        <w:rPr>
          <w:rFonts w:ascii="Century Gothic" w:hAnsi="Century Gothic"/>
          <w:color w:val="595959" w:themeColor="text1" w:themeTint="A6"/>
          <w:sz w:val="20"/>
          <w:szCs w:val="20"/>
        </w:rPr>
        <w:br w:type="textWrapping" w:clear="all"/>
      </w:r>
    </w:p>
    <w:p w14:paraId="55192831" w14:textId="5A2DD2F5" w:rsidR="00326F3C" w:rsidRPr="00F673FC" w:rsidRDefault="000A32DA" w:rsidP="00326F3C">
      <w:pPr>
        <w:spacing w:after="200" w:line="276" w:lineRule="auto"/>
        <w:ind w:left="10065" w:firstLine="567"/>
        <w:jc w:val="both"/>
        <w:rPr>
          <w:rFonts w:ascii="Century Gothic" w:hAnsi="Century Gothic"/>
          <w:color w:val="595959" w:themeColor="text1" w:themeTint="A6"/>
          <w:sz w:val="20"/>
          <w:szCs w:val="20"/>
        </w:rPr>
      </w:pPr>
      <w:r w:rsidRPr="00F673FC">
        <w:rPr>
          <w:noProof/>
        </w:rPr>
        <w:drawing>
          <wp:anchor distT="0" distB="0" distL="114300" distR="114300" simplePos="0" relativeHeight="252424192" behindDoc="0" locked="0" layoutInCell="1" allowOverlap="1" wp14:anchorId="271A18D6" wp14:editId="692109E7">
            <wp:simplePos x="0" y="0"/>
            <wp:positionH relativeFrom="column">
              <wp:posOffset>397510</wp:posOffset>
            </wp:positionH>
            <wp:positionV relativeFrom="paragraph">
              <wp:posOffset>233680</wp:posOffset>
            </wp:positionV>
            <wp:extent cx="4883150" cy="2216150"/>
            <wp:effectExtent l="0" t="0" r="0" b="0"/>
            <wp:wrapSquare wrapText="bothSides"/>
            <wp:docPr id="960011687" name="Diagrama 1">
              <a:extLst xmlns:a="http://schemas.openxmlformats.org/drawingml/2006/main">
                <a:ext uri="{FF2B5EF4-FFF2-40B4-BE49-F238E27FC236}">
                  <a16:creationId xmlns:a16="http://schemas.microsoft.com/office/drawing/2014/main" id="{C133D9A2-0A05-463C-9BD7-C0090DA16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2DDDDEF" w14:textId="02B398A1" w:rsidR="00326F3C" w:rsidRPr="00F673FC" w:rsidRDefault="00BD0DFB" w:rsidP="000A32DA">
      <w:pPr>
        <w:spacing w:after="200" w:line="276" w:lineRule="auto"/>
        <w:ind w:left="9639" w:firstLine="567"/>
        <w:jc w:val="both"/>
        <w:rPr>
          <w:color w:val="595959" w:themeColor="text1" w:themeTint="A6"/>
        </w:rPr>
      </w:pPr>
      <w:r w:rsidRPr="00F673FC">
        <w:rPr>
          <w:rFonts w:ascii="Century Gothic" w:hAnsi="Century Gothic"/>
          <w:color w:val="595959" w:themeColor="text1" w:themeTint="A6"/>
          <w:sz w:val="20"/>
          <w:szCs w:val="20"/>
        </w:rPr>
        <w:t>202</w:t>
      </w:r>
      <w:r w:rsidR="000A32DA"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metais </w:t>
      </w:r>
      <w:r w:rsidR="000A32DA" w:rsidRPr="00F673FC">
        <w:rPr>
          <w:rFonts w:ascii="Century Gothic" w:hAnsi="Century Gothic"/>
          <w:color w:val="595959" w:themeColor="text1" w:themeTint="A6"/>
          <w:sz w:val="20"/>
          <w:szCs w:val="20"/>
        </w:rPr>
        <w:t>68</w:t>
      </w:r>
      <w:r w:rsidRPr="00F673FC">
        <w:rPr>
          <w:rFonts w:ascii="Century Gothic" w:hAnsi="Century Gothic"/>
          <w:color w:val="595959" w:themeColor="text1" w:themeTint="A6"/>
          <w:sz w:val="20"/>
          <w:szCs w:val="20"/>
        </w:rPr>
        <w:t xml:space="preserve"> proc. viso išgaunamo vandens  kiekio pakelta Strielčių vandenvietėje (žr. pateiktoje diagramoje).</w:t>
      </w:r>
      <w:r w:rsidRPr="00F673FC">
        <w:rPr>
          <w:color w:val="595959" w:themeColor="text1" w:themeTint="A6"/>
        </w:rPr>
        <w:t xml:space="preserve"> </w:t>
      </w:r>
    </w:p>
    <w:p w14:paraId="64581B48" w14:textId="412C8E2F" w:rsidR="00326F3C" w:rsidRPr="00F673FC" w:rsidRDefault="00326F3C" w:rsidP="00326F3C">
      <w:pPr>
        <w:spacing w:after="200" w:line="276" w:lineRule="auto"/>
        <w:ind w:firstLine="567"/>
        <w:jc w:val="both"/>
        <w:rPr>
          <w:rFonts w:ascii="Century Gothic" w:hAnsi="Century Gothic"/>
          <w:sz w:val="20"/>
          <w:szCs w:val="20"/>
        </w:rPr>
        <w:sectPr w:rsidR="00326F3C" w:rsidRPr="00F673FC" w:rsidSect="005E2725">
          <w:type w:val="continuous"/>
          <w:pgSz w:w="16839" w:h="11907" w:orient="landscape"/>
          <w:pgMar w:top="1276" w:right="1134" w:bottom="1276" w:left="1134" w:header="709" w:footer="709" w:gutter="0"/>
          <w:cols w:space="454"/>
          <w:titlePg/>
          <w:docGrid w:linePitch="360"/>
        </w:sectPr>
      </w:pPr>
      <w:r w:rsidRPr="00F673FC">
        <w:rPr>
          <w:rFonts w:ascii="Century Gothic" w:hAnsi="Century Gothic"/>
          <w:color w:val="595959" w:themeColor="text1" w:themeTint="A6"/>
          <w:sz w:val="20"/>
          <w:szCs w:val="20"/>
        </w:rPr>
        <w:br w:type="textWrapping" w:clear="all"/>
      </w:r>
    </w:p>
    <w:p w14:paraId="16F694FA" w14:textId="0497ECA0" w:rsidR="0096280F" w:rsidRPr="00F673FC" w:rsidRDefault="0096280F" w:rsidP="00326F3C">
      <w:pPr>
        <w:spacing w:after="200" w:line="276" w:lineRule="auto"/>
        <w:ind w:firstLine="567"/>
        <w:jc w:val="both"/>
        <w:rPr>
          <w:rFonts w:ascii="Century Gothic" w:hAnsi="Century Gothic"/>
          <w:color w:val="595959"/>
          <w:sz w:val="20"/>
          <w:szCs w:val="20"/>
        </w:rPr>
      </w:pPr>
      <w:r w:rsidRPr="00F673FC">
        <w:rPr>
          <w:rFonts w:ascii="Century Gothic" w:hAnsi="Century Gothic"/>
          <w:color w:val="595959"/>
          <w:sz w:val="20"/>
          <w:szCs w:val="20"/>
        </w:rPr>
        <w:lastRenderedPageBreak/>
        <w:t xml:space="preserve">Išgaunamo geriamojo vandens kiekis yra vienas esminių rodiklių, apibūdinančių vandentvarkos įmonės dydį. Pagal jį, geriamojo vandens tiekimo ir nuotekų tvarkymo paslaugų kainų reguliatorius – Valstybinė </w:t>
      </w:r>
      <w:r w:rsidR="00D31C21" w:rsidRPr="00F673FC">
        <w:rPr>
          <w:rFonts w:ascii="Century Gothic" w:hAnsi="Century Gothic"/>
          <w:color w:val="595959"/>
          <w:sz w:val="20"/>
          <w:szCs w:val="20"/>
        </w:rPr>
        <w:t>energetikos reguliavimo taryba</w:t>
      </w:r>
      <w:r w:rsidRPr="00F673FC">
        <w:rPr>
          <w:rFonts w:ascii="Century Gothic" w:hAnsi="Century Gothic"/>
          <w:color w:val="595959"/>
          <w:sz w:val="20"/>
          <w:szCs w:val="20"/>
        </w:rPr>
        <w:t xml:space="preserve"> – Lietuvos vandentvarkos įmones yra suskirsčiusi į 5 grupes. </w:t>
      </w:r>
      <w:r w:rsidR="00E44351" w:rsidRPr="00F673FC">
        <w:rPr>
          <w:rFonts w:ascii="Century Gothic" w:hAnsi="Century Gothic"/>
          <w:color w:val="595959"/>
          <w:sz w:val="20"/>
          <w:szCs w:val="20"/>
        </w:rPr>
        <w:t>Tarybos</w:t>
      </w:r>
      <w:r w:rsidRPr="00F673FC">
        <w:rPr>
          <w:rFonts w:ascii="Century Gothic" w:hAnsi="Century Gothic"/>
          <w:color w:val="595959"/>
          <w:sz w:val="20"/>
          <w:szCs w:val="20"/>
        </w:rPr>
        <w:t xml:space="preserve"> nustatyti palyginamieji rodikliai vertinami lyginant atskirų bendrovių rodiklius grupėje. Pagal jų reikšmes sprendžiama apie įmonės veiklos efektyvumą atskirose veiklos srityse. Šie rodikliai taip pat turi įtaką geriamojo vandens tiekimo ir nuotekų tvarkymo </w:t>
      </w:r>
      <w:r w:rsidR="00DA0A9D" w:rsidRPr="00F673FC">
        <w:rPr>
          <w:rFonts w:ascii="Century Gothic" w:hAnsi="Century Gothic"/>
          <w:color w:val="595959"/>
          <w:sz w:val="20"/>
          <w:szCs w:val="20"/>
        </w:rPr>
        <w:t xml:space="preserve">paslaugų </w:t>
      </w:r>
      <w:r w:rsidRPr="00F673FC">
        <w:rPr>
          <w:rFonts w:ascii="Century Gothic" w:hAnsi="Century Gothic"/>
          <w:color w:val="595959"/>
          <w:sz w:val="20"/>
          <w:szCs w:val="20"/>
        </w:rPr>
        <w:t xml:space="preserve">kainų dydžiui. </w:t>
      </w:r>
      <w:r w:rsidR="00E44351" w:rsidRPr="00F673FC">
        <w:rPr>
          <w:rFonts w:ascii="Century Gothic" w:hAnsi="Century Gothic"/>
          <w:color w:val="595959"/>
          <w:sz w:val="20"/>
          <w:szCs w:val="20"/>
        </w:rPr>
        <w:t xml:space="preserve">Taryba </w:t>
      </w:r>
      <w:r w:rsidRPr="00F673FC">
        <w:rPr>
          <w:rFonts w:ascii="Century Gothic" w:hAnsi="Century Gothic"/>
          <w:color w:val="595959"/>
          <w:sz w:val="20"/>
          <w:szCs w:val="20"/>
        </w:rPr>
        <w:t>2011 m. liepos 29 d. nutarimu Nr. O3-218 patvirtino Geriamojo vandens tiekimo ir nuotekų tvarkymo veiklos lyginamosios analizės aprašą, kuriame nustatyta šių rodiklių skaičiavimo tvarka, jų taikymas. 20</w:t>
      </w:r>
      <w:r w:rsidR="00E373C9" w:rsidRPr="00F673FC">
        <w:rPr>
          <w:rFonts w:ascii="Century Gothic" w:hAnsi="Century Gothic"/>
          <w:color w:val="595959"/>
          <w:sz w:val="20"/>
          <w:szCs w:val="20"/>
        </w:rPr>
        <w:t>24</w:t>
      </w:r>
      <w:r w:rsidRPr="00F673FC">
        <w:rPr>
          <w:rFonts w:ascii="Century Gothic" w:hAnsi="Century Gothic"/>
          <w:color w:val="595959"/>
          <w:sz w:val="20"/>
          <w:szCs w:val="20"/>
        </w:rPr>
        <w:t xml:space="preserve"> metais įsigaliojo naujas aprašas (patvirtintas 20</w:t>
      </w:r>
      <w:r w:rsidR="00E373C9" w:rsidRPr="00F673FC">
        <w:rPr>
          <w:rFonts w:ascii="Century Gothic" w:hAnsi="Century Gothic"/>
          <w:color w:val="595959"/>
          <w:sz w:val="20"/>
          <w:szCs w:val="20"/>
        </w:rPr>
        <w:t>23</w:t>
      </w:r>
      <w:r w:rsidRPr="00F673FC">
        <w:rPr>
          <w:rFonts w:ascii="Century Gothic" w:hAnsi="Century Gothic"/>
          <w:color w:val="595959"/>
          <w:sz w:val="20"/>
          <w:szCs w:val="20"/>
        </w:rPr>
        <w:t xml:space="preserve"> m. </w:t>
      </w:r>
      <w:r w:rsidR="00E373C9" w:rsidRPr="00F673FC">
        <w:rPr>
          <w:rFonts w:ascii="Century Gothic" w:hAnsi="Century Gothic"/>
          <w:color w:val="595959"/>
          <w:sz w:val="20"/>
          <w:szCs w:val="20"/>
        </w:rPr>
        <w:t xml:space="preserve">spalio 27 </w:t>
      </w:r>
      <w:r w:rsidRPr="00F673FC">
        <w:rPr>
          <w:rFonts w:ascii="Century Gothic" w:hAnsi="Century Gothic"/>
          <w:color w:val="595959"/>
          <w:sz w:val="20"/>
          <w:szCs w:val="20"/>
        </w:rPr>
        <w:t>d. nutarimu Nr. O3</w:t>
      </w:r>
      <w:r w:rsidR="00E373C9" w:rsidRPr="00F673FC">
        <w:rPr>
          <w:rFonts w:ascii="Century Gothic" w:hAnsi="Century Gothic"/>
          <w:color w:val="595959"/>
          <w:sz w:val="20"/>
          <w:szCs w:val="20"/>
        </w:rPr>
        <w:t>E</w:t>
      </w:r>
      <w:r w:rsidRPr="00F673FC">
        <w:rPr>
          <w:rFonts w:ascii="Century Gothic" w:hAnsi="Century Gothic"/>
          <w:color w:val="595959"/>
          <w:sz w:val="20"/>
          <w:szCs w:val="20"/>
        </w:rPr>
        <w:t>-</w:t>
      </w:r>
      <w:r w:rsidR="00E373C9" w:rsidRPr="00F673FC">
        <w:rPr>
          <w:rFonts w:ascii="Century Gothic" w:hAnsi="Century Gothic"/>
          <w:color w:val="595959"/>
          <w:sz w:val="20"/>
          <w:szCs w:val="20"/>
        </w:rPr>
        <w:t>1602</w:t>
      </w:r>
      <w:r w:rsidRPr="00F673FC">
        <w:rPr>
          <w:rFonts w:ascii="Century Gothic" w:hAnsi="Century Gothic"/>
          <w:color w:val="595959"/>
          <w:sz w:val="20"/>
          <w:szCs w:val="20"/>
        </w:rPr>
        <w:t>), tačiau iš esmės rodikliai n</w:t>
      </w:r>
      <w:r w:rsidR="00657DD2" w:rsidRPr="00F673FC">
        <w:rPr>
          <w:rFonts w:ascii="Century Gothic" w:hAnsi="Century Gothic"/>
          <w:color w:val="595959"/>
          <w:sz w:val="20"/>
          <w:szCs w:val="20"/>
        </w:rPr>
        <w:t>ebuvo</w:t>
      </w:r>
      <w:r w:rsidRPr="00F673FC">
        <w:rPr>
          <w:rFonts w:ascii="Century Gothic" w:hAnsi="Century Gothic"/>
          <w:color w:val="595959"/>
          <w:sz w:val="20"/>
          <w:szCs w:val="20"/>
        </w:rPr>
        <w:t xml:space="preserve"> keičiami.</w:t>
      </w:r>
    </w:p>
    <w:p w14:paraId="0CBE07C6" w14:textId="64D0B714" w:rsidR="0096280F" w:rsidRPr="00F673FC" w:rsidRDefault="0096280F" w:rsidP="0066553D">
      <w:pPr>
        <w:spacing w:after="200" w:line="276" w:lineRule="auto"/>
        <w:ind w:firstLine="567"/>
        <w:jc w:val="both"/>
        <w:rPr>
          <w:rFonts w:ascii="Century Gothic" w:hAnsi="Century Gothic"/>
          <w:color w:val="595959"/>
          <w:sz w:val="20"/>
          <w:szCs w:val="20"/>
        </w:rPr>
      </w:pPr>
      <w:r w:rsidRPr="00F673FC">
        <w:rPr>
          <w:rFonts w:ascii="Century Gothic" w:hAnsi="Century Gothic"/>
          <w:color w:val="595959"/>
          <w:sz w:val="20"/>
          <w:szCs w:val="20"/>
        </w:rPr>
        <w:t xml:space="preserve">Nuo 2009 metų UAB „Dzūkijos vandenys“ priskiriama antrajai grupei. Į šią grupę patenka </w:t>
      </w:r>
      <w:r w:rsidRPr="00F673FC">
        <w:rPr>
          <w:rFonts w:ascii="Century Gothic" w:hAnsi="Century Gothic"/>
          <w:color w:val="595959"/>
          <w:sz w:val="20"/>
          <w:szCs w:val="20"/>
        </w:rPr>
        <w:t>įmonės, kurių pardavimai svyruoja nuo 1501 iki 7500 tūkst. m</w:t>
      </w:r>
      <w:r w:rsidRPr="00F673FC">
        <w:rPr>
          <w:rFonts w:ascii="Century Gothic" w:hAnsi="Century Gothic"/>
          <w:color w:val="595959"/>
          <w:sz w:val="20"/>
          <w:szCs w:val="20"/>
          <w:vertAlign w:val="superscript"/>
        </w:rPr>
        <w:t>3</w:t>
      </w:r>
      <w:r w:rsidRPr="00F673FC">
        <w:rPr>
          <w:rFonts w:ascii="Century Gothic" w:hAnsi="Century Gothic"/>
          <w:color w:val="595959"/>
          <w:sz w:val="20"/>
          <w:szCs w:val="20"/>
        </w:rPr>
        <w:t xml:space="preserve"> per metus. Kartu su mūsų bendrove į minėtą grupę patenka </w:t>
      </w:r>
      <w:r w:rsidR="000723EC" w:rsidRPr="00F673FC">
        <w:rPr>
          <w:rFonts w:ascii="Century Gothic" w:hAnsi="Century Gothic"/>
          <w:color w:val="595959"/>
          <w:sz w:val="20"/>
          <w:szCs w:val="20"/>
        </w:rPr>
        <w:t>6</w:t>
      </w:r>
      <w:r w:rsidRPr="00F673FC">
        <w:rPr>
          <w:rFonts w:ascii="Century Gothic" w:hAnsi="Century Gothic"/>
          <w:color w:val="595959"/>
          <w:sz w:val="20"/>
          <w:szCs w:val="20"/>
        </w:rPr>
        <w:t xml:space="preserve"> vandentvarkos įmonės (Panevėžio, Šiaulių, Marijampolės</w:t>
      </w:r>
      <w:r w:rsidR="000723EC" w:rsidRPr="00F673FC">
        <w:rPr>
          <w:rFonts w:ascii="Century Gothic" w:hAnsi="Century Gothic"/>
          <w:color w:val="595959"/>
          <w:sz w:val="20"/>
          <w:szCs w:val="20"/>
        </w:rPr>
        <w:t>, Mažeikių</w:t>
      </w:r>
      <w:r w:rsidRPr="00F673FC">
        <w:rPr>
          <w:rFonts w:ascii="Century Gothic" w:hAnsi="Century Gothic"/>
          <w:color w:val="595959"/>
          <w:sz w:val="20"/>
          <w:szCs w:val="20"/>
        </w:rPr>
        <w:t xml:space="preserve"> ir Utenos miestų). Vidutinis šios grupės bendrovių išgaunamo vandens kiekis atitinka mūsų įmonės apimtis.</w:t>
      </w:r>
    </w:p>
    <w:p w14:paraId="713CFF4F" w14:textId="613362ED" w:rsidR="0096280F" w:rsidRPr="00F673FC" w:rsidRDefault="0096280F" w:rsidP="0066553D">
      <w:pPr>
        <w:spacing w:after="200" w:line="276" w:lineRule="auto"/>
        <w:ind w:firstLine="567"/>
        <w:jc w:val="both"/>
        <w:rPr>
          <w:rFonts w:ascii="Century Gothic" w:hAnsi="Century Gothic"/>
          <w:color w:val="595959"/>
          <w:sz w:val="20"/>
          <w:szCs w:val="20"/>
        </w:rPr>
      </w:pPr>
      <w:r w:rsidRPr="00F673FC">
        <w:rPr>
          <w:rFonts w:ascii="Century Gothic" w:hAnsi="Century Gothic"/>
          <w:color w:val="595959"/>
          <w:sz w:val="20"/>
          <w:szCs w:val="20"/>
        </w:rPr>
        <w:t>Alytaus mieste geriam</w:t>
      </w:r>
      <w:r w:rsidR="00616CC8" w:rsidRPr="00F673FC">
        <w:rPr>
          <w:rFonts w:ascii="Century Gothic" w:hAnsi="Century Gothic"/>
          <w:color w:val="595959"/>
          <w:sz w:val="20"/>
          <w:szCs w:val="20"/>
        </w:rPr>
        <w:t xml:space="preserve">asis vanduo tiekiamas </w:t>
      </w:r>
      <w:r w:rsidR="000A32DA" w:rsidRPr="00F673FC">
        <w:rPr>
          <w:rFonts w:ascii="Century Gothic" w:hAnsi="Century Gothic"/>
          <w:color w:val="595959"/>
          <w:sz w:val="20"/>
          <w:szCs w:val="20"/>
        </w:rPr>
        <w:t>pagrinde iš</w:t>
      </w:r>
      <w:r w:rsidR="002712F2" w:rsidRPr="00F673FC">
        <w:rPr>
          <w:rFonts w:ascii="Century Gothic" w:hAnsi="Century Gothic"/>
          <w:color w:val="595959"/>
          <w:sz w:val="20"/>
          <w:szCs w:val="20"/>
        </w:rPr>
        <w:t xml:space="preserve"> </w:t>
      </w:r>
      <w:r w:rsidR="00616CC8" w:rsidRPr="00F673FC">
        <w:rPr>
          <w:rFonts w:ascii="Century Gothic" w:hAnsi="Century Gothic"/>
          <w:color w:val="595959"/>
          <w:sz w:val="20"/>
          <w:szCs w:val="20"/>
        </w:rPr>
        <w:t>dviejų vandentiekio stočių</w:t>
      </w:r>
      <w:r w:rsidR="000A32DA" w:rsidRPr="00F673FC">
        <w:rPr>
          <w:rFonts w:ascii="Century Gothic" w:hAnsi="Century Gothic"/>
          <w:color w:val="595959"/>
          <w:sz w:val="20"/>
          <w:szCs w:val="20"/>
        </w:rPr>
        <w:t xml:space="preserve"> – Strielčių ir Radžiūnų</w:t>
      </w:r>
      <w:r w:rsidRPr="00F673FC">
        <w:rPr>
          <w:rFonts w:ascii="Century Gothic" w:hAnsi="Century Gothic"/>
          <w:color w:val="595959"/>
          <w:sz w:val="20"/>
          <w:szCs w:val="20"/>
        </w:rPr>
        <w:t xml:space="preserve">. </w:t>
      </w:r>
      <w:r w:rsidR="00DA36F2" w:rsidRPr="00F673FC">
        <w:rPr>
          <w:rFonts w:ascii="Century Gothic" w:hAnsi="Century Gothic"/>
          <w:color w:val="595959"/>
          <w:sz w:val="20"/>
          <w:szCs w:val="20"/>
        </w:rPr>
        <w:t>S</w:t>
      </w:r>
      <w:r w:rsidRPr="00F673FC">
        <w:rPr>
          <w:rFonts w:ascii="Century Gothic" w:hAnsi="Century Gothic"/>
          <w:color w:val="595959"/>
          <w:sz w:val="20"/>
          <w:szCs w:val="20"/>
        </w:rPr>
        <w:t xml:space="preserve">utrikus vienos iš vandentiekio stočių </w:t>
      </w:r>
      <w:r w:rsidR="00657DD2" w:rsidRPr="00F673FC">
        <w:rPr>
          <w:rFonts w:ascii="Century Gothic" w:hAnsi="Century Gothic"/>
          <w:color w:val="595959"/>
          <w:sz w:val="20"/>
          <w:szCs w:val="20"/>
        </w:rPr>
        <w:t xml:space="preserve">ar vandenvietės </w:t>
      </w:r>
      <w:r w:rsidRPr="00F673FC">
        <w:rPr>
          <w:rFonts w:ascii="Century Gothic" w:hAnsi="Century Gothic"/>
          <w:color w:val="595959"/>
          <w:sz w:val="20"/>
          <w:szCs w:val="20"/>
        </w:rPr>
        <w:t xml:space="preserve">veiklai, </w:t>
      </w:r>
      <w:r w:rsidR="00DA36F2" w:rsidRPr="00F673FC">
        <w:rPr>
          <w:rFonts w:ascii="Century Gothic" w:hAnsi="Century Gothic"/>
          <w:color w:val="595959"/>
          <w:sz w:val="20"/>
          <w:szCs w:val="20"/>
        </w:rPr>
        <w:t xml:space="preserve">bendrovė pajėgi </w:t>
      </w:r>
      <w:r w:rsidRPr="00F673FC">
        <w:rPr>
          <w:rFonts w:ascii="Century Gothic" w:hAnsi="Century Gothic"/>
          <w:color w:val="595959"/>
          <w:sz w:val="20"/>
          <w:szCs w:val="20"/>
        </w:rPr>
        <w:t xml:space="preserve">visiškai aprūpinti Alytaus miestą geriamuoju vandeniu. Tokia būtinybė buvo </w:t>
      </w:r>
      <w:r w:rsidR="00AA0719" w:rsidRPr="00F673FC">
        <w:rPr>
          <w:rFonts w:ascii="Century Gothic" w:hAnsi="Century Gothic"/>
          <w:color w:val="595959"/>
          <w:sz w:val="20"/>
          <w:szCs w:val="20"/>
        </w:rPr>
        <w:t>2015</w:t>
      </w:r>
      <w:r w:rsidR="0015107A" w:rsidRPr="00F673FC">
        <w:rPr>
          <w:rFonts w:ascii="Century Gothic" w:hAnsi="Century Gothic"/>
          <w:color w:val="595959"/>
          <w:sz w:val="20"/>
          <w:szCs w:val="20"/>
        </w:rPr>
        <w:t xml:space="preserve"> ir 2018-2019 metų laikotarpiais,</w:t>
      </w:r>
      <w:r w:rsidR="00AA0719" w:rsidRPr="00F673FC">
        <w:rPr>
          <w:rFonts w:ascii="Century Gothic" w:hAnsi="Century Gothic"/>
          <w:color w:val="595959"/>
          <w:sz w:val="20"/>
          <w:szCs w:val="20"/>
        </w:rPr>
        <w:t xml:space="preserve"> vykdant</w:t>
      </w:r>
      <w:r w:rsidR="0015107A" w:rsidRPr="00F673FC">
        <w:rPr>
          <w:rFonts w:ascii="Century Gothic" w:hAnsi="Century Gothic"/>
          <w:color w:val="595959"/>
          <w:sz w:val="20"/>
          <w:szCs w:val="20"/>
        </w:rPr>
        <w:t xml:space="preserve"> vienos iš dviejų</w:t>
      </w:r>
      <w:r w:rsidR="00AA0719" w:rsidRPr="00F673FC">
        <w:rPr>
          <w:rFonts w:ascii="Century Gothic" w:hAnsi="Century Gothic"/>
          <w:color w:val="595959"/>
          <w:sz w:val="20"/>
          <w:szCs w:val="20"/>
        </w:rPr>
        <w:t xml:space="preserve"> vandentiekio sto</w:t>
      </w:r>
      <w:r w:rsidR="0015107A" w:rsidRPr="00F673FC">
        <w:rPr>
          <w:rFonts w:ascii="Century Gothic" w:hAnsi="Century Gothic"/>
          <w:color w:val="595959"/>
          <w:sz w:val="20"/>
          <w:szCs w:val="20"/>
        </w:rPr>
        <w:t>čių</w:t>
      </w:r>
      <w:r w:rsidR="00AA0719" w:rsidRPr="00F673FC">
        <w:rPr>
          <w:rFonts w:ascii="Century Gothic" w:hAnsi="Century Gothic"/>
          <w:color w:val="595959"/>
          <w:sz w:val="20"/>
          <w:szCs w:val="20"/>
        </w:rPr>
        <w:t xml:space="preserve"> rekonstrukciją</w:t>
      </w:r>
      <w:r w:rsidR="0015107A" w:rsidRPr="00F673FC">
        <w:rPr>
          <w:rFonts w:ascii="Century Gothic" w:hAnsi="Century Gothic"/>
          <w:color w:val="595959"/>
          <w:sz w:val="20"/>
          <w:szCs w:val="20"/>
        </w:rPr>
        <w:t>, kuomet</w:t>
      </w:r>
      <w:r w:rsidR="00E7468E" w:rsidRPr="00F673FC">
        <w:rPr>
          <w:rFonts w:ascii="Century Gothic" w:hAnsi="Century Gothic"/>
          <w:color w:val="595959"/>
          <w:sz w:val="20"/>
          <w:szCs w:val="20"/>
        </w:rPr>
        <w:t xml:space="preserve"> </w:t>
      </w:r>
      <w:r w:rsidR="00C14EFD" w:rsidRPr="00F673FC">
        <w:rPr>
          <w:rFonts w:ascii="Century Gothic" w:hAnsi="Century Gothic"/>
          <w:color w:val="595959"/>
          <w:sz w:val="20"/>
          <w:szCs w:val="20"/>
        </w:rPr>
        <w:t xml:space="preserve">miestas </w:t>
      </w:r>
      <w:r w:rsidR="00232E09" w:rsidRPr="00F673FC">
        <w:rPr>
          <w:rFonts w:ascii="Century Gothic" w:hAnsi="Century Gothic"/>
          <w:color w:val="595959"/>
          <w:sz w:val="20"/>
          <w:szCs w:val="20"/>
        </w:rPr>
        <w:t>buvo</w:t>
      </w:r>
      <w:r w:rsidR="00C14EFD" w:rsidRPr="00F673FC">
        <w:rPr>
          <w:rFonts w:ascii="Century Gothic" w:hAnsi="Century Gothic"/>
          <w:color w:val="595959"/>
          <w:sz w:val="20"/>
          <w:szCs w:val="20"/>
        </w:rPr>
        <w:t xml:space="preserve"> aprūpinamas geriamuoju vandeniu tik iš </w:t>
      </w:r>
      <w:r w:rsidR="00DA36F2" w:rsidRPr="00F673FC">
        <w:rPr>
          <w:rFonts w:ascii="Century Gothic" w:hAnsi="Century Gothic"/>
          <w:color w:val="595959"/>
          <w:sz w:val="20"/>
          <w:szCs w:val="20"/>
        </w:rPr>
        <w:t xml:space="preserve">vienos </w:t>
      </w:r>
      <w:r w:rsidR="00C14EFD" w:rsidRPr="00F673FC">
        <w:rPr>
          <w:rFonts w:ascii="Century Gothic" w:hAnsi="Century Gothic"/>
          <w:color w:val="595959"/>
          <w:sz w:val="20"/>
          <w:szCs w:val="20"/>
        </w:rPr>
        <w:t>stoties.</w:t>
      </w:r>
      <w:r w:rsidR="00AA0719" w:rsidRPr="00F673FC">
        <w:rPr>
          <w:rFonts w:ascii="Century Gothic" w:hAnsi="Century Gothic"/>
          <w:color w:val="595959"/>
          <w:sz w:val="20"/>
          <w:szCs w:val="20"/>
        </w:rPr>
        <w:t xml:space="preserve"> </w:t>
      </w:r>
      <w:r w:rsidR="00FF21E6" w:rsidRPr="00F673FC">
        <w:rPr>
          <w:rFonts w:ascii="Century Gothic" w:hAnsi="Century Gothic"/>
          <w:color w:val="595959"/>
          <w:sz w:val="20"/>
          <w:szCs w:val="20"/>
        </w:rPr>
        <w:t xml:space="preserve">Taip pat buvo patenkintas didesnis </w:t>
      </w:r>
      <w:r w:rsidR="00BA5FCE" w:rsidRPr="00F673FC">
        <w:rPr>
          <w:rFonts w:ascii="Century Gothic" w:hAnsi="Century Gothic"/>
          <w:color w:val="595959"/>
          <w:sz w:val="20"/>
          <w:szCs w:val="20"/>
        </w:rPr>
        <w:t>apie 60 procentų (</w:t>
      </w:r>
      <w:r w:rsidR="00FF21E6" w:rsidRPr="00F673FC">
        <w:rPr>
          <w:rFonts w:ascii="Century Gothic" w:hAnsi="Century Gothic"/>
          <w:color w:val="595959"/>
          <w:sz w:val="20"/>
          <w:szCs w:val="20"/>
        </w:rPr>
        <w:t>45,4 tūkst. m</w:t>
      </w:r>
      <w:r w:rsidR="00FF21E6" w:rsidRPr="00F673FC">
        <w:rPr>
          <w:rFonts w:ascii="Century Gothic" w:hAnsi="Century Gothic"/>
          <w:color w:val="595959"/>
          <w:sz w:val="20"/>
          <w:szCs w:val="20"/>
          <w:vertAlign w:val="superscript"/>
        </w:rPr>
        <w:t>3</w:t>
      </w:r>
      <w:r w:rsidR="00BA5FCE" w:rsidRPr="00F673FC">
        <w:rPr>
          <w:rFonts w:ascii="Century Gothic" w:hAnsi="Century Gothic"/>
          <w:color w:val="595959"/>
          <w:sz w:val="20"/>
          <w:szCs w:val="20"/>
        </w:rPr>
        <w:t>)</w:t>
      </w:r>
      <w:r w:rsidR="00FF21E6" w:rsidRPr="00F673FC">
        <w:rPr>
          <w:rFonts w:ascii="Century Gothic" w:hAnsi="Century Gothic"/>
          <w:color w:val="595959"/>
          <w:sz w:val="20"/>
          <w:szCs w:val="20"/>
        </w:rPr>
        <w:t xml:space="preserve"> vandens poreikis </w:t>
      </w:r>
      <w:r w:rsidR="00AA0719" w:rsidRPr="00F673FC">
        <w:rPr>
          <w:rFonts w:ascii="Century Gothic" w:hAnsi="Century Gothic"/>
          <w:color w:val="595959"/>
          <w:sz w:val="20"/>
          <w:szCs w:val="20"/>
        </w:rPr>
        <w:t xml:space="preserve">2019 m. spalio 16 d. kilus gaisrui </w:t>
      </w:r>
      <w:r w:rsidR="00952E59" w:rsidRPr="00F673FC">
        <w:rPr>
          <w:rFonts w:ascii="Century Gothic" w:hAnsi="Century Gothic"/>
          <w:color w:val="595959"/>
          <w:sz w:val="20"/>
          <w:szCs w:val="20"/>
        </w:rPr>
        <w:t xml:space="preserve">padangų perdirbimo įmonėje </w:t>
      </w:r>
      <w:r w:rsidR="00AA0719" w:rsidRPr="00F673FC">
        <w:rPr>
          <w:rFonts w:ascii="Century Gothic" w:hAnsi="Century Gothic"/>
          <w:color w:val="595959"/>
          <w:sz w:val="20"/>
          <w:szCs w:val="20"/>
        </w:rPr>
        <w:t>Alytaus miesto Pramonės rajone</w:t>
      </w:r>
      <w:r w:rsidR="00FF21E6" w:rsidRPr="00F673FC">
        <w:rPr>
          <w:rFonts w:ascii="Century Gothic" w:hAnsi="Century Gothic"/>
          <w:color w:val="595959"/>
          <w:sz w:val="20"/>
          <w:szCs w:val="20"/>
        </w:rPr>
        <w:t>.</w:t>
      </w:r>
    </w:p>
    <w:p w14:paraId="7BEB60B2" w14:textId="7FB0A3AD" w:rsidR="00F43576" w:rsidRPr="00F673FC" w:rsidRDefault="00F82FBF" w:rsidP="0066553D">
      <w:pPr>
        <w:spacing w:after="200" w:line="276" w:lineRule="auto"/>
        <w:ind w:firstLine="567"/>
        <w:jc w:val="both"/>
        <w:rPr>
          <w:rFonts w:ascii="Century Gothic" w:hAnsi="Century Gothic"/>
          <w:color w:val="595959"/>
          <w:sz w:val="20"/>
          <w:szCs w:val="20"/>
        </w:rPr>
      </w:pPr>
      <w:r w:rsidRPr="00F673FC">
        <w:rPr>
          <w:rFonts w:ascii="Century Gothic" w:hAnsi="Century Gothic"/>
          <w:color w:val="595959"/>
          <w:sz w:val="20"/>
          <w:szCs w:val="20"/>
        </w:rPr>
        <w:t>Susiklosčius tam tikroms geopolitinėms sąlygoms, g</w:t>
      </w:r>
      <w:r w:rsidR="00F43576" w:rsidRPr="00F673FC">
        <w:rPr>
          <w:rFonts w:ascii="Century Gothic" w:hAnsi="Century Gothic"/>
          <w:color w:val="595959"/>
          <w:sz w:val="20"/>
          <w:szCs w:val="20"/>
        </w:rPr>
        <w:t>eriamojo vandens poreikiui užtikrinti</w:t>
      </w:r>
      <w:r w:rsidRPr="00F673FC">
        <w:rPr>
          <w:rFonts w:ascii="Century Gothic" w:hAnsi="Century Gothic"/>
          <w:color w:val="595959"/>
          <w:sz w:val="20"/>
          <w:szCs w:val="20"/>
        </w:rPr>
        <w:t>,</w:t>
      </w:r>
      <w:r w:rsidR="00F43576" w:rsidRPr="00F673FC">
        <w:rPr>
          <w:rFonts w:ascii="Century Gothic" w:hAnsi="Century Gothic"/>
          <w:color w:val="595959"/>
          <w:sz w:val="20"/>
          <w:szCs w:val="20"/>
        </w:rPr>
        <w:t xml:space="preserve"> </w:t>
      </w:r>
      <w:r w:rsidRPr="00F673FC">
        <w:rPr>
          <w:rFonts w:ascii="Century Gothic" w:hAnsi="Century Gothic"/>
          <w:color w:val="595959"/>
          <w:sz w:val="20"/>
          <w:szCs w:val="20"/>
        </w:rPr>
        <w:t xml:space="preserve">bendrovė </w:t>
      </w:r>
      <w:r w:rsidR="00F43576" w:rsidRPr="00F673FC">
        <w:rPr>
          <w:rFonts w:ascii="Century Gothic" w:hAnsi="Century Gothic"/>
          <w:color w:val="595959"/>
          <w:sz w:val="20"/>
          <w:szCs w:val="20"/>
        </w:rPr>
        <w:t>2022 metais nusprendė įvertinti Vidzgirio vandenvietės techninę būklę bei parengti eksploatacijos atnaujinimo priemonių planą, numatyti būsimus remonto ar modernizavimo poreikius bei užtikrinti, kad vartotojai,  turėtų prieigą prie saugaus ir švaraus vandens</w:t>
      </w:r>
      <w:r w:rsidR="002A25EE" w:rsidRPr="00F673FC">
        <w:rPr>
          <w:rFonts w:ascii="Century Gothic" w:hAnsi="Century Gothic"/>
          <w:color w:val="595959"/>
          <w:sz w:val="20"/>
          <w:szCs w:val="20"/>
        </w:rPr>
        <w:t>.</w:t>
      </w:r>
      <w:r w:rsidR="000A32DA" w:rsidRPr="00F673FC">
        <w:rPr>
          <w:rFonts w:ascii="Century Gothic" w:hAnsi="Century Gothic"/>
          <w:color w:val="595959"/>
          <w:sz w:val="20"/>
          <w:szCs w:val="20"/>
        </w:rPr>
        <w:t xml:space="preserve"> </w:t>
      </w:r>
      <w:r w:rsidR="002A25EE" w:rsidRPr="00F673FC">
        <w:rPr>
          <w:rFonts w:ascii="Century Gothic" w:hAnsi="Century Gothic"/>
          <w:color w:val="595959"/>
          <w:sz w:val="20"/>
          <w:szCs w:val="20"/>
        </w:rPr>
        <w:t xml:space="preserve">Atlikus atnaujinimus, </w:t>
      </w:r>
      <w:r w:rsidR="000A32DA" w:rsidRPr="00F673FC">
        <w:rPr>
          <w:rFonts w:ascii="Century Gothic" w:hAnsi="Century Gothic"/>
          <w:color w:val="595959"/>
          <w:sz w:val="20"/>
          <w:szCs w:val="20"/>
        </w:rPr>
        <w:t>2025 metais šioje vandenvietėje pakeltas 14,4 tūkst. m</w:t>
      </w:r>
      <w:r w:rsidR="000A32DA" w:rsidRPr="00F673FC">
        <w:rPr>
          <w:rFonts w:ascii="Century Gothic" w:hAnsi="Century Gothic"/>
          <w:color w:val="595959"/>
          <w:sz w:val="20"/>
          <w:szCs w:val="20"/>
          <w:vertAlign w:val="superscript"/>
        </w:rPr>
        <w:t>3</w:t>
      </w:r>
      <w:r w:rsidR="000A32DA" w:rsidRPr="00F673FC">
        <w:rPr>
          <w:rFonts w:ascii="Century Gothic" w:hAnsi="Century Gothic"/>
          <w:color w:val="595959"/>
          <w:sz w:val="20"/>
          <w:szCs w:val="20"/>
        </w:rPr>
        <w:t xml:space="preserve"> t. y. apie 1 proc</w:t>
      </w:r>
      <w:r w:rsidRPr="00F673FC">
        <w:rPr>
          <w:rFonts w:ascii="Century Gothic" w:hAnsi="Century Gothic"/>
          <w:color w:val="595959"/>
          <w:sz w:val="20"/>
          <w:szCs w:val="20"/>
        </w:rPr>
        <w:t>.</w:t>
      </w:r>
      <w:r w:rsidR="00F43576" w:rsidRPr="00F673FC">
        <w:rPr>
          <w:rFonts w:ascii="Century Gothic" w:hAnsi="Century Gothic"/>
          <w:color w:val="595959"/>
          <w:sz w:val="20"/>
          <w:szCs w:val="20"/>
        </w:rPr>
        <w:t xml:space="preserve"> </w:t>
      </w:r>
      <w:r w:rsidR="002A25EE" w:rsidRPr="00F673FC">
        <w:rPr>
          <w:rFonts w:ascii="Century Gothic" w:hAnsi="Century Gothic"/>
          <w:color w:val="595959"/>
          <w:sz w:val="20"/>
          <w:szCs w:val="20"/>
        </w:rPr>
        <w:t>viso pakelto vandens visose vandenvietėse.</w:t>
      </w:r>
    </w:p>
    <w:p w14:paraId="4C1B655F" w14:textId="07DBD875" w:rsidR="0096280F" w:rsidRPr="00F673FC" w:rsidRDefault="0096280F" w:rsidP="0066553D">
      <w:pPr>
        <w:spacing w:after="200" w:line="276" w:lineRule="auto"/>
        <w:ind w:firstLine="567"/>
        <w:jc w:val="both"/>
      </w:pPr>
      <w:r w:rsidRPr="00F673FC">
        <w:rPr>
          <w:rFonts w:ascii="Century Gothic" w:hAnsi="Century Gothic"/>
          <w:color w:val="595959"/>
          <w:sz w:val="20"/>
          <w:szCs w:val="20"/>
        </w:rPr>
        <w:t>Vandens gavybos ir pristatymo veikloms vertinti šiuo metu taikomi du pagrindiniai elektros energijos sąnaudų rodikliai – elektros energijos suvartojimas vandeniui išgauti ir pristatyti bei elektros energijos suvartojimas vandeniui paruošti (žr. jų kitimą pateiktose diagramose). Abu bendrovės rodikliai atitinka grupės vidutines reikšmes.</w:t>
      </w:r>
      <w:r w:rsidR="00E52015" w:rsidRPr="00F673FC">
        <w:t xml:space="preserve"> </w:t>
      </w:r>
    </w:p>
    <w:p w14:paraId="231B9337" w14:textId="77777777" w:rsidR="00326F3C" w:rsidRPr="00F673FC" w:rsidRDefault="00326F3C" w:rsidP="00DA36F2">
      <w:pPr>
        <w:spacing w:after="200" w:line="276" w:lineRule="auto"/>
        <w:jc w:val="both"/>
        <w:sectPr w:rsidR="00326F3C" w:rsidRPr="00F673FC" w:rsidSect="00326F3C">
          <w:type w:val="continuous"/>
          <w:pgSz w:w="16839" w:h="11907" w:orient="landscape"/>
          <w:pgMar w:top="1276" w:right="1134" w:bottom="1276" w:left="1134" w:header="709" w:footer="709" w:gutter="0"/>
          <w:cols w:num="3" w:space="510"/>
          <w:titlePg/>
          <w:docGrid w:linePitch="360"/>
        </w:sectPr>
      </w:pPr>
    </w:p>
    <w:p w14:paraId="67F36720" w14:textId="5853AE5B" w:rsidR="005E2725" w:rsidRPr="00F673FC" w:rsidRDefault="00326F3C" w:rsidP="00DA36F2">
      <w:pPr>
        <w:spacing w:after="200" w:line="276" w:lineRule="auto"/>
        <w:jc w:val="both"/>
      </w:pPr>
      <w:r w:rsidRPr="00F673FC">
        <w:br w:type="textWrapping" w:clear="all"/>
      </w:r>
    </w:p>
    <w:p w14:paraId="2BCEF713" w14:textId="77777777" w:rsidR="00326F3C" w:rsidRPr="00F673FC" w:rsidRDefault="00326F3C" w:rsidP="00DA36F2">
      <w:pPr>
        <w:spacing w:after="200" w:line="276" w:lineRule="auto"/>
        <w:jc w:val="both"/>
      </w:pPr>
    </w:p>
    <w:p w14:paraId="0B5E4BD2" w14:textId="04897099" w:rsidR="00DA36F2" w:rsidRPr="00F673FC" w:rsidRDefault="00DA36F2" w:rsidP="00DA36F2">
      <w:pPr>
        <w:spacing w:after="200" w:line="276" w:lineRule="auto"/>
        <w:jc w:val="both"/>
      </w:pPr>
    </w:p>
    <w:p w14:paraId="0BB7CF97" w14:textId="77777777" w:rsidR="000C2DC8" w:rsidRPr="00F673FC" w:rsidRDefault="000C2DC8" w:rsidP="000C2DC8">
      <w:pPr>
        <w:spacing w:after="200" w:line="276" w:lineRule="auto"/>
        <w:ind w:left="7797" w:firstLine="567"/>
        <w:jc w:val="both"/>
        <w:rPr>
          <w:rFonts w:ascii="Century Gothic" w:hAnsi="Century Gothic"/>
          <w:sz w:val="20"/>
          <w:szCs w:val="20"/>
        </w:rPr>
      </w:pPr>
    </w:p>
    <w:p w14:paraId="0C9FE429" w14:textId="77777777" w:rsidR="000C2DC8" w:rsidRPr="00F673FC" w:rsidRDefault="000C2DC8" w:rsidP="000C2DC8">
      <w:pPr>
        <w:spacing w:after="200" w:line="276" w:lineRule="auto"/>
        <w:ind w:left="7797" w:firstLine="567"/>
        <w:jc w:val="both"/>
        <w:rPr>
          <w:rFonts w:ascii="Century Gothic" w:hAnsi="Century Gothic"/>
          <w:sz w:val="20"/>
          <w:szCs w:val="20"/>
        </w:rPr>
      </w:pPr>
    </w:p>
    <w:p w14:paraId="4CB697A2" w14:textId="77777777" w:rsidR="000C2DC8" w:rsidRPr="00F673FC" w:rsidRDefault="000C2DC8" w:rsidP="000C2DC8">
      <w:pPr>
        <w:spacing w:after="200" w:line="276" w:lineRule="auto"/>
        <w:ind w:left="7797" w:firstLine="567"/>
        <w:jc w:val="both"/>
        <w:rPr>
          <w:rFonts w:ascii="Century Gothic" w:hAnsi="Century Gothic"/>
          <w:sz w:val="20"/>
          <w:szCs w:val="20"/>
        </w:rPr>
      </w:pPr>
    </w:p>
    <w:p w14:paraId="2D2CFC1C" w14:textId="6337C8D1" w:rsidR="000C2DC8" w:rsidRPr="00F673FC" w:rsidRDefault="001704F1" w:rsidP="000C2DC8">
      <w:pPr>
        <w:spacing w:after="200" w:line="276" w:lineRule="auto"/>
        <w:ind w:left="7797" w:firstLine="567"/>
        <w:jc w:val="both"/>
        <w:rPr>
          <w:rFonts w:ascii="Century Gothic" w:hAnsi="Century Gothic"/>
          <w:sz w:val="20"/>
          <w:szCs w:val="20"/>
        </w:rPr>
      </w:pPr>
      <w:r w:rsidRPr="00F673FC">
        <w:rPr>
          <w:rFonts w:ascii="Century Gothic" w:hAnsi="Century Gothic"/>
          <w:noProof/>
          <w:sz w:val="20"/>
          <w:szCs w:val="20"/>
          <w:lang w:eastAsia="en-US"/>
        </w:rPr>
        <mc:AlternateContent>
          <mc:Choice Requires="wps">
            <w:drawing>
              <wp:anchor distT="0" distB="0" distL="114300" distR="114300" simplePos="0" relativeHeight="252358656" behindDoc="0" locked="0" layoutInCell="1" allowOverlap="1" wp14:anchorId="1E764BA9" wp14:editId="439D582A">
                <wp:simplePos x="0" y="0"/>
                <wp:positionH relativeFrom="margin">
                  <wp:posOffset>-101600</wp:posOffset>
                </wp:positionH>
                <wp:positionV relativeFrom="paragraph">
                  <wp:posOffset>539750</wp:posOffset>
                </wp:positionV>
                <wp:extent cx="4483100" cy="504825"/>
                <wp:effectExtent l="0" t="0" r="0" b="9525"/>
                <wp:wrapSquare wrapText="bothSides"/>
                <wp:docPr id="25" name="Teksto lauka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8B94" w14:textId="77777777" w:rsidR="000C2DC8" w:rsidRPr="001704F1" w:rsidRDefault="00326F3C" w:rsidP="000C2DC8">
                            <w:pPr>
                              <w:spacing w:after="0"/>
                              <w:rPr>
                                <w:rFonts w:ascii="Century Gothic" w:hAnsi="Century Gothic" w:cstheme="minorHAnsi"/>
                                <w:b/>
                                <w:color w:val="696969"/>
                                <w:sz w:val="22"/>
                                <w:szCs w:val="24"/>
                              </w:rPr>
                            </w:pPr>
                            <w:r w:rsidRPr="001704F1">
                              <w:rPr>
                                <w:rFonts w:ascii="Century Gothic" w:hAnsi="Century Gothic" w:cstheme="minorHAnsi"/>
                                <w:b/>
                                <w:color w:val="696969"/>
                                <w:sz w:val="22"/>
                                <w:szCs w:val="24"/>
                              </w:rPr>
                              <w:t xml:space="preserve">Elektros energijos suvartojimas vandeniui paruošti </w:t>
                            </w:r>
                          </w:p>
                          <w:p w14:paraId="5ECCC361" w14:textId="038C2330" w:rsidR="00326F3C" w:rsidRPr="00284ECA" w:rsidRDefault="00326F3C" w:rsidP="000C2DC8">
                            <w:pPr>
                              <w:spacing w:after="0"/>
                              <w:rPr>
                                <w:rFonts w:ascii="Century Gothic" w:hAnsi="Century Gothic" w:cstheme="minorHAnsi"/>
                                <w:color w:val="696969"/>
                                <w:sz w:val="22"/>
                                <w:szCs w:val="24"/>
                              </w:rPr>
                            </w:pPr>
                            <w:r w:rsidRPr="001704F1">
                              <w:rPr>
                                <w:rFonts w:ascii="Century Gothic" w:hAnsi="Century Gothic" w:cstheme="minorHAnsi"/>
                                <w:color w:val="696969"/>
                                <w:sz w:val="22"/>
                                <w:szCs w:val="24"/>
                              </w:rPr>
                              <w:t>(Wh/m</w:t>
                            </w:r>
                            <w:r w:rsidRPr="001704F1">
                              <w:rPr>
                                <w:rFonts w:ascii="Century Gothic" w:hAnsi="Century Gothic" w:cstheme="minorHAnsi"/>
                                <w:color w:val="696969"/>
                                <w:sz w:val="22"/>
                                <w:szCs w:val="24"/>
                                <w:vertAlign w:val="superscript"/>
                              </w:rPr>
                              <w:t xml:space="preserve">3 </w:t>
                            </w:r>
                            <w:r w:rsidRPr="001704F1">
                              <w:rPr>
                                <w:rFonts w:ascii="Century Gothic" w:hAnsi="Century Gothic" w:cstheme="minorHAnsi"/>
                                <w:color w:val="696969"/>
                                <w:sz w:val="22"/>
                                <w:szCs w:val="24"/>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764BA9" id="Teksto laukas 3" o:spid="_x0000_s1028" type="#_x0000_t202" style="position:absolute;left:0;text-align:left;margin-left:-8pt;margin-top:42.5pt;width:353pt;height:39.75pt;z-index:25235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" filled="f" stroked="f">
                <v:textbox>
                  <w:txbxContent>
                    <w:p w14:paraId="322E8B94" w14:textId="77777777" w:rsidR="000C2DC8" w:rsidRPr="001704F1" w:rsidRDefault="00326F3C" w:rsidP="000C2DC8">
                      <w:pPr>
                        <w:spacing w:after="0"/>
                        <w:rPr>
                          <w:rFonts w:ascii="Century Gothic" w:hAnsi="Century Gothic" w:cstheme="minorHAnsi"/>
                          <w:b/>
                          <w:color w:val="696969"/>
                          <w:sz w:val="22"/>
                          <w:szCs w:val="24"/>
                        </w:rPr>
                      </w:pPr>
                      <w:r w:rsidRPr="001704F1">
                        <w:rPr>
                          <w:rFonts w:ascii="Century Gothic" w:hAnsi="Century Gothic" w:cstheme="minorHAnsi"/>
                          <w:b/>
                          <w:color w:val="696969"/>
                          <w:sz w:val="22"/>
                          <w:szCs w:val="24"/>
                        </w:rPr>
                        <w:t xml:space="preserve">Elektros energijos suvartojimas vandeniui paruošti </w:t>
                      </w:r>
                    </w:p>
                    <w:p w14:paraId="5ECCC361" w14:textId="038C2330" w:rsidR="00326F3C" w:rsidRPr="00284ECA" w:rsidRDefault="00326F3C" w:rsidP="000C2DC8">
                      <w:pPr>
                        <w:spacing w:after="0"/>
                        <w:rPr>
                          <w:rFonts w:ascii="Century Gothic" w:hAnsi="Century Gothic" w:cstheme="minorHAnsi"/>
                          <w:color w:val="696969"/>
                          <w:sz w:val="22"/>
                          <w:szCs w:val="24"/>
                        </w:rPr>
                      </w:pPr>
                      <w:r w:rsidRPr="001704F1">
                        <w:rPr>
                          <w:rFonts w:ascii="Century Gothic" w:hAnsi="Century Gothic" w:cstheme="minorHAnsi"/>
                          <w:color w:val="696969"/>
                          <w:sz w:val="22"/>
                          <w:szCs w:val="24"/>
                        </w:rPr>
                        <w:t>(Wh/m</w:t>
                      </w:r>
                      <w:r w:rsidRPr="001704F1">
                        <w:rPr>
                          <w:rFonts w:ascii="Century Gothic" w:hAnsi="Century Gothic" w:cstheme="minorHAnsi"/>
                          <w:color w:val="696969"/>
                          <w:sz w:val="22"/>
                          <w:szCs w:val="24"/>
                          <w:vertAlign w:val="superscript"/>
                        </w:rPr>
                        <w:t xml:space="preserve">3 </w:t>
                      </w:r>
                      <w:r w:rsidRPr="001704F1">
                        <w:rPr>
                          <w:rFonts w:ascii="Century Gothic" w:hAnsi="Century Gothic" w:cstheme="minorHAnsi"/>
                          <w:color w:val="696969"/>
                          <w:sz w:val="22"/>
                          <w:szCs w:val="24"/>
                        </w:rPr>
                        <w:t>)</w:t>
                      </w:r>
                    </w:p>
                  </w:txbxContent>
                </v:textbox>
                <w10:wrap type="square" anchorx="margin"/>
              </v:shape>
            </w:pict>
          </mc:Fallback>
        </mc:AlternateContent>
      </w:r>
    </w:p>
    <w:p w14:paraId="2A30BF17" w14:textId="4C8D085E" w:rsidR="000C2DC8" w:rsidRPr="00F673FC" w:rsidRDefault="00F82FBF" w:rsidP="000C2DC8">
      <w:pPr>
        <w:spacing w:after="200" w:line="276" w:lineRule="auto"/>
        <w:ind w:firstLine="567"/>
        <w:jc w:val="both"/>
        <w:rPr>
          <w:rFonts w:ascii="Century Gothic" w:hAnsi="Century Gothic"/>
          <w:sz w:val="20"/>
          <w:szCs w:val="20"/>
        </w:rPr>
      </w:pPr>
      <w:r w:rsidRPr="00F673FC">
        <w:rPr>
          <w:rFonts w:ascii="Century Gothic" w:hAnsi="Century Gothic"/>
          <w:noProof/>
          <w:sz w:val="20"/>
          <w:szCs w:val="20"/>
          <w:lang w:eastAsia="en-US"/>
        </w:rPr>
        <mc:AlternateContent>
          <mc:Choice Requires="wps">
            <w:drawing>
              <wp:anchor distT="0" distB="0" distL="114300" distR="114300" simplePos="0" relativeHeight="251664384" behindDoc="0" locked="0" layoutInCell="1" allowOverlap="1" wp14:anchorId="0EAA5902" wp14:editId="5986DB63">
                <wp:simplePos x="0" y="0"/>
                <wp:positionH relativeFrom="margin">
                  <wp:posOffset>4883785</wp:posOffset>
                </wp:positionH>
                <wp:positionV relativeFrom="paragraph">
                  <wp:posOffset>278130</wp:posOffset>
                </wp:positionV>
                <wp:extent cx="4362450" cy="698500"/>
                <wp:effectExtent l="0" t="0" r="0" b="6350"/>
                <wp:wrapTopAndBottom/>
                <wp:docPr id="22" name="Teksto lauka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298A" w14:textId="1F2E0647" w:rsidR="00247746" w:rsidRPr="001704F1" w:rsidRDefault="00247746" w:rsidP="000C2DC8">
                            <w:pPr>
                              <w:spacing w:after="0"/>
                              <w:jc w:val="right"/>
                              <w:rPr>
                                <w:rFonts w:ascii="Century Gothic" w:hAnsi="Century Gothic" w:cstheme="minorHAnsi"/>
                                <w:b/>
                                <w:color w:val="696969"/>
                                <w:sz w:val="22"/>
                                <w:szCs w:val="24"/>
                              </w:rPr>
                            </w:pPr>
                            <w:r w:rsidRPr="001704F1">
                              <w:rPr>
                                <w:rFonts w:ascii="Century Gothic" w:hAnsi="Century Gothic" w:cstheme="minorHAnsi"/>
                                <w:b/>
                                <w:color w:val="696969"/>
                                <w:sz w:val="22"/>
                                <w:szCs w:val="24"/>
                              </w:rPr>
                              <w:t>Elektros energijos suvartojimas vandeniui išgauti ir pristatyti</w:t>
                            </w:r>
                          </w:p>
                          <w:p w14:paraId="53D671D7" w14:textId="77777777" w:rsidR="00247746" w:rsidRPr="00284ECA" w:rsidRDefault="00247746" w:rsidP="000C2DC8">
                            <w:pPr>
                              <w:jc w:val="right"/>
                              <w:rPr>
                                <w:rFonts w:ascii="Century Gothic" w:hAnsi="Century Gothic" w:cstheme="minorHAnsi"/>
                                <w:color w:val="696969"/>
                                <w:sz w:val="22"/>
                                <w:szCs w:val="24"/>
                              </w:rPr>
                            </w:pPr>
                            <w:r w:rsidRPr="001704F1">
                              <w:rPr>
                                <w:rFonts w:ascii="Century Gothic" w:hAnsi="Century Gothic" w:cstheme="minorHAnsi"/>
                                <w:color w:val="696969"/>
                                <w:sz w:val="22"/>
                                <w:szCs w:val="24"/>
                              </w:rPr>
                              <w:t>(kWh/(m</w:t>
                            </w:r>
                            <w:r w:rsidRPr="001704F1">
                              <w:rPr>
                                <w:rFonts w:ascii="Century Gothic" w:hAnsi="Century Gothic" w:cstheme="minorHAnsi"/>
                                <w:color w:val="696969"/>
                                <w:sz w:val="22"/>
                                <w:szCs w:val="24"/>
                                <w:vertAlign w:val="superscript"/>
                              </w:rPr>
                              <w:t xml:space="preserve">3 </w:t>
                            </w:r>
                            <w:r w:rsidRPr="001704F1">
                              <w:rPr>
                                <w:rFonts w:ascii="Century Gothic" w:hAnsi="Century Gothic" w:cstheme="minorHAnsi"/>
                                <w:color w:val="696969"/>
                                <w:sz w:val="22"/>
                                <w:szCs w:val="24"/>
                              </w:rPr>
                              <w:t>x H/100)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A5902" id="Teksto laukas 22" o:spid="_x0000_s1029" type="#_x0000_t202" style="position:absolute;left:0;text-align:left;margin-left:384.55pt;margin-top:21.9pt;width:343.5pt;height: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" filled="f" stroked="f">
                <v:textbox>
                  <w:txbxContent>
                    <w:p w14:paraId="33D0298A" w14:textId="1F2E0647" w:rsidR="00247746" w:rsidRPr="001704F1" w:rsidRDefault="00247746" w:rsidP="000C2DC8">
                      <w:pPr>
                        <w:spacing w:after="0"/>
                        <w:jc w:val="right"/>
                        <w:rPr>
                          <w:rFonts w:ascii="Century Gothic" w:hAnsi="Century Gothic" w:cstheme="minorHAnsi"/>
                          <w:b/>
                          <w:color w:val="696969"/>
                          <w:sz w:val="22"/>
                          <w:szCs w:val="24"/>
                        </w:rPr>
                      </w:pPr>
                      <w:r w:rsidRPr="001704F1">
                        <w:rPr>
                          <w:rFonts w:ascii="Century Gothic" w:hAnsi="Century Gothic" w:cstheme="minorHAnsi"/>
                          <w:b/>
                          <w:color w:val="696969"/>
                          <w:sz w:val="22"/>
                          <w:szCs w:val="24"/>
                        </w:rPr>
                        <w:t>Elektros energijos suvartojimas vandeniui išgauti ir pristatyti</w:t>
                      </w:r>
                    </w:p>
                    <w:p w14:paraId="53D671D7" w14:textId="77777777" w:rsidR="00247746" w:rsidRPr="00284ECA" w:rsidRDefault="00247746" w:rsidP="000C2DC8">
                      <w:pPr>
                        <w:jc w:val="right"/>
                        <w:rPr>
                          <w:rFonts w:ascii="Century Gothic" w:hAnsi="Century Gothic" w:cstheme="minorHAnsi"/>
                          <w:color w:val="696969"/>
                          <w:sz w:val="22"/>
                          <w:szCs w:val="24"/>
                        </w:rPr>
                      </w:pPr>
                      <w:r w:rsidRPr="001704F1">
                        <w:rPr>
                          <w:rFonts w:ascii="Century Gothic" w:hAnsi="Century Gothic" w:cstheme="minorHAnsi"/>
                          <w:color w:val="696969"/>
                          <w:sz w:val="22"/>
                          <w:szCs w:val="24"/>
                        </w:rPr>
                        <w:t>(kWh/(m</w:t>
                      </w:r>
                      <w:r w:rsidRPr="001704F1">
                        <w:rPr>
                          <w:rFonts w:ascii="Century Gothic" w:hAnsi="Century Gothic" w:cstheme="minorHAnsi"/>
                          <w:color w:val="696969"/>
                          <w:sz w:val="22"/>
                          <w:szCs w:val="24"/>
                          <w:vertAlign w:val="superscript"/>
                        </w:rPr>
                        <w:t xml:space="preserve">3 </w:t>
                      </w:r>
                      <w:r w:rsidRPr="001704F1">
                        <w:rPr>
                          <w:rFonts w:ascii="Century Gothic" w:hAnsi="Century Gothic" w:cstheme="minorHAnsi"/>
                          <w:color w:val="696969"/>
                          <w:sz w:val="22"/>
                          <w:szCs w:val="24"/>
                        </w:rPr>
                        <w:t>x H/100)</w:t>
                      </w:r>
                    </w:p>
                  </w:txbxContent>
                </v:textbox>
                <w10:wrap type="topAndBottom" anchorx="margin"/>
              </v:shape>
            </w:pict>
          </mc:Fallback>
        </mc:AlternateContent>
      </w:r>
    </w:p>
    <w:p w14:paraId="724DF5EA" w14:textId="77777777" w:rsidR="000C2DC8" w:rsidRPr="00F673FC" w:rsidRDefault="000C2DC8" w:rsidP="000C2DC8">
      <w:pPr>
        <w:spacing w:after="200" w:line="276" w:lineRule="auto"/>
        <w:ind w:firstLine="567"/>
        <w:jc w:val="both"/>
        <w:rPr>
          <w:rFonts w:ascii="Century Gothic" w:hAnsi="Century Gothic"/>
          <w:sz w:val="20"/>
          <w:szCs w:val="20"/>
        </w:rPr>
        <w:sectPr w:rsidR="000C2DC8" w:rsidRPr="00F673FC" w:rsidSect="005E2725">
          <w:type w:val="continuous"/>
          <w:pgSz w:w="16839" w:h="11907" w:orient="landscape"/>
          <w:pgMar w:top="1276" w:right="1134" w:bottom="1276" w:left="1134" w:header="709" w:footer="709" w:gutter="0"/>
          <w:cols w:space="454"/>
          <w:titlePg/>
          <w:docGrid w:linePitch="360"/>
        </w:sectPr>
      </w:pPr>
    </w:p>
    <w:p w14:paraId="791DE801" w14:textId="623B79AC" w:rsidR="000C2DC8" w:rsidRPr="00F673FC" w:rsidRDefault="001704F1" w:rsidP="001704F1">
      <w:pPr>
        <w:spacing w:after="200" w:line="276" w:lineRule="auto"/>
        <w:jc w:val="both"/>
        <w:rPr>
          <w:rFonts w:ascii="Century Gothic" w:hAnsi="Century Gothic"/>
          <w:sz w:val="20"/>
          <w:szCs w:val="20"/>
        </w:rPr>
      </w:pPr>
      <w:r w:rsidRPr="00F673FC">
        <w:rPr>
          <w:noProof/>
        </w:rPr>
        <w:drawing>
          <wp:anchor distT="0" distB="0" distL="114300" distR="114300" simplePos="0" relativeHeight="252431360" behindDoc="0" locked="0" layoutInCell="1" allowOverlap="1" wp14:anchorId="49024A20" wp14:editId="2EBD605D">
            <wp:simplePos x="0" y="0"/>
            <wp:positionH relativeFrom="column">
              <wp:posOffset>5013960</wp:posOffset>
            </wp:positionH>
            <wp:positionV relativeFrom="paragraph">
              <wp:posOffset>678180</wp:posOffset>
            </wp:positionV>
            <wp:extent cx="4324350" cy="1930400"/>
            <wp:effectExtent l="0" t="0" r="0" b="0"/>
            <wp:wrapSquare wrapText="bothSides"/>
            <wp:docPr id="268386238" name="Diagrama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F673FC">
        <w:rPr>
          <w:noProof/>
        </w:rPr>
        <w:drawing>
          <wp:inline distT="0" distB="0" distL="0" distR="0" wp14:anchorId="5DF3FE02" wp14:editId="71832211">
            <wp:extent cx="4464050" cy="2021205"/>
            <wp:effectExtent l="0" t="0" r="0" b="0"/>
            <wp:docPr id="1949191566" name="Diagrama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7E62A2" w14:textId="322A8C2A" w:rsidR="00F82FBF" w:rsidRPr="00F673FC" w:rsidRDefault="00F82FBF" w:rsidP="00F82FBF">
      <w:pPr>
        <w:ind w:right="367" w:firstLine="567"/>
        <w:jc w:val="both"/>
        <w:rPr>
          <w:rFonts w:ascii="Century Gothic" w:hAnsi="Century Gothic"/>
          <w:color w:val="696969"/>
          <w:sz w:val="20"/>
          <w:szCs w:val="20"/>
        </w:rPr>
      </w:pPr>
      <w:r w:rsidRPr="00F673FC">
        <w:rPr>
          <w:rFonts w:ascii="Century Gothic" w:hAnsi="Century Gothic"/>
          <w:color w:val="696969"/>
          <w:sz w:val="20"/>
          <w:szCs w:val="20"/>
        </w:rPr>
        <w:t>Vandens ruošimas – tai gamtinio vandens savybių gerinimas fizikiniais, cheminiais ir biologiniais metodais vandens ruošimo įrenginiuose. Visas vandenvietėse išgautas vanduo yra aeruojamas ir valomas smėlio filtrais (šio proceso metu šalinama geležis, amonis ir manganas) ir dezinfekuojamas natrio hipochloritu. Geriamajam vandeniui paruošti naudojama labai nedaug energijos išteklių, todėl palyginamuosiuose rodikliuose naudojama reikšmė  ne kWh, o tiesiog Wh. Rodiklio kitimo tendencijos pateiktos diagramoje.</w:t>
      </w:r>
    </w:p>
    <w:p w14:paraId="29855861" w14:textId="7CBE910F" w:rsidR="000C2DC8" w:rsidRPr="00F673FC" w:rsidRDefault="000C2DC8" w:rsidP="000C2DC8">
      <w:pPr>
        <w:spacing w:after="200" w:line="276" w:lineRule="auto"/>
        <w:ind w:firstLine="567"/>
        <w:jc w:val="both"/>
        <w:rPr>
          <w:rFonts w:ascii="Century Gothic" w:hAnsi="Century Gothic"/>
          <w:sz w:val="20"/>
          <w:szCs w:val="20"/>
        </w:rPr>
      </w:pPr>
    </w:p>
    <w:p w14:paraId="3F881EA6" w14:textId="7A03EA4C" w:rsidR="00764286" w:rsidRPr="00F673FC" w:rsidRDefault="001704F1" w:rsidP="00F82FBF">
      <w:pPr>
        <w:spacing w:after="200" w:line="276" w:lineRule="auto"/>
        <w:ind w:left="567" w:firstLine="567"/>
        <w:jc w:val="both"/>
        <w:rPr>
          <w:rFonts w:ascii="Century Gothic" w:hAnsi="Century Gothic"/>
          <w:color w:val="696969"/>
          <w:sz w:val="20"/>
          <w:szCs w:val="20"/>
        </w:rPr>
      </w:pPr>
      <w:r w:rsidRPr="00F673FC">
        <w:rPr>
          <w:rFonts w:ascii="Century Gothic" w:hAnsi="Century Gothic"/>
          <w:color w:val="696969"/>
          <w:sz w:val="20"/>
          <w:szCs w:val="20"/>
        </w:rPr>
        <w:br w:type="column"/>
      </w:r>
      <w:r w:rsidR="0096280F" w:rsidRPr="00F673FC">
        <w:rPr>
          <w:rFonts w:ascii="Century Gothic" w:hAnsi="Century Gothic"/>
          <w:color w:val="696969"/>
          <w:sz w:val="20"/>
          <w:szCs w:val="20"/>
        </w:rPr>
        <w:t xml:space="preserve">Elektros energijos suvartojimo vandeniui išgauti ir pristatyti tendencijos paskutiniaisiais metais išlieka panašios ir atitinka keliamus reikalavimus. </w:t>
      </w:r>
      <w:r w:rsidR="00DC4B1F" w:rsidRPr="00F673FC">
        <w:rPr>
          <w:rFonts w:ascii="Century Gothic" w:hAnsi="Century Gothic"/>
          <w:color w:val="696969"/>
          <w:sz w:val="20"/>
          <w:szCs w:val="20"/>
        </w:rPr>
        <w:t>Kaip matyti aukščiau pateiktoje diagramoje išvestinis elektros energijos suvartojimo vandeniui išgauti ir pateikti rodiklis reikšmingai nekinta ir penkių metų laikotarpiu išlieka pakankamai stabilus.</w:t>
      </w:r>
    </w:p>
    <w:p w14:paraId="33DFFC42" w14:textId="77777777" w:rsidR="000C2DC8" w:rsidRPr="00F673FC" w:rsidRDefault="000C2DC8" w:rsidP="000C2DC8">
      <w:pPr>
        <w:spacing w:after="200" w:line="276" w:lineRule="auto"/>
        <w:ind w:firstLine="567"/>
        <w:jc w:val="both"/>
        <w:rPr>
          <w:rFonts w:ascii="Century Gothic" w:hAnsi="Century Gothic"/>
          <w:color w:val="696969"/>
          <w:sz w:val="20"/>
          <w:szCs w:val="20"/>
        </w:rPr>
        <w:sectPr w:rsidR="000C2DC8" w:rsidRPr="00F673FC" w:rsidSect="000C2DC8">
          <w:type w:val="continuous"/>
          <w:pgSz w:w="16839" w:h="11907" w:orient="landscape"/>
          <w:pgMar w:top="1276" w:right="1134" w:bottom="1276" w:left="1134" w:header="709" w:footer="709" w:gutter="0"/>
          <w:cols w:num="2" w:space="510"/>
          <w:titlePg/>
          <w:docGrid w:linePitch="360"/>
        </w:sectPr>
      </w:pPr>
    </w:p>
    <w:p w14:paraId="520CC819" w14:textId="576C6776" w:rsidR="0096280F" w:rsidRPr="00F673FC" w:rsidRDefault="00CB6E23" w:rsidP="000C2DC8">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w:t>
      </w:r>
      <w:r w:rsidR="00C4148B" w:rsidRPr="00F673FC">
        <w:rPr>
          <w:rFonts w:ascii="Century Gothic" w:hAnsi="Century Gothic"/>
          <w:color w:val="696969"/>
          <w:sz w:val="20"/>
          <w:szCs w:val="20"/>
        </w:rPr>
        <w:t xml:space="preserve"> </w:t>
      </w:r>
    </w:p>
    <w:p w14:paraId="1A28A110" w14:textId="5161FB63" w:rsidR="000C2DC8" w:rsidRPr="00F673FC" w:rsidRDefault="000C2DC8" w:rsidP="000C2DC8">
      <w:pPr>
        <w:jc w:val="both"/>
        <w:rPr>
          <w:rFonts w:ascii="Century Gothic" w:hAnsi="Century Gothic"/>
          <w:color w:val="696969"/>
          <w:sz w:val="20"/>
          <w:szCs w:val="20"/>
        </w:rPr>
      </w:pPr>
    </w:p>
    <w:p w14:paraId="4CDACA38" w14:textId="3C913225" w:rsidR="00463A33" w:rsidRPr="00F673FC" w:rsidRDefault="00463A33" w:rsidP="000C2DC8">
      <w:pPr>
        <w:ind w:firstLine="567"/>
        <w:jc w:val="both"/>
        <w:rPr>
          <w:rFonts w:ascii="Century Gothic" w:hAnsi="Century Gothic"/>
          <w:color w:val="696969"/>
          <w:sz w:val="20"/>
          <w:szCs w:val="20"/>
        </w:rPr>
      </w:pPr>
    </w:p>
    <w:p w14:paraId="2F628BCE" w14:textId="2DCD75D4" w:rsidR="00463A33" w:rsidRPr="00F673FC" w:rsidRDefault="00463A33" w:rsidP="000C2DC8">
      <w:pPr>
        <w:ind w:firstLine="567"/>
        <w:jc w:val="both"/>
        <w:rPr>
          <w:rFonts w:ascii="Century Gothic" w:hAnsi="Century Gothic"/>
          <w:color w:val="696969"/>
          <w:sz w:val="20"/>
          <w:szCs w:val="20"/>
        </w:rPr>
      </w:pPr>
    </w:p>
    <w:p w14:paraId="75013856" w14:textId="2C6C5B81" w:rsidR="000C2DC8" w:rsidRPr="00F673FC" w:rsidRDefault="000C2DC8" w:rsidP="000C2DC8">
      <w:pPr>
        <w:ind w:firstLine="567"/>
        <w:jc w:val="both"/>
        <w:rPr>
          <w:rFonts w:ascii="Century Gothic" w:hAnsi="Century Gothic"/>
          <w:sz w:val="20"/>
          <w:szCs w:val="20"/>
        </w:rPr>
      </w:pPr>
    </w:p>
    <w:p w14:paraId="61422BAA" w14:textId="6AD75F9D" w:rsidR="000C2DC8" w:rsidRPr="00F673FC" w:rsidRDefault="000C2DC8" w:rsidP="000C2DC8">
      <w:pPr>
        <w:ind w:firstLine="567"/>
        <w:jc w:val="both"/>
        <w:rPr>
          <w:rFonts w:ascii="Century Gothic" w:hAnsi="Century Gothic"/>
          <w:sz w:val="20"/>
          <w:szCs w:val="20"/>
        </w:rPr>
        <w:sectPr w:rsidR="000C2DC8" w:rsidRPr="00F673FC" w:rsidSect="000C2DC8">
          <w:type w:val="continuous"/>
          <w:pgSz w:w="16839" w:h="11907" w:orient="landscape"/>
          <w:pgMar w:top="1276" w:right="1134" w:bottom="1276" w:left="1134" w:header="709" w:footer="709" w:gutter="0"/>
          <w:cols w:num="2" w:space="510"/>
          <w:titlePg/>
          <w:docGrid w:linePitch="360"/>
        </w:sectPr>
      </w:pPr>
    </w:p>
    <w:p w14:paraId="0B80AF05" w14:textId="42702E2C" w:rsidR="0096280F" w:rsidRPr="00F673FC" w:rsidRDefault="00CC26F2" w:rsidP="00375DD9">
      <w:pPr>
        <w:spacing w:after="200" w:line="480" w:lineRule="auto"/>
        <w:rPr>
          <w:b/>
          <w:bCs/>
          <w:color w:val="696969"/>
          <w:sz w:val="32"/>
          <w:szCs w:val="32"/>
        </w:rPr>
      </w:pPr>
      <w:r w:rsidRPr="00F673FC">
        <w:rPr>
          <w:b/>
          <w:bCs/>
          <w:color w:val="696969"/>
          <w:sz w:val="32"/>
          <w:szCs w:val="32"/>
        </w:rPr>
        <w:t>Vandentiekio tinklai</w:t>
      </w:r>
    </w:p>
    <w:p w14:paraId="62C6F821" w14:textId="77777777" w:rsidR="003750B8" w:rsidRPr="00F673FC" w:rsidRDefault="003750B8" w:rsidP="00375DD9">
      <w:pPr>
        <w:spacing w:after="200" w:line="276" w:lineRule="auto"/>
        <w:ind w:firstLine="567"/>
        <w:rPr>
          <w:b/>
          <w:bCs/>
          <w:color w:val="696969"/>
          <w:sz w:val="20"/>
          <w:szCs w:val="20"/>
        </w:rPr>
        <w:sectPr w:rsidR="003750B8" w:rsidRPr="00F673FC" w:rsidSect="00D27084">
          <w:type w:val="continuous"/>
          <w:pgSz w:w="16839" w:h="11907" w:orient="landscape"/>
          <w:pgMar w:top="1276" w:right="1134" w:bottom="1276" w:left="1134" w:header="709" w:footer="709" w:gutter="0"/>
          <w:cols w:space="720"/>
          <w:titlePg/>
          <w:docGrid w:linePitch="360"/>
        </w:sectPr>
      </w:pPr>
    </w:p>
    <w:p w14:paraId="0629F55D" w14:textId="09161B9A" w:rsidR="0096280F" w:rsidRPr="00F673FC" w:rsidRDefault="0096280F"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Alytaus miesto reljefas gana nelygus – atskirų vietovių aukščio skirtumas svyruoja iki 100 m. Nežiūrint to, vartotojams turi būti užtikrinamas vienodas ir tolygus vandens tiekimas. Tam miesto vandentiekio tinklai suskirstyti į aukšto ir žemo slėgio vandens tiekimo zonas, kurios viena nuo kitos atskirtos slėgio reguliatoriais. Aukštoje zonoje vanduo tiekiamas iš antrosios vandentiekio stoties į aukštos zonos rezervuarus, iš kurių vanduo patiekiamas į Vidzgirio, Putinų, Dainavos, Kalniškių, Likiškių gyvenamuosius rajonus ir Pramonės rajoną. Esant būtinybei, į aukštos zonos rezervuarus galima patiekti vandenį ir iš pirmosios vandentiekio stoties.</w:t>
      </w:r>
    </w:p>
    <w:p w14:paraId="5B7F88F7" w14:textId="77777777" w:rsidR="00F75AB5" w:rsidRPr="00F673FC" w:rsidRDefault="0096280F" w:rsidP="00C3450F">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Žemoje zonoje vanduo tiekiamas iš pirmos vandentiekio stoties į žemos zonos rezervuarus, iš kurių vanduo patiekiamas į Senamiesčio, Parko, Ulonų gatves, Santaikos, Kurorto, Pirmo Alytaus gyvenamuosius rajonus bei pramonės įmones. Esant būtinumui, žemos zonos rezervuarai gali būti papildomi vandeniu savitaka iš aukštos zonos rezervuarų. Šioje zonoje pastatytos dvi vandens spaudimo padidinimo siurblinės.</w:t>
      </w:r>
    </w:p>
    <w:p w14:paraId="2D058CC8" w14:textId="1474AF8E" w:rsidR="008A7752" w:rsidRPr="00F673FC" w:rsidRDefault="00A05EF9" w:rsidP="00C3450F">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br w:type="column"/>
      </w:r>
      <w:r w:rsidR="00FA5E2A" w:rsidRPr="00F673FC">
        <w:rPr>
          <w:rFonts w:ascii="Century Gothic" w:hAnsi="Century Gothic"/>
          <w:color w:val="696969"/>
          <w:sz w:val="20"/>
          <w:szCs w:val="20"/>
        </w:rPr>
        <w:t>Aukštos zonos rezervuarai yra pastatyti 1969 metais, o žemos zonos 1993 metais. Kiekviename iš jų yra po du 2000 m</w:t>
      </w:r>
      <w:r w:rsidR="00FA5E2A" w:rsidRPr="00F673FC">
        <w:rPr>
          <w:rFonts w:ascii="Century Gothic" w:hAnsi="Century Gothic"/>
          <w:color w:val="696969"/>
          <w:sz w:val="20"/>
          <w:szCs w:val="20"/>
          <w:vertAlign w:val="superscript"/>
        </w:rPr>
        <w:t>3</w:t>
      </w:r>
      <w:r w:rsidR="00FA5E2A" w:rsidRPr="00F673FC">
        <w:rPr>
          <w:rFonts w:ascii="Century Gothic" w:hAnsi="Century Gothic"/>
          <w:color w:val="696969"/>
          <w:sz w:val="20"/>
          <w:szCs w:val="20"/>
        </w:rPr>
        <w:t xml:space="preserve"> talpos rezervuarus, tad iš viso juose galima sukaupti 8000 m</w:t>
      </w:r>
      <w:r w:rsidR="00FA5E2A" w:rsidRPr="00F673FC">
        <w:rPr>
          <w:rFonts w:ascii="Century Gothic" w:hAnsi="Century Gothic"/>
          <w:color w:val="696969"/>
          <w:sz w:val="20"/>
          <w:szCs w:val="20"/>
          <w:vertAlign w:val="superscript"/>
        </w:rPr>
        <w:t>3</w:t>
      </w:r>
      <w:r w:rsidR="00FA5E2A" w:rsidRPr="00F673FC">
        <w:rPr>
          <w:rFonts w:ascii="Century Gothic" w:hAnsi="Century Gothic"/>
          <w:color w:val="696969"/>
          <w:sz w:val="20"/>
          <w:szCs w:val="20"/>
        </w:rPr>
        <w:t xml:space="preserve"> geriamojo vandens. Tai visiškai patenkina  vidutinį </w:t>
      </w:r>
      <w:r w:rsidR="00DD0673" w:rsidRPr="00F673FC">
        <w:rPr>
          <w:rFonts w:ascii="Century Gothic" w:hAnsi="Century Gothic"/>
          <w:color w:val="696969"/>
          <w:sz w:val="20"/>
          <w:szCs w:val="20"/>
        </w:rPr>
        <w:t xml:space="preserve">Alytaus miesto </w:t>
      </w:r>
      <w:r w:rsidR="00FA5E2A" w:rsidRPr="00F673FC">
        <w:rPr>
          <w:rFonts w:ascii="Century Gothic" w:hAnsi="Century Gothic"/>
          <w:color w:val="696969"/>
          <w:sz w:val="20"/>
          <w:szCs w:val="20"/>
        </w:rPr>
        <w:t xml:space="preserve">vienos dienos </w:t>
      </w:r>
      <w:r w:rsidR="00DD0673" w:rsidRPr="00F673FC">
        <w:rPr>
          <w:rFonts w:ascii="Century Gothic" w:hAnsi="Century Gothic"/>
          <w:color w:val="696969"/>
          <w:sz w:val="20"/>
          <w:szCs w:val="20"/>
        </w:rPr>
        <w:t xml:space="preserve">suvartojimo poreikį. </w:t>
      </w:r>
      <w:r w:rsidR="005E511C" w:rsidRPr="00F673FC">
        <w:rPr>
          <w:rFonts w:ascii="Century Gothic" w:hAnsi="Century Gothic"/>
          <w:color w:val="696969"/>
          <w:sz w:val="20"/>
          <w:szCs w:val="20"/>
        </w:rPr>
        <w:t>Reguliariai</w:t>
      </w:r>
      <w:r w:rsidR="00DD0673" w:rsidRPr="00F673FC">
        <w:rPr>
          <w:rFonts w:ascii="Century Gothic" w:hAnsi="Century Gothic"/>
          <w:color w:val="696969"/>
          <w:sz w:val="20"/>
          <w:szCs w:val="20"/>
        </w:rPr>
        <w:t xml:space="preserve"> tikrinama</w:t>
      </w:r>
      <w:r w:rsidR="008A7752" w:rsidRPr="00F673FC">
        <w:rPr>
          <w:rFonts w:ascii="Century Gothic" w:hAnsi="Century Gothic"/>
          <w:color w:val="696969"/>
          <w:sz w:val="20"/>
          <w:szCs w:val="20"/>
        </w:rPr>
        <w:t>s</w:t>
      </w:r>
      <w:r w:rsidR="00DD0673" w:rsidRPr="00F673FC">
        <w:rPr>
          <w:rFonts w:ascii="Century Gothic" w:hAnsi="Century Gothic"/>
          <w:color w:val="696969"/>
          <w:sz w:val="20"/>
          <w:szCs w:val="20"/>
        </w:rPr>
        <w:t xml:space="preserve"> rezervuarų sandarumas bei jie išplaunami.</w:t>
      </w:r>
    </w:p>
    <w:p w14:paraId="2E0DA9E8" w14:textId="3E3CA503" w:rsidR="0056789E" w:rsidRPr="00F673FC" w:rsidRDefault="00A274EA" w:rsidP="001A5C09">
      <w:pPr>
        <w:spacing w:after="200" w:line="276" w:lineRule="auto"/>
        <w:ind w:firstLine="567"/>
        <w:jc w:val="both"/>
        <w:rPr>
          <w:rFonts w:ascii="Century Gothic" w:hAnsi="Century Gothic"/>
          <w:color w:val="595959" w:themeColor="text1" w:themeTint="A6"/>
          <w:sz w:val="20"/>
          <w:lang w:eastAsia="en-US"/>
        </w:rPr>
      </w:pPr>
      <w:r w:rsidRPr="00F673FC">
        <w:rPr>
          <w:rFonts w:ascii="Century Gothic" w:hAnsi="Century Gothic"/>
          <w:color w:val="595959" w:themeColor="text1" w:themeTint="A6"/>
          <w:sz w:val="20"/>
          <w:szCs w:val="20"/>
        </w:rPr>
        <w:t>20</w:t>
      </w:r>
      <w:r w:rsidR="008B397E" w:rsidRPr="00F673FC">
        <w:rPr>
          <w:rFonts w:ascii="Century Gothic" w:hAnsi="Century Gothic"/>
          <w:color w:val="595959" w:themeColor="text1" w:themeTint="A6"/>
          <w:sz w:val="20"/>
          <w:szCs w:val="20"/>
        </w:rPr>
        <w:t>2</w:t>
      </w:r>
      <w:r w:rsidR="00744136" w:rsidRPr="00F673FC">
        <w:rPr>
          <w:rFonts w:ascii="Century Gothic" w:hAnsi="Century Gothic"/>
          <w:color w:val="595959" w:themeColor="text1" w:themeTint="A6"/>
          <w:sz w:val="20"/>
          <w:szCs w:val="20"/>
        </w:rPr>
        <w:t>5</w:t>
      </w:r>
      <w:r w:rsidRPr="00F673FC">
        <w:rPr>
          <w:rFonts w:ascii="Century Gothic" w:hAnsi="Century Gothic"/>
          <w:color w:val="595959" w:themeColor="text1" w:themeTint="A6"/>
          <w:sz w:val="20"/>
          <w:szCs w:val="20"/>
        </w:rPr>
        <w:t xml:space="preserve"> </w:t>
      </w:r>
      <w:r w:rsidR="0096280F" w:rsidRPr="00F673FC">
        <w:rPr>
          <w:rFonts w:ascii="Century Gothic" w:hAnsi="Century Gothic"/>
          <w:color w:val="595959" w:themeColor="text1" w:themeTint="A6"/>
          <w:sz w:val="20"/>
          <w:szCs w:val="20"/>
        </w:rPr>
        <w:t xml:space="preserve">metų pabaigoje </w:t>
      </w:r>
      <w:r w:rsidR="008A7752" w:rsidRPr="00F673FC">
        <w:rPr>
          <w:rFonts w:ascii="Century Gothic" w:hAnsi="Century Gothic"/>
          <w:color w:val="595959" w:themeColor="text1" w:themeTint="A6"/>
          <w:sz w:val="20"/>
          <w:szCs w:val="20"/>
        </w:rPr>
        <w:t xml:space="preserve">bendrovė </w:t>
      </w:r>
      <w:r w:rsidR="0096280F" w:rsidRPr="00F673FC">
        <w:rPr>
          <w:rFonts w:ascii="Century Gothic" w:hAnsi="Century Gothic"/>
          <w:color w:val="595959" w:themeColor="text1" w:themeTint="A6"/>
          <w:sz w:val="20"/>
          <w:szCs w:val="20"/>
        </w:rPr>
        <w:t xml:space="preserve">eksploatavo </w:t>
      </w:r>
      <w:r w:rsidR="00744136" w:rsidRPr="00F673FC">
        <w:rPr>
          <w:rFonts w:ascii="Century Gothic" w:hAnsi="Century Gothic"/>
          <w:color w:val="595959" w:themeColor="text1" w:themeTint="A6"/>
          <w:sz w:val="20"/>
          <w:szCs w:val="20"/>
        </w:rPr>
        <w:t xml:space="preserve">227,1 </w:t>
      </w:r>
      <w:r w:rsidR="0096280F" w:rsidRPr="00F673FC">
        <w:rPr>
          <w:rFonts w:ascii="Century Gothic" w:hAnsi="Century Gothic"/>
          <w:color w:val="595959" w:themeColor="text1" w:themeTint="A6"/>
          <w:sz w:val="20"/>
          <w:szCs w:val="20"/>
        </w:rPr>
        <w:t>km vandentiekio tinklų, iš jų magistralinių tinklų –</w:t>
      </w:r>
      <w:r w:rsidRPr="00F673FC">
        <w:rPr>
          <w:rFonts w:ascii="Century Gothic" w:hAnsi="Century Gothic"/>
          <w:color w:val="595959" w:themeColor="text1" w:themeTint="A6"/>
          <w:sz w:val="20"/>
          <w:szCs w:val="20"/>
        </w:rPr>
        <w:t xml:space="preserve"> </w:t>
      </w:r>
      <w:r w:rsidR="0096280F" w:rsidRPr="00F673FC">
        <w:rPr>
          <w:rFonts w:ascii="Century Gothic" w:hAnsi="Century Gothic"/>
          <w:color w:val="595959" w:themeColor="text1" w:themeTint="A6"/>
          <w:sz w:val="20"/>
          <w:szCs w:val="20"/>
        </w:rPr>
        <w:t>38</w:t>
      </w:r>
      <w:r w:rsidR="00214EB4" w:rsidRPr="00F673FC">
        <w:rPr>
          <w:rFonts w:ascii="Century Gothic" w:hAnsi="Century Gothic"/>
          <w:color w:val="595959" w:themeColor="text1" w:themeTint="A6"/>
          <w:sz w:val="20"/>
          <w:szCs w:val="20"/>
        </w:rPr>
        <w:t>.</w:t>
      </w:r>
      <w:r w:rsidR="008B397E" w:rsidRPr="00F673FC">
        <w:rPr>
          <w:rFonts w:ascii="Century Gothic" w:hAnsi="Century Gothic"/>
          <w:color w:val="595959" w:themeColor="text1" w:themeTint="A6"/>
          <w:sz w:val="20"/>
          <w:szCs w:val="20"/>
        </w:rPr>
        <w:t>2</w:t>
      </w:r>
      <w:r w:rsidR="00DF4A0C" w:rsidRPr="00F673FC">
        <w:rPr>
          <w:rFonts w:ascii="Century Gothic" w:hAnsi="Century Gothic"/>
          <w:color w:val="595959" w:themeColor="text1" w:themeTint="A6"/>
          <w:sz w:val="20"/>
          <w:szCs w:val="20"/>
        </w:rPr>
        <w:t xml:space="preserve"> </w:t>
      </w:r>
      <w:r w:rsidR="0096280F" w:rsidRPr="00F673FC">
        <w:rPr>
          <w:rFonts w:ascii="Century Gothic" w:hAnsi="Century Gothic"/>
          <w:color w:val="595959" w:themeColor="text1" w:themeTint="A6"/>
          <w:sz w:val="20"/>
          <w:szCs w:val="20"/>
        </w:rPr>
        <w:t xml:space="preserve"> km, skirstomųjų tinklų ir įvadų – 18</w:t>
      </w:r>
      <w:r w:rsidR="00744136" w:rsidRPr="00F673FC">
        <w:rPr>
          <w:rFonts w:ascii="Century Gothic" w:hAnsi="Century Gothic"/>
          <w:color w:val="595959" w:themeColor="text1" w:themeTint="A6"/>
          <w:sz w:val="20"/>
          <w:szCs w:val="20"/>
        </w:rPr>
        <w:t>9,0</w:t>
      </w:r>
      <w:r w:rsidR="008B397E" w:rsidRPr="00F673FC">
        <w:rPr>
          <w:rFonts w:ascii="Century Gothic" w:hAnsi="Century Gothic"/>
          <w:color w:val="595959" w:themeColor="text1" w:themeTint="A6"/>
          <w:sz w:val="20"/>
          <w:szCs w:val="20"/>
        </w:rPr>
        <w:t xml:space="preserve"> </w:t>
      </w:r>
      <w:r w:rsidR="0096280F" w:rsidRPr="00F673FC">
        <w:rPr>
          <w:rFonts w:ascii="Century Gothic" w:hAnsi="Century Gothic"/>
          <w:color w:val="595959" w:themeColor="text1" w:themeTint="A6"/>
          <w:sz w:val="20"/>
          <w:szCs w:val="20"/>
        </w:rPr>
        <w:t>km</w:t>
      </w:r>
      <w:r w:rsidR="00F91505" w:rsidRPr="00F673FC">
        <w:rPr>
          <w:rFonts w:ascii="Century Gothic" w:hAnsi="Century Gothic"/>
          <w:color w:val="595959" w:themeColor="text1" w:themeTint="A6"/>
          <w:sz w:val="20"/>
          <w:szCs w:val="20"/>
        </w:rPr>
        <w:t xml:space="preserve">. </w:t>
      </w:r>
    </w:p>
    <w:p w14:paraId="56B6771F" w14:textId="1584CA7C" w:rsidR="00C65A7C" w:rsidRPr="00F673FC" w:rsidRDefault="00F82FBF"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D</w:t>
      </w:r>
      <w:r w:rsidR="0096280F" w:rsidRPr="00F673FC">
        <w:rPr>
          <w:rFonts w:ascii="Century Gothic" w:hAnsi="Century Gothic"/>
          <w:color w:val="696969"/>
          <w:sz w:val="20"/>
          <w:szCs w:val="20"/>
        </w:rPr>
        <w:t xml:space="preserve">idžioji dalis vandentiekio tinklų Alytaus mieste pakloti 1970–1985 metų laikotarpiu, kai vandens poreikis buvo kelis kartus didesnis. Todėl šių vamzdynų skersmenys yra per dideli ir turi neigiamą įtaką vandens kokybės rodikliams. Patys vamzdynai taip pat yra nekokybiški, pagaminti iš paprastojo ketaus ar plieno. Šios medžiagos neatsparios vandens ir aplinkos poveikiams, greitai </w:t>
      </w:r>
      <w:r w:rsidR="00823D1A" w:rsidRPr="00F673FC">
        <w:rPr>
          <w:rFonts w:ascii="Century Gothic" w:hAnsi="Century Gothic"/>
          <w:color w:val="696969"/>
          <w:sz w:val="20"/>
          <w:szCs w:val="20"/>
        </w:rPr>
        <w:t>suyra</w:t>
      </w:r>
      <w:r w:rsidR="0096280F" w:rsidRPr="00F673FC">
        <w:rPr>
          <w:rFonts w:ascii="Century Gothic" w:hAnsi="Century Gothic"/>
          <w:color w:val="696969"/>
          <w:sz w:val="20"/>
          <w:szCs w:val="20"/>
        </w:rPr>
        <w:t>. Tai įtakoja tinklų avaringumą bei jų eksploatavimo kaštus.</w:t>
      </w:r>
    </w:p>
    <w:p w14:paraId="47076A14" w14:textId="4EE68F9C" w:rsidR="00A05EF9" w:rsidRPr="00F673FC" w:rsidRDefault="00F75AB5" w:rsidP="00351239">
      <w:pPr>
        <w:spacing w:after="200" w:line="276" w:lineRule="auto"/>
        <w:ind w:firstLine="567"/>
        <w:jc w:val="both"/>
        <w:rPr>
          <w:rFonts w:ascii="Century Gothic" w:hAnsi="Century Gothic"/>
          <w:color w:val="696969"/>
          <w:sz w:val="20"/>
          <w:szCs w:val="20"/>
        </w:rPr>
        <w:sectPr w:rsidR="00A05EF9" w:rsidRPr="00F673FC" w:rsidSect="00A05EF9">
          <w:type w:val="continuous"/>
          <w:pgSz w:w="16839" w:h="11907" w:orient="landscape"/>
          <w:pgMar w:top="1276" w:right="1134" w:bottom="1276" w:left="1134" w:header="709" w:footer="709" w:gutter="0"/>
          <w:cols w:num="3" w:space="510"/>
          <w:titlePg/>
          <w:docGrid w:linePitch="360"/>
        </w:sectPr>
      </w:pPr>
      <w:r w:rsidRPr="00F673FC">
        <w:rPr>
          <w:rFonts w:ascii="Century Gothic" w:hAnsi="Century Gothic"/>
          <w:color w:val="696969"/>
          <w:sz w:val="20"/>
          <w:szCs w:val="20"/>
        </w:rPr>
        <w:br w:type="column"/>
      </w:r>
      <w:r w:rsidR="0096280F" w:rsidRPr="00F673FC">
        <w:rPr>
          <w:rFonts w:ascii="Century Gothic" w:hAnsi="Century Gothic"/>
          <w:color w:val="696969"/>
          <w:sz w:val="20"/>
          <w:szCs w:val="20"/>
        </w:rPr>
        <w:t xml:space="preserve">Vandentiekio tinklų eksploatavimui kasmet išleidžiama </w:t>
      </w:r>
      <w:r w:rsidR="00B44793" w:rsidRPr="00F673FC">
        <w:rPr>
          <w:rFonts w:ascii="Century Gothic" w:hAnsi="Century Gothic"/>
          <w:color w:val="595959" w:themeColor="text1" w:themeTint="A6"/>
          <w:sz w:val="20"/>
          <w:szCs w:val="20"/>
        </w:rPr>
        <w:t>vidutiniškai</w:t>
      </w:r>
      <w:r w:rsidR="0096280F" w:rsidRPr="00F673FC">
        <w:rPr>
          <w:rFonts w:ascii="Century Gothic" w:hAnsi="Century Gothic"/>
          <w:color w:val="595959" w:themeColor="text1" w:themeTint="A6"/>
          <w:sz w:val="20"/>
          <w:szCs w:val="20"/>
        </w:rPr>
        <w:t xml:space="preserve"> </w:t>
      </w:r>
      <w:r w:rsidR="00D516EA" w:rsidRPr="00F673FC">
        <w:rPr>
          <w:rFonts w:ascii="Century Gothic" w:hAnsi="Century Gothic"/>
          <w:color w:val="595959" w:themeColor="text1" w:themeTint="A6"/>
          <w:sz w:val="20"/>
          <w:szCs w:val="20"/>
        </w:rPr>
        <w:t>2</w:t>
      </w:r>
      <w:r w:rsidR="00044B29" w:rsidRPr="00F673FC">
        <w:rPr>
          <w:rFonts w:ascii="Century Gothic" w:hAnsi="Century Gothic"/>
          <w:color w:val="595959" w:themeColor="text1" w:themeTint="A6"/>
          <w:sz w:val="20"/>
          <w:szCs w:val="20"/>
        </w:rPr>
        <w:t>33,1</w:t>
      </w:r>
      <w:r w:rsidR="0096280F" w:rsidRPr="00F673FC">
        <w:rPr>
          <w:rFonts w:ascii="Century Gothic" w:hAnsi="Century Gothic"/>
          <w:color w:val="595959" w:themeColor="text1" w:themeTint="A6"/>
          <w:sz w:val="20"/>
          <w:szCs w:val="20"/>
        </w:rPr>
        <w:t xml:space="preserve"> tūkst. Eur</w:t>
      </w:r>
      <w:r w:rsidR="0096280F" w:rsidRPr="00F673FC">
        <w:rPr>
          <w:rFonts w:ascii="Century Gothic" w:hAnsi="Century Gothic"/>
          <w:sz w:val="20"/>
          <w:szCs w:val="20"/>
        </w:rPr>
        <w:t xml:space="preserve"> </w:t>
      </w:r>
      <w:r w:rsidR="0096280F" w:rsidRPr="00F673FC">
        <w:rPr>
          <w:rFonts w:ascii="Century Gothic" w:hAnsi="Century Gothic"/>
          <w:color w:val="696969"/>
          <w:sz w:val="20"/>
          <w:szCs w:val="20"/>
        </w:rPr>
        <w:t xml:space="preserve">tiesioginių išlaidų, kurių didžiąją dalį sudaro avarijų likvidavimo darbai. Duomenys apie tinklų eksploatavimo išlaidas </w:t>
      </w:r>
      <w:r w:rsidR="00831219" w:rsidRPr="00F673FC">
        <w:rPr>
          <w:rFonts w:ascii="Century Gothic" w:hAnsi="Century Gothic"/>
          <w:color w:val="696969"/>
          <w:sz w:val="20"/>
          <w:szCs w:val="20"/>
        </w:rPr>
        <w:t xml:space="preserve">per paskutiniuosius tris metus </w:t>
      </w:r>
      <w:r w:rsidR="0096280F" w:rsidRPr="00F673FC">
        <w:rPr>
          <w:rFonts w:ascii="Century Gothic" w:hAnsi="Century Gothic"/>
          <w:color w:val="696969"/>
          <w:sz w:val="20"/>
          <w:szCs w:val="20"/>
        </w:rPr>
        <w:t>pateikti lentelėje.</w:t>
      </w:r>
    </w:p>
    <w:p w14:paraId="1D222C18" w14:textId="57C61693" w:rsidR="00272694" w:rsidRPr="00F673FC" w:rsidRDefault="00272694" w:rsidP="0066553D">
      <w:pPr>
        <w:spacing w:after="200" w:line="276" w:lineRule="auto"/>
        <w:jc w:val="both"/>
        <w:rPr>
          <w:rFonts w:ascii="Century Gothic" w:hAnsi="Century Gothic" w:cstheme="minorHAnsi"/>
          <w:color w:val="0070C0"/>
          <w:sz w:val="20"/>
          <w:szCs w:val="20"/>
        </w:rPr>
        <w:sectPr w:rsidR="00272694" w:rsidRPr="00F673FC" w:rsidSect="00D27084">
          <w:type w:val="continuous"/>
          <w:pgSz w:w="16839" w:h="11907" w:orient="landscape"/>
          <w:pgMar w:top="1276" w:right="1134" w:bottom="1276" w:left="1134" w:header="709" w:footer="709" w:gutter="0"/>
          <w:cols w:num="2" w:space="454"/>
          <w:titlePg/>
          <w:docGrid w:linePitch="360"/>
        </w:sectPr>
      </w:pPr>
    </w:p>
    <w:tbl>
      <w:tblPr>
        <w:tblpPr w:leftFromText="180" w:rightFromText="180" w:vertAnchor="text" w:horzAnchor="margin" w:tblpXSpec="center" w:tblpY="428"/>
        <w:tblW w:w="12760" w:type="dxa"/>
        <w:tblBorders>
          <w:top w:val="single" w:sz="4" w:space="0" w:color="1F5FA0"/>
          <w:bottom w:val="single" w:sz="4" w:space="0" w:color="1F5FA0"/>
        </w:tblBorders>
        <w:tblCellMar>
          <w:left w:w="0" w:type="dxa"/>
          <w:right w:w="0" w:type="dxa"/>
        </w:tblCellMar>
        <w:tblLook w:val="0000" w:firstRow="0" w:lastRow="0" w:firstColumn="0" w:lastColumn="0" w:noHBand="0" w:noVBand="0"/>
      </w:tblPr>
      <w:tblGrid>
        <w:gridCol w:w="6379"/>
        <w:gridCol w:w="2127"/>
        <w:gridCol w:w="2127"/>
        <w:gridCol w:w="2127"/>
      </w:tblGrid>
      <w:tr w:rsidR="00044B29" w:rsidRPr="00F673FC" w14:paraId="7E3FB80F" w14:textId="77777777" w:rsidTr="00044B29">
        <w:trPr>
          <w:trHeight w:val="259"/>
        </w:trPr>
        <w:tc>
          <w:tcPr>
            <w:tcW w:w="6379" w:type="dxa"/>
            <w:tcBorders>
              <w:top w:val="nil"/>
              <w:bottom w:val="single" w:sz="4" w:space="0" w:color="3B4658" w:themeColor="accent4" w:themeShade="80"/>
            </w:tcBorders>
            <w:noWrap/>
            <w:tcMar>
              <w:top w:w="17" w:type="dxa"/>
              <w:left w:w="17" w:type="dxa"/>
              <w:bottom w:w="0" w:type="dxa"/>
              <w:right w:w="17" w:type="dxa"/>
            </w:tcMar>
            <w:vAlign w:val="center"/>
          </w:tcPr>
          <w:p w14:paraId="1CF16436" w14:textId="77777777" w:rsidR="00044B29" w:rsidRPr="00F673FC" w:rsidRDefault="00044B29" w:rsidP="00F82FBF">
            <w:pPr>
              <w:spacing w:after="0" w:line="240" w:lineRule="auto"/>
              <w:ind w:right="-71"/>
              <w:rPr>
                <w:rFonts w:ascii="Century Gothic" w:hAnsi="Century Gothic" w:cstheme="minorHAnsi"/>
                <w:b/>
                <w:bCs/>
                <w:color w:val="696969"/>
                <w:sz w:val="20"/>
                <w:szCs w:val="20"/>
              </w:rPr>
            </w:pPr>
            <w:r w:rsidRPr="00F673FC">
              <w:rPr>
                <w:rFonts w:ascii="Century Gothic" w:hAnsi="Century Gothic" w:cstheme="minorHAnsi"/>
                <w:b/>
                <w:bCs/>
                <w:color w:val="696969"/>
                <w:sz w:val="20"/>
                <w:szCs w:val="20"/>
              </w:rPr>
              <w:lastRenderedPageBreak/>
              <w:t> </w:t>
            </w:r>
          </w:p>
        </w:tc>
        <w:tc>
          <w:tcPr>
            <w:tcW w:w="2127" w:type="dxa"/>
            <w:tcBorders>
              <w:top w:val="nil"/>
              <w:bottom w:val="single" w:sz="4" w:space="0" w:color="3B4658" w:themeColor="accent4" w:themeShade="80"/>
            </w:tcBorders>
          </w:tcPr>
          <w:p w14:paraId="6BA4816B" w14:textId="226CC08E" w:rsidR="00044B29" w:rsidRPr="00F673FC" w:rsidRDefault="00044B29" w:rsidP="00F82FBF">
            <w:pPr>
              <w:pStyle w:val="StyleBodyText10ptCenteredLeft0cmLinespacing15"/>
              <w:ind w:right="-71"/>
              <w:rPr>
                <w:rFonts w:ascii="Century Gothic" w:hAnsi="Century Gothic" w:cstheme="minorHAnsi"/>
                <w:b/>
                <w:color w:val="1991E4"/>
              </w:rPr>
            </w:pPr>
            <w:r w:rsidRPr="00F673FC">
              <w:rPr>
                <w:rFonts w:ascii="Century Gothic" w:hAnsi="Century Gothic" w:cstheme="minorHAnsi"/>
                <w:b/>
                <w:color w:val="1991E4"/>
              </w:rPr>
              <w:t>2025</w:t>
            </w:r>
            <w:r w:rsidR="002C54C7" w:rsidRPr="00F673FC">
              <w:rPr>
                <w:rFonts w:ascii="Century Gothic" w:hAnsi="Century Gothic" w:cstheme="minorHAnsi"/>
                <w:b/>
                <w:color w:val="1991E4"/>
              </w:rPr>
              <w:t xml:space="preserve"> m.</w:t>
            </w:r>
          </w:p>
        </w:tc>
        <w:tc>
          <w:tcPr>
            <w:tcW w:w="2127" w:type="dxa"/>
            <w:tcBorders>
              <w:top w:val="nil"/>
              <w:bottom w:val="single" w:sz="4" w:space="0" w:color="3B4658" w:themeColor="accent4" w:themeShade="80"/>
            </w:tcBorders>
          </w:tcPr>
          <w:p w14:paraId="739E2B61" w14:textId="60E27B63" w:rsidR="00044B29" w:rsidRPr="00F673FC" w:rsidRDefault="00044B29" w:rsidP="00F82FBF">
            <w:pPr>
              <w:pStyle w:val="StyleBodyText10ptCenteredLeft0cmLinespacing15"/>
              <w:ind w:right="-71"/>
              <w:rPr>
                <w:rFonts w:ascii="Century Gothic" w:hAnsi="Century Gothic" w:cstheme="minorHAnsi"/>
                <w:b/>
                <w:color w:val="1991E4"/>
              </w:rPr>
            </w:pPr>
            <w:r w:rsidRPr="00F673FC">
              <w:rPr>
                <w:rFonts w:ascii="Century Gothic" w:hAnsi="Century Gothic" w:cstheme="minorHAnsi"/>
                <w:b/>
                <w:color w:val="1991E4"/>
              </w:rPr>
              <w:t>2024 m.</w:t>
            </w:r>
          </w:p>
        </w:tc>
        <w:tc>
          <w:tcPr>
            <w:tcW w:w="2127" w:type="dxa"/>
            <w:tcBorders>
              <w:top w:val="nil"/>
              <w:bottom w:val="single" w:sz="4" w:space="0" w:color="3B4658" w:themeColor="accent4" w:themeShade="80"/>
            </w:tcBorders>
          </w:tcPr>
          <w:p w14:paraId="15F3182F" w14:textId="77777777" w:rsidR="00044B29" w:rsidRPr="00F673FC" w:rsidRDefault="00044B29" w:rsidP="00F82FBF">
            <w:pPr>
              <w:pStyle w:val="StyleBodyText10ptCenteredLeft0cmLinespacing15"/>
              <w:ind w:right="-71"/>
              <w:rPr>
                <w:rFonts w:ascii="Century Gothic" w:hAnsi="Century Gothic" w:cstheme="minorHAnsi"/>
                <w:b/>
                <w:color w:val="1991E4"/>
              </w:rPr>
            </w:pPr>
            <w:r w:rsidRPr="00F673FC">
              <w:rPr>
                <w:rFonts w:ascii="Century Gothic" w:hAnsi="Century Gothic" w:cstheme="minorHAnsi"/>
                <w:b/>
                <w:color w:val="1991E4"/>
              </w:rPr>
              <w:t>2023 m.</w:t>
            </w:r>
          </w:p>
        </w:tc>
      </w:tr>
      <w:tr w:rsidR="00044B29" w:rsidRPr="00F673FC" w14:paraId="495003C4" w14:textId="77777777" w:rsidTr="00044B29">
        <w:trPr>
          <w:trHeight w:val="228"/>
        </w:trPr>
        <w:tc>
          <w:tcPr>
            <w:tcW w:w="6379" w:type="dxa"/>
            <w:tcBorders>
              <w:top w:val="single" w:sz="4" w:space="0" w:color="3B4658" w:themeColor="accent4" w:themeShade="80"/>
              <w:bottom w:val="nil"/>
            </w:tcBorders>
            <w:noWrap/>
            <w:tcMar>
              <w:top w:w="17" w:type="dxa"/>
              <w:left w:w="17" w:type="dxa"/>
              <w:bottom w:w="0" w:type="dxa"/>
              <w:right w:w="17" w:type="dxa"/>
            </w:tcMar>
          </w:tcPr>
          <w:p w14:paraId="6D852596" w14:textId="77777777" w:rsidR="00044B29" w:rsidRPr="00F673FC" w:rsidRDefault="00044B29" w:rsidP="00F82FBF">
            <w:pPr>
              <w:spacing w:after="0" w:line="240" w:lineRule="auto"/>
              <w:ind w:right="-71"/>
              <w:rPr>
                <w:rFonts w:ascii="Century Gothic" w:hAnsi="Century Gothic" w:cstheme="minorHAnsi"/>
                <w:color w:val="696969"/>
                <w:sz w:val="20"/>
                <w:szCs w:val="20"/>
              </w:rPr>
            </w:pPr>
            <w:r w:rsidRPr="00F673FC">
              <w:rPr>
                <w:rFonts w:ascii="Century Gothic" w:hAnsi="Century Gothic" w:cstheme="minorHAnsi"/>
                <w:color w:val="696969"/>
                <w:sz w:val="20"/>
                <w:szCs w:val="20"/>
              </w:rPr>
              <w:t>Bendras tinklų ilgis km</w:t>
            </w:r>
          </w:p>
        </w:tc>
        <w:tc>
          <w:tcPr>
            <w:tcW w:w="2127" w:type="dxa"/>
            <w:tcBorders>
              <w:top w:val="single" w:sz="4" w:space="0" w:color="3B4658" w:themeColor="accent4" w:themeShade="80"/>
              <w:bottom w:val="nil"/>
            </w:tcBorders>
          </w:tcPr>
          <w:p w14:paraId="78A62C19" w14:textId="2CCAB20F"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227,1</w:t>
            </w:r>
          </w:p>
        </w:tc>
        <w:tc>
          <w:tcPr>
            <w:tcW w:w="2127" w:type="dxa"/>
            <w:tcBorders>
              <w:top w:val="single" w:sz="4" w:space="0" w:color="3B4658" w:themeColor="accent4" w:themeShade="80"/>
              <w:bottom w:val="nil"/>
            </w:tcBorders>
          </w:tcPr>
          <w:p w14:paraId="27FFDB5D" w14:textId="2105DAC3"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224.6</w:t>
            </w:r>
          </w:p>
        </w:tc>
        <w:tc>
          <w:tcPr>
            <w:tcW w:w="2127" w:type="dxa"/>
            <w:tcBorders>
              <w:top w:val="single" w:sz="4" w:space="0" w:color="3B4658" w:themeColor="accent4" w:themeShade="80"/>
              <w:bottom w:val="nil"/>
            </w:tcBorders>
          </w:tcPr>
          <w:p w14:paraId="1D8F399B"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224,5</w:t>
            </w:r>
          </w:p>
        </w:tc>
      </w:tr>
      <w:tr w:rsidR="00044B29" w:rsidRPr="00F673FC" w14:paraId="0FB22C5F" w14:textId="77777777" w:rsidTr="00044B29">
        <w:trPr>
          <w:trHeight w:val="20"/>
        </w:trPr>
        <w:tc>
          <w:tcPr>
            <w:tcW w:w="6379" w:type="dxa"/>
            <w:tcBorders>
              <w:top w:val="nil"/>
              <w:bottom w:val="nil"/>
            </w:tcBorders>
            <w:noWrap/>
            <w:tcMar>
              <w:top w:w="17" w:type="dxa"/>
              <w:left w:w="17" w:type="dxa"/>
              <w:bottom w:w="0" w:type="dxa"/>
              <w:right w:w="17" w:type="dxa"/>
            </w:tcMar>
          </w:tcPr>
          <w:p w14:paraId="1DAD42C8" w14:textId="77777777" w:rsidR="00044B29" w:rsidRPr="00F673FC" w:rsidRDefault="00044B29" w:rsidP="00F82FBF">
            <w:pPr>
              <w:spacing w:after="0" w:line="240" w:lineRule="auto"/>
              <w:ind w:right="-71"/>
              <w:rPr>
                <w:rFonts w:ascii="Century Gothic" w:hAnsi="Century Gothic" w:cstheme="minorHAnsi"/>
                <w:color w:val="696969"/>
                <w:sz w:val="20"/>
                <w:szCs w:val="20"/>
              </w:rPr>
            </w:pPr>
            <w:r w:rsidRPr="00F673FC">
              <w:rPr>
                <w:rFonts w:ascii="Century Gothic" w:hAnsi="Century Gothic" w:cstheme="minorHAnsi"/>
                <w:color w:val="696969"/>
                <w:sz w:val="20"/>
                <w:szCs w:val="20"/>
              </w:rPr>
              <w:t>Likviduota avarijų iš viso vnt.</w:t>
            </w:r>
          </w:p>
        </w:tc>
        <w:tc>
          <w:tcPr>
            <w:tcW w:w="2127" w:type="dxa"/>
            <w:tcBorders>
              <w:top w:val="nil"/>
              <w:bottom w:val="nil"/>
            </w:tcBorders>
          </w:tcPr>
          <w:p w14:paraId="2AAF4381" w14:textId="6353C134" w:rsidR="00044B29" w:rsidRPr="00F673FC" w:rsidRDefault="00CB12C7"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149</w:t>
            </w:r>
          </w:p>
        </w:tc>
        <w:tc>
          <w:tcPr>
            <w:tcW w:w="2127" w:type="dxa"/>
            <w:tcBorders>
              <w:top w:val="nil"/>
              <w:bottom w:val="nil"/>
            </w:tcBorders>
          </w:tcPr>
          <w:p w14:paraId="1AE7BE90" w14:textId="19F6C34E"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128</w:t>
            </w:r>
          </w:p>
        </w:tc>
        <w:tc>
          <w:tcPr>
            <w:tcW w:w="2127" w:type="dxa"/>
            <w:tcBorders>
              <w:top w:val="nil"/>
              <w:bottom w:val="nil"/>
            </w:tcBorders>
          </w:tcPr>
          <w:p w14:paraId="47864DDD"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145</w:t>
            </w:r>
          </w:p>
        </w:tc>
      </w:tr>
      <w:tr w:rsidR="00044B29" w:rsidRPr="00F673FC" w14:paraId="340591E6" w14:textId="77777777" w:rsidTr="00044B29">
        <w:trPr>
          <w:trHeight w:val="289"/>
        </w:trPr>
        <w:tc>
          <w:tcPr>
            <w:tcW w:w="6379" w:type="dxa"/>
            <w:tcBorders>
              <w:top w:val="nil"/>
              <w:bottom w:val="nil"/>
            </w:tcBorders>
            <w:noWrap/>
            <w:tcMar>
              <w:top w:w="17" w:type="dxa"/>
              <w:left w:w="17" w:type="dxa"/>
              <w:bottom w:w="0" w:type="dxa"/>
              <w:right w:w="17" w:type="dxa"/>
            </w:tcMar>
          </w:tcPr>
          <w:p w14:paraId="415CE0C0" w14:textId="77777777" w:rsidR="00044B29" w:rsidRPr="00F673FC" w:rsidRDefault="00044B29" w:rsidP="00F82FBF">
            <w:pPr>
              <w:spacing w:after="0" w:line="240" w:lineRule="auto"/>
              <w:ind w:left="1261" w:right="-71"/>
              <w:rPr>
                <w:rFonts w:ascii="Century Gothic" w:hAnsi="Century Gothic" w:cstheme="minorHAnsi"/>
                <w:color w:val="696969"/>
                <w:sz w:val="20"/>
                <w:szCs w:val="20"/>
              </w:rPr>
            </w:pPr>
            <w:r w:rsidRPr="00F673FC">
              <w:rPr>
                <w:rFonts w:ascii="Century Gothic" w:hAnsi="Century Gothic" w:cstheme="minorHAnsi"/>
                <w:color w:val="696969"/>
                <w:sz w:val="20"/>
                <w:szCs w:val="20"/>
              </w:rPr>
              <w:t xml:space="preserve">  iš to sk.: su žemės kasimo darbais</w:t>
            </w:r>
          </w:p>
        </w:tc>
        <w:tc>
          <w:tcPr>
            <w:tcW w:w="2127" w:type="dxa"/>
            <w:tcBorders>
              <w:top w:val="nil"/>
              <w:bottom w:val="nil"/>
            </w:tcBorders>
          </w:tcPr>
          <w:p w14:paraId="20ED4581" w14:textId="54E96177" w:rsidR="00044B29" w:rsidRPr="00F673FC" w:rsidRDefault="00CB12C7"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55</w:t>
            </w:r>
          </w:p>
        </w:tc>
        <w:tc>
          <w:tcPr>
            <w:tcW w:w="2127" w:type="dxa"/>
            <w:tcBorders>
              <w:top w:val="nil"/>
              <w:bottom w:val="nil"/>
            </w:tcBorders>
          </w:tcPr>
          <w:p w14:paraId="2326EDFC" w14:textId="20BD803C"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66</w:t>
            </w:r>
          </w:p>
        </w:tc>
        <w:tc>
          <w:tcPr>
            <w:tcW w:w="2127" w:type="dxa"/>
            <w:tcBorders>
              <w:top w:val="nil"/>
              <w:bottom w:val="nil"/>
            </w:tcBorders>
          </w:tcPr>
          <w:p w14:paraId="278493EC"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67</w:t>
            </w:r>
          </w:p>
        </w:tc>
      </w:tr>
      <w:tr w:rsidR="00044B29" w:rsidRPr="00F673FC" w14:paraId="3870F7FA" w14:textId="77777777" w:rsidTr="00044B29">
        <w:trPr>
          <w:trHeight w:val="20"/>
        </w:trPr>
        <w:tc>
          <w:tcPr>
            <w:tcW w:w="6379" w:type="dxa"/>
            <w:tcBorders>
              <w:top w:val="nil"/>
              <w:bottom w:val="nil"/>
            </w:tcBorders>
            <w:noWrap/>
            <w:tcMar>
              <w:top w:w="17" w:type="dxa"/>
              <w:left w:w="17" w:type="dxa"/>
              <w:bottom w:w="0" w:type="dxa"/>
              <w:right w:w="17" w:type="dxa"/>
            </w:tcMar>
          </w:tcPr>
          <w:p w14:paraId="54BB0643" w14:textId="77777777" w:rsidR="00044B29" w:rsidRPr="00F673FC" w:rsidRDefault="00044B29" w:rsidP="00F82FBF">
            <w:pPr>
              <w:spacing w:after="0" w:line="240" w:lineRule="auto"/>
              <w:ind w:left="1261" w:right="-71"/>
              <w:rPr>
                <w:rFonts w:ascii="Century Gothic" w:hAnsi="Century Gothic" w:cstheme="minorHAnsi"/>
                <w:color w:val="696969"/>
                <w:sz w:val="20"/>
                <w:szCs w:val="20"/>
              </w:rPr>
            </w:pPr>
            <w:r w:rsidRPr="00F673FC">
              <w:rPr>
                <w:rFonts w:ascii="Century Gothic" w:hAnsi="Century Gothic" w:cstheme="minorHAnsi"/>
                <w:color w:val="696969"/>
                <w:sz w:val="20"/>
                <w:szCs w:val="20"/>
              </w:rPr>
              <w:t xml:space="preserve">  be žemės kasimo darbų</w:t>
            </w:r>
          </w:p>
        </w:tc>
        <w:tc>
          <w:tcPr>
            <w:tcW w:w="2127" w:type="dxa"/>
            <w:tcBorders>
              <w:top w:val="nil"/>
              <w:bottom w:val="nil"/>
            </w:tcBorders>
          </w:tcPr>
          <w:p w14:paraId="3CEE9950" w14:textId="5A8D7A43" w:rsidR="00044B29" w:rsidRPr="00F673FC" w:rsidRDefault="00CB12C7"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84</w:t>
            </w:r>
          </w:p>
        </w:tc>
        <w:tc>
          <w:tcPr>
            <w:tcW w:w="2127" w:type="dxa"/>
            <w:tcBorders>
              <w:top w:val="nil"/>
              <w:bottom w:val="nil"/>
            </w:tcBorders>
          </w:tcPr>
          <w:p w14:paraId="25EC0CC9" w14:textId="4990392F"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62</w:t>
            </w:r>
          </w:p>
        </w:tc>
        <w:tc>
          <w:tcPr>
            <w:tcW w:w="2127" w:type="dxa"/>
            <w:tcBorders>
              <w:top w:val="nil"/>
              <w:bottom w:val="nil"/>
            </w:tcBorders>
          </w:tcPr>
          <w:p w14:paraId="6BB349B1"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78</w:t>
            </w:r>
          </w:p>
        </w:tc>
      </w:tr>
      <w:tr w:rsidR="00044B29" w:rsidRPr="00F673FC" w14:paraId="19451E22" w14:textId="77777777" w:rsidTr="00044B29">
        <w:trPr>
          <w:trHeight w:val="20"/>
        </w:trPr>
        <w:tc>
          <w:tcPr>
            <w:tcW w:w="6379" w:type="dxa"/>
            <w:tcBorders>
              <w:top w:val="nil"/>
              <w:bottom w:val="nil"/>
            </w:tcBorders>
            <w:noWrap/>
            <w:tcMar>
              <w:top w:w="17" w:type="dxa"/>
              <w:left w:w="17" w:type="dxa"/>
              <w:bottom w:w="0" w:type="dxa"/>
              <w:right w:w="17" w:type="dxa"/>
            </w:tcMar>
          </w:tcPr>
          <w:p w14:paraId="477896D8" w14:textId="77777777" w:rsidR="00044B29" w:rsidRPr="00F673FC" w:rsidRDefault="00044B29" w:rsidP="00F82FBF">
            <w:pPr>
              <w:spacing w:after="0" w:line="240" w:lineRule="auto"/>
              <w:ind w:left="267" w:right="-71"/>
              <w:rPr>
                <w:rFonts w:ascii="Century Gothic" w:hAnsi="Century Gothic" w:cstheme="minorHAnsi"/>
                <w:color w:val="696969"/>
                <w:sz w:val="20"/>
                <w:szCs w:val="20"/>
              </w:rPr>
            </w:pPr>
            <w:r w:rsidRPr="00F673FC">
              <w:rPr>
                <w:rFonts w:ascii="Century Gothic" w:hAnsi="Century Gothic" w:cstheme="minorHAnsi"/>
                <w:color w:val="696969"/>
                <w:sz w:val="20"/>
                <w:szCs w:val="20"/>
              </w:rPr>
              <w:t>Tiesioginės eksploatavimo sąnaudos tūkst. Eur</w:t>
            </w:r>
          </w:p>
        </w:tc>
        <w:tc>
          <w:tcPr>
            <w:tcW w:w="2127" w:type="dxa"/>
            <w:tcBorders>
              <w:top w:val="nil"/>
              <w:bottom w:val="nil"/>
            </w:tcBorders>
          </w:tcPr>
          <w:p w14:paraId="4C4661C9" w14:textId="5BF94EA1"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246,8</w:t>
            </w:r>
          </w:p>
        </w:tc>
        <w:tc>
          <w:tcPr>
            <w:tcW w:w="2127" w:type="dxa"/>
            <w:tcBorders>
              <w:top w:val="nil"/>
              <w:bottom w:val="nil"/>
            </w:tcBorders>
          </w:tcPr>
          <w:p w14:paraId="783FAE96" w14:textId="28908B8D"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233,9</w:t>
            </w:r>
          </w:p>
        </w:tc>
        <w:tc>
          <w:tcPr>
            <w:tcW w:w="2127" w:type="dxa"/>
            <w:tcBorders>
              <w:top w:val="nil"/>
              <w:bottom w:val="nil"/>
            </w:tcBorders>
          </w:tcPr>
          <w:p w14:paraId="3E19B3B1"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218,6</w:t>
            </w:r>
          </w:p>
        </w:tc>
      </w:tr>
      <w:tr w:rsidR="00044B29" w:rsidRPr="00F673FC" w14:paraId="7D5C0DD2" w14:textId="77777777" w:rsidTr="002A55BD">
        <w:trPr>
          <w:trHeight w:val="20"/>
        </w:trPr>
        <w:tc>
          <w:tcPr>
            <w:tcW w:w="6379" w:type="dxa"/>
            <w:tcBorders>
              <w:top w:val="nil"/>
              <w:bottom w:val="nil"/>
            </w:tcBorders>
            <w:noWrap/>
            <w:tcMar>
              <w:top w:w="17" w:type="dxa"/>
              <w:left w:w="17" w:type="dxa"/>
              <w:bottom w:w="0" w:type="dxa"/>
              <w:right w:w="17" w:type="dxa"/>
            </w:tcMar>
            <w:vAlign w:val="center"/>
          </w:tcPr>
          <w:p w14:paraId="0BA1B13B" w14:textId="77777777" w:rsidR="00044B29" w:rsidRPr="00F673FC" w:rsidRDefault="00044B29" w:rsidP="00F82FBF">
            <w:pPr>
              <w:spacing w:after="0" w:line="240" w:lineRule="auto"/>
              <w:ind w:left="1403" w:right="-71"/>
              <w:rPr>
                <w:rFonts w:ascii="Century Gothic" w:hAnsi="Century Gothic" w:cstheme="minorHAnsi"/>
                <w:color w:val="696969"/>
                <w:sz w:val="20"/>
                <w:szCs w:val="20"/>
              </w:rPr>
            </w:pPr>
            <w:r w:rsidRPr="00F673FC">
              <w:rPr>
                <w:rFonts w:ascii="Century Gothic" w:hAnsi="Century Gothic" w:cstheme="minorHAnsi"/>
                <w:color w:val="696969"/>
                <w:sz w:val="20"/>
                <w:szCs w:val="20"/>
              </w:rPr>
              <w:t>iš to sk.: darbo užmokestis ir socialinio draudimo įmokos</w:t>
            </w:r>
          </w:p>
        </w:tc>
        <w:tc>
          <w:tcPr>
            <w:tcW w:w="2127" w:type="dxa"/>
            <w:tcBorders>
              <w:top w:val="nil"/>
              <w:bottom w:val="nil"/>
            </w:tcBorders>
            <w:vAlign w:val="center"/>
          </w:tcPr>
          <w:p w14:paraId="121A2EDD" w14:textId="4E1CAA6C"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193,7</w:t>
            </w:r>
          </w:p>
        </w:tc>
        <w:tc>
          <w:tcPr>
            <w:tcW w:w="2127" w:type="dxa"/>
            <w:tcBorders>
              <w:top w:val="nil"/>
              <w:bottom w:val="nil"/>
            </w:tcBorders>
            <w:vAlign w:val="center"/>
          </w:tcPr>
          <w:p w14:paraId="5518E4B9" w14:textId="43223363"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170,6</w:t>
            </w:r>
          </w:p>
        </w:tc>
        <w:tc>
          <w:tcPr>
            <w:tcW w:w="2127" w:type="dxa"/>
            <w:tcBorders>
              <w:top w:val="nil"/>
              <w:bottom w:val="nil"/>
            </w:tcBorders>
            <w:vAlign w:val="center"/>
          </w:tcPr>
          <w:p w14:paraId="370B6134"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167,7</w:t>
            </w:r>
          </w:p>
        </w:tc>
      </w:tr>
      <w:tr w:rsidR="00044B29" w:rsidRPr="00F673FC" w14:paraId="7C7E45CA" w14:textId="77777777" w:rsidTr="00044B29">
        <w:trPr>
          <w:trHeight w:val="20"/>
        </w:trPr>
        <w:tc>
          <w:tcPr>
            <w:tcW w:w="6379" w:type="dxa"/>
            <w:tcBorders>
              <w:top w:val="nil"/>
              <w:bottom w:val="nil"/>
            </w:tcBorders>
            <w:noWrap/>
            <w:tcMar>
              <w:top w:w="17" w:type="dxa"/>
              <w:left w:w="17" w:type="dxa"/>
              <w:bottom w:w="0" w:type="dxa"/>
              <w:right w:w="17" w:type="dxa"/>
            </w:tcMar>
          </w:tcPr>
          <w:p w14:paraId="4F8B2F05" w14:textId="77777777" w:rsidR="00044B29" w:rsidRPr="00F673FC" w:rsidRDefault="00044B29" w:rsidP="00F82FBF">
            <w:pPr>
              <w:spacing w:after="0" w:line="240" w:lineRule="auto"/>
              <w:ind w:left="1403" w:right="-71"/>
              <w:rPr>
                <w:rFonts w:ascii="Century Gothic" w:hAnsi="Century Gothic" w:cstheme="minorHAnsi"/>
                <w:color w:val="696969"/>
                <w:sz w:val="20"/>
                <w:szCs w:val="20"/>
              </w:rPr>
            </w:pPr>
            <w:r w:rsidRPr="00F673FC">
              <w:rPr>
                <w:rFonts w:ascii="Century Gothic" w:hAnsi="Century Gothic" w:cstheme="minorHAnsi"/>
                <w:color w:val="696969"/>
                <w:sz w:val="20"/>
                <w:szCs w:val="20"/>
              </w:rPr>
              <w:t>Išlaidos kurui</w:t>
            </w:r>
          </w:p>
        </w:tc>
        <w:tc>
          <w:tcPr>
            <w:tcW w:w="2127" w:type="dxa"/>
            <w:tcBorders>
              <w:top w:val="nil"/>
              <w:bottom w:val="nil"/>
            </w:tcBorders>
          </w:tcPr>
          <w:p w14:paraId="2769D235" w14:textId="3CC2DFD4"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4</w:t>
            </w:r>
          </w:p>
        </w:tc>
        <w:tc>
          <w:tcPr>
            <w:tcW w:w="2127" w:type="dxa"/>
            <w:tcBorders>
              <w:top w:val="nil"/>
              <w:bottom w:val="nil"/>
            </w:tcBorders>
          </w:tcPr>
          <w:p w14:paraId="2997A4DD" w14:textId="11849C38"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4,6</w:t>
            </w:r>
          </w:p>
        </w:tc>
        <w:tc>
          <w:tcPr>
            <w:tcW w:w="2127" w:type="dxa"/>
            <w:tcBorders>
              <w:top w:val="nil"/>
              <w:bottom w:val="nil"/>
            </w:tcBorders>
          </w:tcPr>
          <w:p w14:paraId="399C8827"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5,2</w:t>
            </w:r>
          </w:p>
        </w:tc>
      </w:tr>
      <w:tr w:rsidR="00044B29" w:rsidRPr="00F673FC" w14:paraId="0C130F50" w14:textId="77777777" w:rsidTr="00044B29">
        <w:trPr>
          <w:trHeight w:val="20"/>
        </w:trPr>
        <w:tc>
          <w:tcPr>
            <w:tcW w:w="6379" w:type="dxa"/>
            <w:tcBorders>
              <w:top w:val="nil"/>
              <w:bottom w:val="nil"/>
            </w:tcBorders>
            <w:noWrap/>
            <w:tcMar>
              <w:top w:w="17" w:type="dxa"/>
              <w:left w:w="17" w:type="dxa"/>
              <w:bottom w:w="0" w:type="dxa"/>
              <w:right w:w="17" w:type="dxa"/>
            </w:tcMar>
          </w:tcPr>
          <w:p w14:paraId="13485D7B" w14:textId="77777777" w:rsidR="00044B29" w:rsidRPr="00F673FC" w:rsidRDefault="00044B29" w:rsidP="00F82FBF">
            <w:pPr>
              <w:spacing w:after="0" w:line="240" w:lineRule="auto"/>
              <w:ind w:left="1403" w:right="-71"/>
              <w:rPr>
                <w:rFonts w:ascii="Century Gothic" w:hAnsi="Century Gothic" w:cstheme="minorHAnsi"/>
                <w:color w:val="696969"/>
                <w:sz w:val="20"/>
                <w:szCs w:val="20"/>
              </w:rPr>
            </w:pPr>
            <w:r w:rsidRPr="00F673FC">
              <w:rPr>
                <w:rFonts w:ascii="Century Gothic" w:hAnsi="Century Gothic" w:cstheme="minorHAnsi"/>
                <w:color w:val="696969"/>
                <w:sz w:val="20"/>
                <w:szCs w:val="20"/>
              </w:rPr>
              <w:t>medžiagos</w:t>
            </w:r>
          </w:p>
        </w:tc>
        <w:tc>
          <w:tcPr>
            <w:tcW w:w="2127" w:type="dxa"/>
            <w:tcBorders>
              <w:top w:val="nil"/>
              <w:bottom w:val="nil"/>
            </w:tcBorders>
          </w:tcPr>
          <w:p w14:paraId="45EEC1C4" w14:textId="7AF9C76B"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22,9</w:t>
            </w:r>
          </w:p>
        </w:tc>
        <w:tc>
          <w:tcPr>
            <w:tcW w:w="2127" w:type="dxa"/>
            <w:tcBorders>
              <w:top w:val="nil"/>
              <w:bottom w:val="nil"/>
            </w:tcBorders>
          </w:tcPr>
          <w:p w14:paraId="5A36FE57" w14:textId="21B20822"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26,5</w:t>
            </w:r>
          </w:p>
        </w:tc>
        <w:tc>
          <w:tcPr>
            <w:tcW w:w="2127" w:type="dxa"/>
            <w:tcBorders>
              <w:top w:val="nil"/>
              <w:bottom w:val="nil"/>
            </w:tcBorders>
          </w:tcPr>
          <w:p w14:paraId="0AC83476"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27,7</w:t>
            </w:r>
          </w:p>
        </w:tc>
      </w:tr>
      <w:tr w:rsidR="00044B29" w:rsidRPr="00F673FC" w14:paraId="16260D75" w14:textId="77777777" w:rsidTr="00044B29">
        <w:trPr>
          <w:trHeight w:val="20"/>
        </w:trPr>
        <w:tc>
          <w:tcPr>
            <w:tcW w:w="6379" w:type="dxa"/>
            <w:tcBorders>
              <w:top w:val="nil"/>
              <w:bottom w:val="nil"/>
            </w:tcBorders>
            <w:noWrap/>
            <w:tcMar>
              <w:top w:w="17" w:type="dxa"/>
              <w:left w:w="17" w:type="dxa"/>
              <w:bottom w:w="0" w:type="dxa"/>
              <w:right w:w="17" w:type="dxa"/>
            </w:tcMar>
          </w:tcPr>
          <w:p w14:paraId="523F28A2" w14:textId="77777777" w:rsidR="00044B29" w:rsidRPr="00F673FC" w:rsidRDefault="00044B29" w:rsidP="00F82FBF">
            <w:pPr>
              <w:spacing w:after="0" w:line="240" w:lineRule="auto"/>
              <w:ind w:left="1403" w:right="-71"/>
              <w:rPr>
                <w:rFonts w:ascii="Century Gothic" w:hAnsi="Century Gothic" w:cstheme="minorHAnsi"/>
                <w:color w:val="696969"/>
                <w:sz w:val="20"/>
                <w:szCs w:val="20"/>
              </w:rPr>
            </w:pPr>
            <w:r w:rsidRPr="00F673FC">
              <w:rPr>
                <w:rFonts w:ascii="Century Gothic" w:hAnsi="Century Gothic" w:cstheme="minorHAnsi"/>
                <w:color w:val="696969"/>
                <w:sz w:val="20"/>
                <w:szCs w:val="20"/>
              </w:rPr>
              <w:t>kitų įmonių atlikti darbai</w:t>
            </w:r>
          </w:p>
        </w:tc>
        <w:tc>
          <w:tcPr>
            <w:tcW w:w="2127" w:type="dxa"/>
            <w:tcBorders>
              <w:top w:val="nil"/>
              <w:bottom w:val="nil"/>
            </w:tcBorders>
          </w:tcPr>
          <w:p w14:paraId="675831FD" w14:textId="314A9344"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20,4</w:t>
            </w:r>
          </w:p>
        </w:tc>
        <w:tc>
          <w:tcPr>
            <w:tcW w:w="2127" w:type="dxa"/>
            <w:tcBorders>
              <w:top w:val="nil"/>
              <w:bottom w:val="nil"/>
            </w:tcBorders>
          </w:tcPr>
          <w:p w14:paraId="5C06AE02" w14:textId="738C45A1"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20,3</w:t>
            </w:r>
          </w:p>
        </w:tc>
        <w:tc>
          <w:tcPr>
            <w:tcW w:w="2127" w:type="dxa"/>
            <w:tcBorders>
              <w:top w:val="nil"/>
              <w:bottom w:val="nil"/>
            </w:tcBorders>
          </w:tcPr>
          <w:p w14:paraId="074E76CB"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14,5</w:t>
            </w:r>
          </w:p>
        </w:tc>
      </w:tr>
      <w:tr w:rsidR="00044B29" w:rsidRPr="00F673FC" w14:paraId="42DCEF63" w14:textId="77777777" w:rsidTr="00044B29">
        <w:trPr>
          <w:trHeight w:val="20"/>
        </w:trPr>
        <w:tc>
          <w:tcPr>
            <w:tcW w:w="6379" w:type="dxa"/>
            <w:tcBorders>
              <w:top w:val="nil"/>
              <w:bottom w:val="single" w:sz="4" w:space="0" w:color="3B4658" w:themeColor="accent4" w:themeShade="80"/>
            </w:tcBorders>
            <w:noWrap/>
            <w:tcMar>
              <w:top w:w="17" w:type="dxa"/>
              <w:left w:w="17" w:type="dxa"/>
              <w:bottom w:w="0" w:type="dxa"/>
              <w:right w:w="17" w:type="dxa"/>
            </w:tcMar>
          </w:tcPr>
          <w:p w14:paraId="4CDEF966" w14:textId="77777777" w:rsidR="00044B29" w:rsidRPr="00F673FC" w:rsidRDefault="00044B29" w:rsidP="00F82FBF">
            <w:pPr>
              <w:spacing w:after="0" w:line="276" w:lineRule="auto"/>
              <w:ind w:left="1403" w:right="-71"/>
              <w:rPr>
                <w:rFonts w:ascii="Century Gothic" w:hAnsi="Century Gothic" w:cstheme="minorHAnsi"/>
                <w:color w:val="696969"/>
                <w:sz w:val="20"/>
                <w:szCs w:val="20"/>
                <w:highlight w:val="yellow"/>
              </w:rPr>
            </w:pPr>
            <w:r w:rsidRPr="00F673FC">
              <w:rPr>
                <w:rFonts w:ascii="Century Gothic" w:hAnsi="Century Gothic" w:cstheme="minorHAnsi"/>
                <w:color w:val="696969"/>
                <w:sz w:val="20"/>
                <w:szCs w:val="20"/>
              </w:rPr>
              <w:t>kitos sąnaudos</w:t>
            </w:r>
          </w:p>
        </w:tc>
        <w:tc>
          <w:tcPr>
            <w:tcW w:w="2127" w:type="dxa"/>
            <w:tcBorders>
              <w:top w:val="nil"/>
              <w:bottom w:val="single" w:sz="4" w:space="0" w:color="3B4658" w:themeColor="accent4" w:themeShade="80"/>
            </w:tcBorders>
          </w:tcPr>
          <w:p w14:paraId="57EEC547" w14:textId="195DE5E4" w:rsidR="00044B29" w:rsidRPr="00F673FC" w:rsidRDefault="00044B29" w:rsidP="00F82FBF">
            <w:pPr>
              <w:spacing w:after="0" w:line="276"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5,8</w:t>
            </w:r>
          </w:p>
        </w:tc>
        <w:tc>
          <w:tcPr>
            <w:tcW w:w="2127" w:type="dxa"/>
            <w:tcBorders>
              <w:top w:val="nil"/>
              <w:bottom w:val="single" w:sz="4" w:space="0" w:color="3B4658" w:themeColor="accent4" w:themeShade="80"/>
            </w:tcBorders>
          </w:tcPr>
          <w:p w14:paraId="2112AB3A" w14:textId="3D82A488" w:rsidR="00044B29" w:rsidRPr="00F673FC" w:rsidRDefault="00044B29" w:rsidP="00F82FBF">
            <w:pPr>
              <w:spacing w:after="0" w:line="276"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12,0</w:t>
            </w:r>
          </w:p>
        </w:tc>
        <w:tc>
          <w:tcPr>
            <w:tcW w:w="2127" w:type="dxa"/>
            <w:tcBorders>
              <w:top w:val="nil"/>
              <w:bottom w:val="single" w:sz="4" w:space="0" w:color="3B4658" w:themeColor="accent4" w:themeShade="80"/>
            </w:tcBorders>
          </w:tcPr>
          <w:p w14:paraId="643F9C7F" w14:textId="77777777" w:rsidR="00044B29" w:rsidRPr="00F673FC" w:rsidRDefault="00044B29" w:rsidP="00F82FBF">
            <w:pPr>
              <w:spacing w:after="0" w:line="276" w:lineRule="auto"/>
              <w:ind w:right="-71"/>
              <w:jc w:val="center"/>
              <w:rPr>
                <w:rFonts w:ascii="Century Gothic" w:hAnsi="Century Gothic" w:cstheme="minorHAnsi"/>
                <w:color w:val="696969"/>
                <w:sz w:val="20"/>
                <w:szCs w:val="20"/>
              </w:rPr>
            </w:pPr>
            <w:r w:rsidRPr="00F673FC">
              <w:rPr>
                <w:rFonts w:ascii="Century Gothic" w:hAnsi="Century Gothic" w:cstheme="minorHAnsi"/>
                <w:color w:val="696969"/>
                <w:sz w:val="20"/>
                <w:szCs w:val="20"/>
              </w:rPr>
              <w:t>3,5</w:t>
            </w:r>
          </w:p>
        </w:tc>
      </w:tr>
      <w:tr w:rsidR="00044B29" w:rsidRPr="00F673FC" w14:paraId="0F66A9E5" w14:textId="77777777" w:rsidTr="00044B29">
        <w:trPr>
          <w:trHeight w:val="94"/>
        </w:trPr>
        <w:tc>
          <w:tcPr>
            <w:tcW w:w="6379" w:type="dxa"/>
            <w:tcBorders>
              <w:top w:val="single" w:sz="4" w:space="0" w:color="3B4658" w:themeColor="accent4" w:themeShade="80"/>
              <w:bottom w:val="nil"/>
            </w:tcBorders>
            <w:noWrap/>
            <w:tcMar>
              <w:top w:w="17" w:type="dxa"/>
              <w:left w:w="17" w:type="dxa"/>
              <w:bottom w:w="0" w:type="dxa"/>
              <w:right w:w="17" w:type="dxa"/>
            </w:tcMar>
          </w:tcPr>
          <w:p w14:paraId="30D88102" w14:textId="77777777" w:rsidR="00044B29" w:rsidRPr="00F673FC" w:rsidRDefault="00044B29" w:rsidP="00F82FBF">
            <w:pPr>
              <w:spacing w:after="0" w:line="240" w:lineRule="auto"/>
              <w:ind w:left="834" w:right="-71"/>
              <w:rPr>
                <w:rFonts w:ascii="Century Gothic" w:hAnsi="Century Gothic" w:cstheme="minorHAnsi"/>
                <w:color w:val="696969"/>
                <w:sz w:val="20"/>
                <w:szCs w:val="20"/>
              </w:rPr>
            </w:pPr>
          </w:p>
        </w:tc>
        <w:tc>
          <w:tcPr>
            <w:tcW w:w="2127" w:type="dxa"/>
            <w:tcBorders>
              <w:top w:val="single" w:sz="4" w:space="0" w:color="3B4658" w:themeColor="accent4" w:themeShade="80"/>
              <w:bottom w:val="nil"/>
            </w:tcBorders>
          </w:tcPr>
          <w:p w14:paraId="3FC2C4E1"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p>
        </w:tc>
        <w:tc>
          <w:tcPr>
            <w:tcW w:w="2127" w:type="dxa"/>
            <w:tcBorders>
              <w:top w:val="single" w:sz="4" w:space="0" w:color="3B4658" w:themeColor="accent4" w:themeShade="80"/>
              <w:bottom w:val="nil"/>
            </w:tcBorders>
          </w:tcPr>
          <w:p w14:paraId="7CD9ED9C" w14:textId="7E1326C1" w:rsidR="00044B29" w:rsidRPr="00F673FC" w:rsidRDefault="00044B29" w:rsidP="00F82FBF">
            <w:pPr>
              <w:spacing w:after="0" w:line="240" w:lineRule="auto"/>
              <w:ind w:right="-71"/>
              <w:jc w:val="center"/>
              <w:rPr>
                <w:rFonts w:ascii="Century Gothic" w:hAnsi="Century Gothic" w:cstheme="minorHAnsi"/>
                <w:color w:val="696969"/>
                <w:sz w:val="20"/>
                <w:szCs w:val="20"/>
              </w:rPr>
            </w:pPr>
          </w:p>
        </w:tc>
        <w:tc>
          <w:tcPr>
            <w:tcW w:w="2127" w:type="dxa"/>
            <w:tcBorders>
              <w:top w:val="single" w:sz="4" w:space="0" w:color="3B4658" w:themeColor="accent4" w:themeShade="80"/>
              <w:bottom w:val="nil"/>
            </w:tcBorders>
          </w:tcPr>
          <w:p w14:paraId="4F7D693D" w14:textId="77777777" w:rsidR="00044B29" w:rsidRPr="00F673FC" w:rsidRDefault="00044B29" w:rsidP="00F82FBF">
            <w:pPr>
              <w:spacing w:after="0" w:line="240" w:lineRule="auto"/>
              <w:ind w:right="-71"/>
              <w:jc w:val="center"/>
              <w:rPr>
                <w:rFonts w:ascii="Century Gothic" w:hAnsi="Century Gothic" w:cstheme="minorHAnsi"/>
                <w:color w:val="696969"/>
                <w:sz w:val="20"/>
                <w:szCs w:val="20"/>
              </w:rPr>
            </w:pPr>
          </w:p>
        </w:tc>
      </w:tr>
    </w:tbl>
    <w:p w14:paraId="18E0507E" w14:textId="77777777" w:rsidR="00A05EF9" w:rsidRPr="00F673FC" w:rsidRDefault="00A05EF9" w:rsidP="001A5C09">
      <w:pPr>
        <w:spacing w:after="200" w:line="276" w:lineRule="auto"/>
        <w:ind w:firstLine="567"/>
        <w:jc w:val="both"/>
        <w:rPr>
          <w:rFonts w:ascii="Century Gothic" w:hAnsi="Century Gothic"/>
          <w:sz w:val="20"/>
          <w:szCs w:val="20"/>
        </w:rPr>
      </w:pPr>
    </w:p>
    <w:p w14:paraId="3FE3F5F2" w14:textId="77777777" w:rsidR="00A05EF9" w:rsidRPr="00F673FC" w:rsidRDefault="00A05EF9" w:rsidP="001A5C09">
      <w:pPr>
        <w:spacing w:after="200" w:line="276" w:lineRule="auto"/>
        <w:ind w:firstLine="567"/>
        <w:jc w:val="both"/>
        <w:rPr>
          <w:rFonts w:ascii="Century Gothic" w:hAnsi="Century Gothic"/>
          <w:sz w:val="20"/>
          <w:szCs w:val="20"/>
        </w:rPr>
      </w:pPr>
    </w:p>
    <w:p w14:paraId="03D02A75" w14:textId="77777777" w:rsidR="00A05EF9" w:rsidRPr="00F673FC" w:rsidRDefault="00A05EF9" w:rsidP="001A5C09">
      <w:pPr>
        <w:spacing w:after="200" w:line="276" w:lineRule="auto"/>
        <w:ind w:firstLine="567"/>
        <w:jc w:val="both"/>
        <w:rPr>
          <w:rFonts w:ascii="Century Gothic" w:hAnsi="Century Gothic"/>
          <w:sz w:val="20"/>
          <w:szCs w:val="20"/>
        </w:rPr>
      </w:pPr>
    </w:p>
    <w:p w14:paraId="7600F0BD" w14:textId="77777777" w:rsidR="00A05EF9" w:rsidRPr="00F673FC" w:rsidRDefault="00A05EF9" w:rsidP="001A5C09">
      <w:pPr>
        <w:spacing w:after="200" w:line="276" w:lineRule="auto"/>
        <w:ind w:firstLine="567"/>
        <w:jc w:val="both"/>
        <w:rPr>
          <w:rFonts w:ascii="Century Gothic" w:hAnsi="Century Gothic"/>
          <w:sz w:val="20"/>
          <w:szCs w:val="20"/>
        </w:rPr>
      </w:pPr>
    </w:p>
    <w:p w14:paraId="0B0694E1" w14:textId="77777777" w:rsidR="00430438" w:rsidRPr="00F673FC" w:rsidRDefault="00430438" w:rsidP="001A5C09">
      <w:pPr>
        <w:spacing w:after="200" w:line="276" w:lineRule="auto"/>
        <w:ind w:firstLine="567"/>
        <w:jc w:val="both"/>
        <w:rPr>
          <w:rFonts w:ascii="Century Gothic" w:hAnsi="Century Gothic"/>
          <w:sz w:val="20"/>
          <w:szCs w:val="20"/>
        </w:rPr>
        <w:sectPr w:rsidR="00430438" w:rsidRPr="00F673FC" w:rsidSect="00430438">
          <w:type w:val="continuous"/>
          <w:pgSz w:w="16839" w:h="11907" w:orient="landscape"/>
          <w:pgMar w:top="1134" w:right="1134" w:bottom="1276" w:left="1134" w:header="709" w:footer="340" w:gutter="0"/>
          <w:cols w:num="2" w:space="510"/>
          <w:titlePg/>
          <w:docGrid w:linePitch="360"/>
        </w:sectPr>
      </w:pPr>
    </w:p>
    <w:p w14:paraId="21B3F95E" w14:textId="77777777" w:rsidR="00430438" w:rsidRPr="00F673FC" w:rsidRDefault="00430438" w:rsidP="001A5C09">
      <w:pPr>
        <w:spacing w:after="200" w:line="276" w:lineRule="auto"/>
        <w:ind w:firstLine="567"/>
        <w:jc w:val="both"/>
        <w:rPr>
          <w:rFonts w:ascii="Century Gothic" w:hAnsi="Century Gothic"/>
          <w:sz w:val="20"/>
          <w:szCs w:val="20"/>
        </w:rPr>
      </w:pPr>
    </w:p>
    <w:p w14:paraId="0DA7C5F5" w14:textId="77777777" w:rsidR="00430438" w:rsidRPr="00F673FC" w:rsidRDefault="00430438" w:rsidP="001A5C09">
      <w:pPr>
        <w:spacing w:after="200" w:line="276" w:lineRule="auto"/>
        <w:ind w:firstLine="567"/>
        <w:jc w:val="both"/>
        <w:rPr>
          <w:rFonts w:ascii="Century Gothic" w:hAnsi="Century Gothic"/>
          <w:sz w:val="20"/>
          <w:szCs w:val="20"/>
        </w:rPr>
      </w:pPr>
    </w:p>
    <w:p w14:paraId="6543A976" w14:textId="77777777" w:rsidR="00430438" w:rsidRPr="00F673FC" w:rsidRDefault="00430438" w:rsidP="001A5C09">
      <w:pPr>
        <w:spacing w:after="200" w:line="276" w:lineRule="auto"/>
        <w:ind w:firstLine="567"/>
        <w:jc w:val="both"/>
        <w:rPr>
          <w:rFonts w:ascii="Century Gothic" w:hAnsi="Century Gothic"/>
          <w:sz w:val="20"/>
          <w:szCs w:val="20"/>
        </w:rPr>
      </w:pPr>
    </w:p>
    <w:p w14:paraId="0D4AE84A" w14:textId="77777777" w:rsidR="00430438" w:rsidRPr="00F673FC" w:rsidRDefault="00430438" w:rsidP="001A5C09">
      <w:pPr>
        <w:spacing w:after="200" w:line="276" w:lineRule="auto"/>
        <w:ind w:firstLine="567"/>
        <w:jc w:val="both"/>
        <w:rPr>
          <w:rFonts w:ascii="Century Gothic" w:hAnsi="Century Gothic"/>
          <w:sz w:val="20"/>
          <w:szCs w:val="20"/>
        </w:rPr>
      </w:pPr>
    </w:p>
    <w:p w14:paraId="4DB6BD68" w14:textId="77777777" w:rsidR="00430438" w:rsidRPr="00F673FC" w:rsidRDefault="00430438" w:rsidP="001A5C09">
      <w:pPr>
        <w:spacing w:after="200" w:line="276" w:lineRule="auto"/>
        <w:ind w:firstLine="567"/>
        <w:jc w:val="both"/>
        <w:rPr>
          <w:rFonts w:ascii="Century Gothic" w:hAnsi="Century Gothic"/>
          <w:sz w:val="20"/>
          <w:szCs w:val="20"/>
        </w:rPr>
      </w:pPr>
    </w:p>
    <w:p w14:paraId="1F049147" w14:textId="77777777" w:rsidR="00430438" w:rsidRPr="00F673FC" w:rsidRDefault="00430438" w:rsidP="001A5C09">
      <w:pPr>
        <w:spacing w:after="200" w:line="276" w:lineRule="auto"/>
        <w:ind w:firstLine="567"/>
        <w:jc w:val="both"/>
        <w:rPr>
          <w:rFonts w:ascii="Century Gothic" w:hAnsi="Century Gothic"/>
          <w:sz w:val="20"/>
          <w:szCs w:val="20"/>
        </w:rPr>
      </w:pPr>
    </w:p>
    <w:p w14:paraId="573D61C4" w14:textId="251D6669" w:rsidR="00430438" w:rsidRPr="00F673FC" w:rsidRDefault="00430438" w:rsidP="001A5C09">
      <w:pPr>
        <w:spacing w:after="200" w:line="276" w:lineRule="auto"/>
        <w:ind w:firstLine="567"/>
        <w:jc w:val="both"/>
        <w:rPr>
          <w:rFonts w:ascii="Century Gothic" w:hAnsi="Century Gothic"/>
          <w:sz w:val="20"/>
          <w:szCs w:val="20"/>
        </w:rPr>
      </w:pPr>
    </w:p>
    <w:p w14:paraId="6CAF1568" w14:textId="77777777" w:rsidR="00430438" w:rsidRPr="00F673FC" w:rsidRDefault="00430438" w:rsidP="001A5C09">
      <w:pPr>
        <w:spacing w:after="200" w:line="276" w:lineRule="auto"/>
        <w:ind w:firstLine="567"/>
        <w:jc w:val="both"/>
        <w:rPr>
          <w:rFonts w:ascii="Century Gothic" w:hAnsi="Century Gothic"/>
          <w:sz w:val="20"/>
          <w:szCs w:val="20"/>
        </w:rPr>
      </w:pPr>
    </w:p>
    <w:p w14:paraId="13D52E4B" w14:textId="77777777" w:rsidR="00430438" w:rsidRPr="00F673FC" w:rsidRDefault="00430438" w:rsidP="001A5C09">
      <w:pPr>
        <w:spacing w:after="200" w:line="276" w:lineRule="auto"/>
        <w:ind w:firstLine="567"/>
        <w:jc w:val="both"/>
        <w:rPr>
          <w:rFonts w:ascii="Century Gothic" w:hAnsi="Century Gothic"/>
          <w:sz w:val="20"/>
          <w:szCs w:val="20"/>
        </w:rPr>
        <w:sectPr w:rsidR="00430438" w:rsidRPr="00F673FC" w:rsidSect="00430438">
          <w:type w:val="continuous"/>
          <w:pgSz w:w="16839" w:h="11907" w:orient="landscape"/>
          <w:pgMar w:top="1134" w:right="1134" w:bottom="1276" w:left="1134" w:header="709" w:footer="340" w:gutter="0"/>
          <w:cols w:space="510"/>
          <w:titlePg/>
          <w:docGrid w:linePitch="360"/>
        </w:sectPr>
      </w:pPr>
    </w:p>
    <w:p w14:paraId="745DC24B" w14:textId="5C282825" w:rsidR="00430438" w:rsidRPr="00F673FC" w:rsidRDefault="0096280F" w:rsidP="001A5C09">
      <w:pPr>
        <w:spacing w:after="200" w:line="276" w:lineRule="auto"/>
        <w:ind w:firstLine="567"/>
        <w:jc w:val="both"/>
        <w:rPr>
          <w:rFonts w:ascii="Century Gothic" w:hAnsi="Century Gothic"/>
          <w:color w:val="696969"/>
          <w:sz w:val="20"/>
          <w:szCs w:val="20"/>
        </w:rPr>
        <w:sectPr w:rsidR="00430438" w:rsidRPr="00F673FC" w:rsidSect="00430438">
          <w:type w:val="continuous"/>
          <w:pgSz w:w="16839" w:h="11907" w:orient="landscape"/>
          <w:pgMar w:top="1134" w:right="1134" w:bottom="1276" w:left="1134" w:header="709" w:footer="340" w:gutter="0"/>
          <w:cols w:num="3" w:space="510"/>
          <w:titlePg/>
          <w:docGrid w:linePitch="360"/>
        </w:sectPr>
      </w:pPr>
      <w:r w:rsidRPr="00F673FC">
        <w:rPr>
          <w:rFonts w:ascii="Century Gothic" w:hAnsi="Century Gothic"/>
          <w:color w:val="696969"/>
          <w:sz w:val="20"/>
          <w:szCs w:val="20"/>
        </w:rPr>
        <w:t>20</w:t>
      </w:r>
      <w:r w:rsidR="00A041E0" w:rsidRPr="00F673FC">
        <w:rPr>
          <w:rFonts w:ascii="Century Gothic" w:hAnsi="Century Gothic"/>
          <w:color w:val="696969"/>
          <w:sz w:val="20"/>
          <w:szCs w:val="20"/>
        </w:rPr>
        <w:t>2</w:t>
      </w:r>
      <w:r w:rsidR="002A55BD" w:rsidRPr="00F673FC">
        <w:rPr>
          <w:rFonts w:ascii="Century Gothic" w:hAnsi="Century Gothic"/>
          <w:color w:val="696969"/>
          <w:sz w:val="20"/>
          <w:szCs w:val="20"/>
        </w:rPr>
        <w:t>5</w:t>
      </w:r>
      <w:r w:rsidRPr="00F673FC">
        <w:rPr>
          <w:rFonts w:ascii="Century Gothic" w:hAnsi="Century Gothic"/>
          <w:color w:val="696969"/>
          <w:sz w:val="20"/>
          <w:szCs w:val="20"/>
        </w:rPr>
        <w:t xml:space="preserve"> metais vandentiekio tinkluose įvyko </w:t>
      </w:r>
      <w:r w:rsidR="009C15BB" w:rsidRPr="00F673FC">
        <w:rPr>
          <w:rFonts w:ascii="Century Gothic" w:hAnsi="Century Gothic"/>
          <w:color w:val="696969"/>
          <w:sz w:val="20"/>
          <w:szCs w:val="20"/>
        </w:rPr>
        <w:t>1</w:t>
      </w:r>
      <w:r w:rsidR="002A55BD" w:rsidRPr="00F673FC">
        <w:rPr>
          <w:rFonts w:ascii="Century Gothic" w:hAnsi="Century Gothic"/>
          <w:color w:val="696969"/>
          <w:sz w:val="20"/>
          <w:szCs w:val="20"/>
        </w:rPr>
        <w:t>49</w:t>
      </w:r>
      <w:r w:rsidR="009C15BB" w:rsidRPr="00F673FC">
        <w:rPr>
          <w:rFonts w:ascii="Century Gothic" w:hAnsi="Century Gothic"/>
          <w:color w:val="696969"/>
          <w:sz w:val="20"/>
          <w:szCs w:val="20"/>
        </w:rPr>
        <w:t xml:space="preserve"> avarijos (iš jų </w:t>
      </w:r>
      <w:r w:rsidR="002A55BD" w:rsidRPr="00F673FC">
        <w:rPr>
          <w:rFonts w:ascii="Century Gothic" w:hAnsi="Century Gothic"/>
          <w:color w:val="696969"/>
          <w:sz w:val="20"/>
          <w:szCs w:val="20"/>
        </w:rPr>
        <w:t>55</w:t>
      </w:r>
      <w:r w:rsidRPr="00F673FC">
        <w:rPr>
          <w:rFonts w:ascii="Century Gothic" w:hAnsi="Century Gothic"/>
          <w:color w:val="696969"/>
          <w:sz w:val="20"/>
          <w:szCs w:val="20"/>
        </w:rPr>
        <w:t xml:space="preserve"> avarijos su žemės kasimo darbais). Lyginant su 20</w:t>
      </w:r>
      <w:r w:rsidR="002E6DBC" w:rsidRPr="00F673FC">
        <w:rPr>
          <w:rFonts w:ascii="Century Gothic" w:hAnsi="Century Gothic"/>
          <w:color w:val="696969"/>
          <w:sz w:val="20"/>
          <w:szCs w:val="20"/>
        </w:rPr>
        <w:t>2</w:t>
      </w:r>
      <w:r w:rsidR="002A55BD" w:rsidRPr="00F673FC">
        <w:rPr>
          <w:rFonts w:ascii="Century Gothic" w:hAnsi="Century Gothic"/>
          <w:color w:val="696969"/>
          <w:sz w:val="20"/>
          <w:szCs w:val="20"/>
        </w:rPr>
        <w:t>4</w:t>
      </w:r>
      <w:r w:rsidRPr="00F673FC">
        <w:rPr>
          <w:rFonts w:ascii="Century Gothic" w:hAnsi="Century Gothic"/>
          <w:color w:val="696969"/>
          <w:sz w:val="20"/>
          <w:szCs w:val="20"/>
        </w:rPr>
        <w:t xml:space="preserve"> metais, bendras avarijų vandentiekio tinkluose skaičius </w:t>
      </w:r>
      <w:r w:rsidR="002A55BD" w:rsidRPr="00F673FC">
        <w:rPr>
          <w:rFonts w:ascii="Century Gothic" w:hAnsi="Century Gothic"/>
          <w:color w:val="696969"/>
          <w:sz w:val="20"/>
          <w:szCs w:val="20"/>
        </w:rPr>
        <w:t>augo</w:t>
      </w:r>
      <w:r w:rsidR="00651189" w:rsidRPr="00F673FC">
        <w:rPr>
          <w:rFonts w:ascii="Century Gothic" w:hAnsi="Century Gothic"/>
          <w:color w:val="696969"/>
          <w:sz w:val="20"/>
          <w:szCs w:val="20"/>
        </w:rPr>
        <w:t xml:space="preserve"> </w:t>
      </w:r>
      <w:r w:rsidR="002A55BD" w:rsidRPr="00F673FC">
        <w:rPr>
          <w:rFonts w:ascii="Century Gothic" w:hAnsi="Century Gothic"/>
          <w:color w:val="696969"/>
          <w:sz w:val="20"/>
          <w:szCs w:val="20"/>
        </w:rPr>
        <w:t>16,4</w:t>
      </w:r>
      <w:r w:rsidR="00D516EA" w:rsidRPr="00F673FC">
        <w:rPr>
          <w:rFonts w:ascii="Century Gothic" w:hAnsi="Century Gothic"/>
          <w:color w:val="696969"/>
          <w:sz w:val="20"/>
          <w:szCs w:val="20"/>
        </w:rPr>
        <w:t xml:space="preserve"> </w:t>
      </w:r>
      <w:r w:rsidRPr="00F673FC">
        <w:rPr>
          <w:rFonts w:ascii="Century Gothic" w:hAnsi="Century Gothic"/>
          <w:color w:val="696969"/>
          <w:sz w:val="20"/>
          <w:szCs w:val="20"/>
        </w:rPr>
        <w:t>%, avarijų su kasimo darbais bei avar</w:t>
      </w:r>
      <w:r w:rsidR="001D0A43" w:rsidRPr="00F673FC">
        <w:rPr>
          <w:rFonts w:ascii="Century Gothic" w:hAnsi="Century Gothic"/>
          <w:color w:val="696969"/>
          <w:sz w:val="20"/>
          <w:szCs w:val="20"/>
        </w:rPr>
        <w:t xml:space="preserve">ijų </w:t>
      </w:r>
      <w:r w:rsidR="001D0A43" w:rsidRPr="00F673FC">
        <w:rPr>
          <w:rFonts w:ascii="Century Gothic" w:hAnsi="Century Gothic"/>
          <w:color w:val="696969"/>
          <w:sz w:val="20"/>
          <w:szCs w:val="20"/>
        </w:rPr>
        <w:t>magistralinėse linijose</w:t>
      </w:r>
      <w:r w:rsidR="00E06056" w:rsidRPr="00F673FC">
        <w:rPr>
          <w:rFonts w:ascii="Century Gothic" w:hAnsi="Century Gothic"/>
          <w:color w:val="696969"/>
          <w:sz w:val="20"/>
          <w:szCs w:val="20"/>
        </w:rPr>
        <w:t xml:space="preserve"> </w:t>
      </w:r>
      <w:r w:rsidR="00D516EA" w:rsidRPr="00F673FC">
        <w:rPr>
          <w:rFonts w:ascii="Century Gothic" w:hAnsi="Century Gothic"/>
          <w:color w:val="696969"/>
          <w:sz w:val="20"/>
          <w:szCs w:val="20"/>
        </w:rPr>
        <w:t>mažėjo</w:t>
      </w:r>
      <w:r w:rsidR="00C474C1" w:rsidRPr="00F673FC">
        <w:rPr>
          <w:rFonts w:ascii="Century Gothic" w:hAnsi="Century Gothic"/>
          <w:color w:val="696969"/>
          <w:sz w:val="20"/>
          <w:szCs w:val="20"/>
        </w:rPr>
        <w:t xml:space="preserve"> </w:t>
      </w:r>
      <w:r w:rsidR="00D516EA" w:rsidRPr="00F673FC">
        <w:rPr>
          <w:rFonts w:ascii="Century Gothic" w:hAnsi="Century Gothic"/>
          <w:color w:val="696969"/>
          <w:sz w:val="20"/>
          <w:szCs w:val="20"/>
        </w:rPr>
        <w:t>1</w:t>
      </w:r>
      <w:r w:rsidR="002A55BD" w:rsidRPr="00F673FC">
        <w:rPr>
          <w:rFonts w:ascii="Century Gothic" w:hAnsi="Century Gothic"/>
          <w:color w:val="696969"/>
          <w:sz w:val="20"/>
          <w:szCs w:val="20"/>
        </w:rPr>
        <w:t>6</w:t>
      </w:r>
      <w:r w:rsidR="00D516EA" w:rsidRPr="00F673FC">
        <w:rPr>
          <w:rFonts w:ascii="Century Gothic" w:hAnsi="Century Gothic"/>
          <w:color w:val="696969"/>
          <w:sz w:val="20"/>
          <w:szCs w:val="20"/>
        </w:rPr>
        <w:t>,</w:t>
      </w:r>
      <w:r w:rsidR="002A55BD" w:rsidRPr="00F673FC">
        <w:rPr>
          <w:rFonts w:ascii="Century Gothic" w:hAnsi="Century Gothic"/>
          <w:color w:val="696969"/>
          <w:sz w:val="20"/>
          <w:szCs w:val="20"/>
        </w:rPr>
        <w:t>7</w:t>
      </w:r>
      <w:r w:rsidR="00C474C1" w:rsidRPr="00F673FC">
        <w:rPr>
          <w:rFonts w:ascii="Century Gothic" w:hAnsi="Century Gothic"/>
          <w:color w:val="696969"/>
          <w:sz w:val="20"/>
          <w:szCs w:val="20"/>
        </w:rPr>
        <w:t xml:space="preserve"> %, kitų avarijų skaičius mažėjo </w:t>
      </w:r>
      <w:r w:rsidR="002A55BD" w:rsidRPr="00F673FC">
        <w:rPr>
          <w:rFonts w:ascii="Century Gothic" w:hAnsi="Century Gothic"/>
          <w:color w:val="696969"/>
          <w:sz w:val="20"/>
          <w:szCs w:val="20"/>
        </w:rPr>
        <w:t>35,5</w:t>
      </w:r>
      <w:r w:rsidR="00C474C1"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 Daugiausia avarijų įvyksta dėl susidėvėjusių tinklų, slėgio svyravimų, grunto judėjimo</w:t>
      </w:r>
      <w:r w:rsidR="00CF58DF" w:rsidRPr="00F673FC">
        <w:rPr>
          <w:rFonts w:ascii="Century Gothic" w:hAnsi="Century Gothic"/>
          <w:color w:val="696969"/>
          <w:sz w:val="20"/>
          <w:szCs w:val="20"/>
        </w:rPr>
        <w:t>, didelių temperatūrų svyravimų</w:t>
      </w:r>
      <w:r w:rsidRPr="00F673FC">
        <w:rPr>
          <w:rFonts w:ascii="Century Gothic" w:hAnsi="Century Gothic"/>
          <w:color w:val="696969"/>
          <w:sz w:val="20"/>
          <w:szCs w:val="20"/>
        </w:rPr>
        <w:t xml:space="preserve"> </w:t>
      </w:r>
      <w:r w:rsidR="00CF58DF" w:rsidRPr="00F673FC">
        <w:rPr>
          <w:rFonts w:ascii="Century Gothic" w:hAnsi="Century Gothic"/>
          <w:color w:val="696969"/>
          <w:sz w:val="20"/>
          <w:szCs w:val="20"/>
        </w:rPr>
        <w:t xml:space="preserve">žiemos metu </w:t>
      </w:r>
      <w:r w:rsidRPr="00F673FC">
        <w:rPr>
          <w:rFonts w:ascii="Century Gothic" w:hAnsi="Century Gothic"/>
          <w:color w:val="696969"/>
          <w:sz w:val="20"/>
          <w:szCs w:val="20"/>
        </w:rPr>
        <w:t xml:space="preserve">ir pan. </w:t>
      </w:r>
      <w:r w:rsidR="00B46AB0" w:rsidRPr="00F673FC">
        <w:rPr>
          <w:rFonts w:ascii="Century Gothic" w:hAnsi="Century Gothic"/>
          <w:color w:val="696969"/>
          <w:sz w:val="20"/>
          <w:szCs w:val="20"/>
        </w:rPr>
        <w:t>Kasmet</w:t>
      </w:r>
      <w:r w:rsidRPr="00F673FC">
        <w:rPr>
          <w:rFonts w:ascii="Century Gothic" w:hAnsi="Century Gothic"/>
          <w:color w:val="696969"/>
          <w:sz w:val="20"/>
          <w:szCs w:val="20"/>
        </w:rPr>
        <w:t xml:space="preserve"> atliekam</w:t>
      </w:r>
      <w:r w:rsidR="001D0A43" w:rsidRPr="00F673FC">
        <w:rPr>
          <w:rFonts w:ascii="Century Gothic" w:hAnsi="Century Gothic"/>
          <w:color w:val="696969"/>
          <w:sz w:val="20"/>
          <w:szCs w:val="20"/>
        </w:rPr>
        <w:t>a</w:t>
      </w:r>
      <w:r w:rsidRPr="00F673FC">
        <w:rPr>
          <w:rFonts w:ascii="Century Gothic" w:hAnsi="Century Gothic"/>
          <w:color w:val="696969"/>
          <w:sz w:val="20"/>
          <w:szCs w:val="20"/>
        </w:rPr>
        <w:t xml:space="preserve"> reguliar</w:t>
      </w:r>
      <w:r w:rsidR="001D0A43" w:rsidRPr="00F673FC">
        <w:rPr>
          <w:rFonts w:ascii="Century Gothic" w:hAnsi="Century Gothic"/>
          <w:color w:val="696969"/>
          <w:sz w:val="20"/>
          <w:szCs w:val="20"/>
        </w:rPr>
        <w:t>i</w:t>
      </w:r>
      <w:r w:rsidRPr="00F673FC">
        <w:rPr>
          <w:rFonts w:ascii="Century Gothic" w:hAnsi="Century Gothic"/>
          <w:color w:val="696969"/>
          <w:sz w:val="20"/>
          <w:szCs w:val="20"/>
        </w:rPr>
        <w:t xml:space="preserve"> vandens nutekėjimų paieška. Jų metu taip pat surandama nemažai </w:t>
      </w:r>
      <w:r w:rsidR="00A274EA" w:rsidRPr="00F673FC">
        <w:rPr>
          <w:rFonts w:ascii="Century Gothic" w:hAnsi="Century Gothic"/>
          <w:color w:val="696969"/>
          <w:sz w:val="20"/>
          <w:szCs w:val="20"/>
        </w:rPr>
        <w:t xml:space="preserve">nesandarių </w:t>
      </w:r>
      <w:r w:rsidRPr="00F673FC">
        <w:rPr>
          <w:rFonts w:ascii="Century Gothic" w:hAnsi="Century Gothic"/>
          <w:color w:val="696969"/>
          <w:sz w:val="20"/>
          <w:szCs w:val="20"/>
        </w:rPr>
        <w:t xml:space="preserve">vamzdynų bei kitų pažeidimų. Tokie gedimai yra </w:t>
      </w:r>
      <w:r w:rsidR="002234AE" w:rsidRPr="00F673FC">
        <w:rPr>
          <w:rFonts w:ascii="Century Gothic" w:hAnsi="Century Gothic"/>
          <w:color w:val="696969"/>
          <w:sz w:val="20"/>
          <w:szCs w:val="20"/>
        </w:rPr>
        <w:t xml:space="preserve">nedelsiant </w:t>
      </w:r>
      <w:r w:rsidRPr="00F673FC">
        <w:rPr>
          <w:rFonts w:ascii="Century Gothic" w:hAnsi="Century Gothic"/>
          <w:color w:val="696969"/>
          <w:sz w:val="20"/>
          <w:szCs w:val="20"/>
        </w:rPr>
        <w:t>šalinami.</w:t>
      </w:r>
    </w:p>
    <w:p w14:paraId="632BA830" w14:textId="68DC7631" w:rsidR="0096280F" w:rsidRPr="00F673FC" w:rsidRDefault="002500D2"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w:t>
      </w:r>
    </w:p>
    <w:p w14:paraId="546D9554" w14:textId="77777777" w:rsidR="00430438" w:rsidRPr="00F673FC" w:rsidRDefault="00430438" w:rsidP="001A5C09">
      <w:pPr>
        <w:spacing w:after="200" w:line="276" w:lineRule="auto"/>
        <w:ind w:firstLine="567"/>
        <w:jc w:val="both"/>
        <w:rPr>
          <w:rFonts w:ascii="Century Gothic" w:hAnsi="Century Gothic"/>
          <w:color w:val="696969"/>
          <w:sz w:val="20"/>
          <w:szCs w:val="20"/>
        </w:rPr>
        <w:sectPr w:rsidR="00430438" w:rsidRPr="00F673FC" w:rsidSect="00430438">
          <w:type w:val="continuous"/>
          <w:pgSz w:w="16839" w:h="11907" w:orient="landscape"/>
          <w:pgMar w:top="1134" w:right="1134" w:bottom="1276" w:left="1134" w:header="709" w:footer="340" w:gutter="0"/>
          <w:cols w:space="510"/>
          <w:titlePg/>
          <w:docGrid w:linePitch="360"/>
        </w:sectPr>
      </w:pPr>
    </w:p>
    <w:p w14:paraId="2EC06DF6" w14:textId="38EADF94" w:rsidR="00430438" w:rsidRPr="00F673FC" w:rsidRDefault="00430438" w:rsidP="00430438">
      <w:pPr>
        <w:spacing w:after="200" w:line="276" w:lineRule="auto"/>
        <w:ind w:left="7371" w:firstLine="567"/>
        <w:jc w:val="both"/>
        <w:rPr>
          <w:rFonts w:ascii="Century Gothic" w:hAnsi="Century Gothic"/>
          <w:color w:val="696969"/>
          <w:sz w:val="20"/>
          <w:szCs w:val="20"/>
        </w:rPr>
      </w:pPr>
    </w:p>
    <w:p w14:paraId="72FA1429" w14:textId="2316711B" w:rsidR="00430438" w:rsidRPr="00F673FC" w:rsidRDefault="00F4337B" w:rsidP="00430438">
      <w:pPr>
        <w:spacing w:after="200" w:line="276" w:lineRule="auto"/>
        <w:ind w:left="7371" w:firstLine="567"/>
        <w:jc w:val="both"/>
        <w:rPr>
          <w:rFonts w:ascii="Century Gothic" w:hAnsi="Century Gothic"/>
          <w:color w:val="696969"/>
          <w:sz w:val="20"/>
          <w:szCs w:val="20"/>
        </w:rPr>
      </w:pPr>
      <w:r w:rsidRPr="00F673FC">
        <w:rPr>
          <w:rFonts w:ascii="Century Gothic" w:hAnsi="Century Gothic"/>
          <w:noProof/>
          <w:color w:val="696969"/>
          <w:sz w:val="22"/>
          <w:lang w:eastAsia="en-US"/>
        </w:rPr>
        <mc:AlternateContent>
          <mc:Choice Requires="wps">
            <w:drawing>
              <wp:anchor distT="0" distB="0" distL="114300" distR="114300" simplePos="0" relativeHeight="252223488" behindDoc="0" locked="0" layoutInCell="1" allowOverlap="1" wp14:anchorId="4BBB4BBF" wp14:editId="5AD7AF94">
                <wp:simplePos x="0" y="0"/>
                <wp:positionH relativeFrom="margin">
                  <wp:align>left</wp:align>
                </wp:positionH>
                <wp:positionV relativeFrom="paragraph">
                  <wp:posOffset>6350</wp:posOffset>
                </wp:positionV>
                <wp:extent cx="4076700" cy="514350"/>
                <wp:effectExtent l="0" t="0" r="0" b="0"/>
                <wp:wrapNone/>
                <wp:docPr id="6741" name="Teksto laukas 6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83ED" w14:textId="77777777" w:rsidR="00247746" w:rsidRPr="00284ECA" w:rsidRDefault="00247746" w:rsidP="00430438">
                            <w:pPr>
                              <w:spacing w:after="0"/>
                              <w:rPr>
                                <w:rFonts w:ascii="Century Gothic" w:hAnsi="Century Gothic" w:cstheme="minorHAnsi"/>
                                <w:b/>
                                <w:color w:val="696969"/>
                                <w:sz w:val="22"/>
                              </w:rPr>
                            </w:pPr>
                            <w:r w:rsidRPr="00284ECA">
                              <w:rPr>
                                <w:rFonts w:ascii="Century Gothic" w:hAnsi="Century Gothic" w:cstheme="minorHAnsi"/>
                                <w:b/>
                                <w:color w:val="696969"/>
                                <w:sz w:val="22"/>
                              </w:rPr>
                              <w:t>Avaringumas vandentiekio tinkluose</w:t>
                            </w:r>
                          </w:p>
                          <w:p w14:paraId="1D2B2053" w14:textId="77777777" w:rsidR="00247746" w:rsidRPr="00284ECA" w:rsidRDefault="00247746" w:rsidP="00430438">
                            <w:pPr>
                              <w:rPr>
                                <w:rFonts w:ascii="Century Gothic" w:hAnsi="Century Gothic" w:cstheme="minorHAnsi"/>
                                <w:color w:val="696969"/>
                                <w:sz w:val="22"/>
                              </w:rPr>
                            </w:pPr>
                            <w:r w:rsidRPr="00284ECA">
                              <w:rPr>
                                <w:rFonts w:ascii="Century Gothic" w:hAnsi="Century Gothic" w:cstheme="minorHAnsi"/>
                                <w:color w:val="696969"/>
                                <w:sz w:val="22"/>
                              </w:rPr>
                              <w:t>(avarijų sk./1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B4BBF" id="Teksto laukas 6741" o:spid="_x0000_s1030" type="#_x0000_t202" style="position:absolute;left:0;text-align:left;margin-left:0;margin-top:.5pt;width:321pt;height:40.5pt;z-index:25222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4v5AEAAKgDAAAOAAAAZHJzL2Uyb0RvYy54bWysU9uO0zAQfUfiHyy/0ySl3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" filled="f" stroked="f">
                <v:textbox>
                  <w:txbxContent>
                    <w:p w14:paraId="702D83ED" w14:textId="77777777" w:rsidR="00247746" w:rsidRPr="00284ECA" w:rsidRDefault="00247746" w:rsidP="00430438">
                      <w:pPr>
                        <w:spacing w:after="0"/>
                        <w:rPr>
                          <w:rFonts w:ascii="Century Gothic" w:hAnsi="Century Gothic" w:cstheme="minorHAnsi"/>
                          <w:b/>
                          <w:color w:val="696969"/>
                          <w:sz w:val="22"/>
                        </w:rPr>
                      </w:pPr>
                      <w:r w:rsidRPr="00284ECA">
                        <w:rPr>
                          <w:rFonts w:ascii="Century Gothic" w:hAnsi="Century Gothic" w:cstheme="minorHAnsi"/>
                          <w:b/>
                          <w:color w:val="696969"/>
                          <w:sz w:val="22"/>
                        </w:rPr>
                        <w:t>Avaringumas vandentiekio tinkluose</w:t>
                      </w:r>
                    </w:p>
                    <w:p w14:paraId="1D2B2053" w14:textId="77777777" w:rsidR="00247746" w:rsidRPr="00284ECA" w:rsidRDefault="00247746" w:rsidP="00430438">
                      <w:pPr>
                        <w:rPr>
                          <w:rFonts w:ascii="Century Gothic" w:hAnsi="Century Gothic" w:cstheme="minorHAnsi"/>
                          <w:color w:val="696969"/>
                          <w:sz w:val="22"/>
                        </w:rPr>
                      </w:pPr>
                      <w:r w:rsidRPr="00284ECA">
                        <w:rPr>
                          <w:rFonts w:ascii="Century Gothic" w:hAnsi="Century Gothic" w:cstheme="minorHAnsi"/>
                          <w:color w:val="696969"/>
                          <w:sz w:val="22"/>
                        </w:rPr>
                        <w:t>(avarijų sk./1 km)</w:t>
                      </w:r>
                    </w:p>
                  </w:txbxContent>
                </v:textbox>
                <w10:wrap anchorx="margin"/>
              </v:shape>
            </w:pict>
          </mc:Fallback>
        </mc:AlternateContent>
      </w:r>
    </w:p>
    <w:p w14:paraId="194DB087" w14:textId="6AD05DDF" w:rsidR="00430438" w:rsidRPr="00F673FC" w:rsidRDefault="00430438" w:rsidP="00430438">
      <w:pPr>
        <w:spacing w:after="200" w:line="276" w:lineRule="auto"/>
        <w:ind w:left="7938" w:firstLine="567"/>
        <w:jc w:val="both"/>
        <w:rPr>
          <w:rFonts w:ascii="Century Gothic" w:hAnsi="Century Gothic"/>
          <w:color w:val="696969"/>
          <w:sz w:val="20"/>
          <w:szCs w:val="20"/>
        </w:rPr>
      </w:pPr>
    </w:p>
    <w:p w14:paraId="0A1E3F0D" w14:textId="2288AB0B" w:rsidR="00307602" w:rsidRPr="00F673FC" w:rsidRDefault="004E41F6" w:rsidP="00430438">
      <w:pPr>
        <w:spacing w:after="200" w:line="276" w:lineRule="auto"/>
        <w:ind w:left="7938" w:firstLine="567"/>
        <w:jc w:val="both"/>
        <w:rPr>
          <w:rFonts w:ascii="Century Gothic" w:hAnsi="Century Gothic"/>
          <w:color w:val="696969"/>
          <w:sz w:val="20"/>
          <w:szCs w:val="20"/>
        </w:rPr>
      </w:pPr>
      <w:r w:rsidRPr="00F673FC">
        <w:rPr>
          <w:noProof/>
        </w:rPr>
        <w:drawing>
          <wp:anchor distT="0" distB="0" distL="114300" distR="114300" simplePos="0" relativeHeight="252425216" behindDoc="0" locked="0" layoutInCell="1" allowOverlap="1" wp14:anchorId="3BD0ADCF" wp14:editId="789BF1F2">
            <wp:simplePos x="0" y="0"/>
            <wp:positionH relativeFrom="margin">
              <wp:align>left</wp:align>
            </wp:positionH>
            <wp:positionV relativeFrom="paragraph">
              <wp:posOffset>31750</wp:posOffset>
            </wp:positionV>
            <wp:extent cx="4133850" cy="2241550"/>
            <wp:effectExtent l="0" t="0" r="0" b="0"/>
            <wp:wrapSquare wrapText="bothSides"/>
            <wp:docPr id="1880011377" name="Diagrama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1D0A43" w:rsidRPr="00F673FC">
        <w:rPr>
          <w:rFonts w:ascii="Century Gothic" w:hAnsi="Century Gothic"/>
          <w:color w:val="696969"/>
          <w:sz w:val="20"/>
          <w:szCs w:val="20"/>
        </w:rPr>
        <w:t>L</w:t>
      </w:r>
      <w:r w:rsidR="00A274EA" w:rsidRPr="00F673FC">
        <w:rPr>
          <w:rFonts w:ascii="Century Gothic" w:hAnsi="Century Gothic"/>
          <w:color w:val="696969"/>
          <w:sz w:val="20"/>
          <w:szCs w:val="20"/>
        </w:rPr>
        <w:t>yginamuoju laikotarpiu avaringumo vertinimo rodiklis – avarijų skaičius, tenkantis 1 km vandentiekio tinklo</w:t>
      </w:r>
      <w:r w:rsidR="0061639B" w:rsidRPr="00F673FC">
        <w:rPr>
          <w:rFonts w:ascii="Century Gothic" w:hAnsi="Century Gothic"/>
          <w:color w:val="696969"/>
          <w:sz w:val="20"/>
          <w:szCs w:val="20"/>
        </w:rPr>
        <w:t>,</w:t>
      </w:r>
      <w:r w:rsidR="00A274EA" w:rsidRPr="00F673FC">
        <w:rPr>
          <w:rFonts w:ascii="Century Gothic" w:hAnsi="Century Gothic"/>
          <w:color w:val="696969"/>
          <w:sz w:val="20"/>
          <w:szCs w:val="20"/>
        </w:rPr>
        <w:t xml:space="preserve"> </w:t>
      </w:r>
      <w:r w:rsidR="00CC4508" w:rsidRPr="00F673FC">
        <w:rPr>
          <w:rFonts w:ascii="Century Gothic" w:hAnsi="Century Gothic"/>
          <w:color w:val="696969"/>
          <w:sz w:val="20"/>
          <w:szCs w:val="20"/>
        </w:rPr>
        <w:t xml:space="preserve">mažėjo </w:t>
      </w:r>
      <w:r w:rsidR="00C474C1" w:rsidRPr="00F673FC">
        <w:rPr>
          <w:rFonts w:ascii="Century Gothic" w:hAnsi="Century Gothic"/>
          <w:color w:val="696969"/>
          <w:sz w:val="20"/>
          <w:szCs w:val="20"/>
        </w:rPr>
        <w:t>ir sudar</w:t>
      </w:r>
      <w:r w:rsidR="00CC4508" w:rsidRPr="00F673FC">
        <w:rPr>
          <w:rFonts w:ascii="Century Gothic" w:hAnsi="Century Gothic"/>
          <w:color w:val="696969"/>
          <w:sz w:val="20"/>
          <w:szCs w:val="20"/>
        </w:rPr>
        <w:t>ė</w:t>
      </w:r>
      <w:r w:rsidR="00C474C1" w:rsidRPr="00F673FC">
        <w:rPr>
          <w:rFonts w:ascii="Century Gothic" w:hAnsi="Century Gothic"/>
          <w:color w:val="696969"/>
          <w:sz w:val="20"/>
          <w:szCs w:val="20"/>
        </w:rPr>
        <w:t xml:space="preserve"> 0,</w:t>
      </w:r>
      <w:r w:rsidRPr="00F673FC">
        <w:rPr>
          <w:rFonts w:ascii="Century Gothic" w:hAnsi="Century Gothic"/>
          <w:color w:val="696969"/>
          <w:sz w:val="20"/>
          <w:szCs w:val="20"/>
        </w:rPr>
        <w:t>66</w:t>
      </w:r>
      <w:r w:rsidR="00C474C1" w:rsidRPr="00F673FC">
        <w:rPr>
          <w:rFonts w:ascii="Century Gothic" w:hAnsi="Century Gothic"/>
          <w:color w:val="696969"/>
          <w:sz w:val="20"/>
          <w:szCs w:val="20"/>
        </w:rPr>
        <w:t>.</w:t>
      </w:r>
      <w:r w:rsidR="0061639B" w:rsidRPr="00F673FC">
        <w:rPr>
          <w:rFonts w:ascii="Century Gothic" w:hAnsi="Century Gothic"/>
          <w:color w:val="696969"/>
          <w:sz w:val="20"/>
          <w:szCs w:val="20"/>
        </w:rPr>
        <w:t xml:space="preserve"> </w:t>
      </w:r>
      <w:r w:rsidR="00A274EA" w:rsidRPr="00F673FC">
        <w:rPr>
          <w:rFonts w:ascii="Century Gothic" w:hAnsi="Century Gothic"/>
          <w:color w:val="696969"/>
          <w:sz w:val="20"/>
          <w:szCs w:val="20"/>
        </w:rPr>
        <w:t>(žr. diagramoje)</w:t>
      </w:r>
      <w:r w:rsidR="00104982" w:rsidRPr="00F673FC">
        <w:rPr>
          <w:rFonts w:ascii="Century Gothic" w:hAnsi="Century Gothic"/>
          <w:color w:val="696969"/>
          <w:sz w:val="20"/>
          <w:szCs w:val="20"/>
        </w:rPr>
        <w:t xml:space="preserve">. </w:t>
      </w:r>
      <w:r w:rsidR="002E326A" w:rsidRPr="00F673FC">
        <w:rPr>
          <w:rFonts w:ascii="Century Gothic" w:hAnsi="Century Gothic"/>
          <w:color w:val="696969"/>
          <w:sz w:val="20"/>
          <w:szCs w:val="20"/>
        </w:rPr>
        <w:t>Tinklų a</w:t>
      </w:r>
      <w:r w:rsidR="0096280F" w:rsidRPr="00F673FC">
        <w:rPr>
          <w:rFonts w:ascii="Century Gothic" w:hAnsi="Century Gothic"/>
          <w:color w:val="696969"/>
          <w:sz w:val="20"/>
          <w:szCs w:val="20"/>
        </w:rPr>
        <w:t xml:space="preserve">varingumą sąlygoja mažos investicijos tinklų atstatymui. </w:t>
      </w:r>
      <w:r w:rsidR="00104982" w:rsidRPr="00F673FC">
        <w:rPr>
          <w:rFonts w:ascii="Century Gothic" w:hAnsi="Century Gothic"/>
          <w:color w:val="696969"/>
          <w:sz w:val="20"/>
          <w:szCs w:val="20"/>
        </w:rPr>
        <w:t>Iki 2014 metų p</w:t>
      </w:r>
      <w:r w:rsidR="0096280F" w:rsidRPr="00F673FC">
        <w:rPr>
          <w:rFonts w:ascii="Century Gothic" w:hAnsi="Century Gothic"/>
          <w:color w:val="696969"/>
          <w:sz w:val="20"/>
          <w:szCs w:val="20"/>
        </w:rPr>
        <w:t>rioritetai pasinaudojant teikiamomis ES fondų paramos lėšomis buvo skiriami tik naujų tinklų plėtrai. Todėl buvo atstatomos tik atskiros avaringiausios ir keliančios grėsmes vandentiekio vamzdyno atkarpos.</w:t>
      </w:r>
      <w:r w:rsidR="00576BC6" w:rsidRPr="00F673FC">
        <w:rPr>
          <w:rFonts w:ascii="Century Gothic" w:hAnsi="Century Gothic"/>
          <w:color w:val="696969"/>
          <w:sz w:val="20"/>
          <w:szCs w:val="20"/>
        </w:rPr>
        <w:t xml:space="preserve"> </w:t>
      </w:r>
    </w:p>
    <w:p w14:paraId="03A6C254" w14:textId="31AFC4C4" w:rsidR="00430438" w:rsidRPr="00F673FC" w:rsidRDefault="0016696E" w:rsidP="00430438">
      <w:pPr>
        <w:spacing w:after="200" w:line="276" w:lineRule="auto"/>
        <w:ind w:left="7938" w:firstLine="567"/>
        <w:jc w:val="both"/>
        <w:rPr>
          <w:noProof/>
          <w:color w:val="696969"/>
        </w:rPr>
        <w:sectPr w:rsidR="00430438" w:rsidRPr="00F673FC" w:rsidSect="00430438">
          <w:pgSz w:w="16839" w:h="11907" w:orient="landscape"/>
          <w:pgMar w:top="1134" w:right="1134" w:bottom="1276" w:left="1134" w:header="709" w:footer="340" w:gutter="0"/>
          <w:cols w:space="510"/>
          <w:titlePg/>
          <w:docGrid w:linePitch="360"/>
        </w:sectPr>
      </w:pPr>
      <w:r w:rsidRPr="00F673FC">
        <w:rPr>
          <w:rFonts w:ascii="Century Gothic" w:hAnsi="Century Gothic"/>
          <w:color w:val="696969"/>
          <w:sz w:val="20"/>
          <w:szCs w:val="20"/>
        </w:rPr>
        <w:t>202</w:t>
      </w:r>
      <w:r w:rsidR="004E41F6" w:rsidRPr="00F673FC">
        <w:rPr>
          <w:rFonts w:ascii="Century Gothic" w:hAnsi="Century Gothic"/>
          <w:color w:val="696969"/>
          <w:sz w:val="20"/>
          <w:szCs w:val="20"/>
        </w:rPr>
        <w:t>5</w:t>
      </w:r>
      <w:r w:rsidRPr="00F673FC">
        <w:rPr>
          <w:rFonts w:ascii="Century Gothic" w:hAnsi="Century Gothic"/>
          <w:color w:val="696969"/>
          <w:sz w:val="20"/>
          <w:szCs w:val="20"/>
        </w:rPr>
        <w:t xml:space="preserve"> metais bendrovė </w:t>
      </w:r>
      <w:r w:rsidR="00AA044E" w:rsidRPr="00F673FC">
        <w:rPr>
          <w:rFonts w:ascii="Century Gothic" w:hAnsi="Century Gothic"/>
          <w:color w:val="696969"/>
          <w:sz w:val="20"/>
          <w:szCs w:val="20"/>
        </w:rPr>
        <w:t xml:space="preserve">įvairiose miesto gatvėse </w:t>
      </w:r>
      <w:r w:rsidR="00E25255" w:rsidRPr="00F673FC">
        <w:rPr>
          <w:rFonts w:ascii="Century Gothic" w:hAnsi="Century Gothic"/>
          <w:color w:val="696969"/>
          <w:sz w:val="20"/>
          <w:szCs w:val="20"/>
        </w:rPr>
        <w:t>remontavo</w:t>
      </w:r>
      <w:r w:rsidR="00AA044E" w:rsidRPr="00F673FC">
        <w:rPr>
          <w:rFonts w:ascii="Century Gothic" w:hAnsi="Century Gothic"/>
          <w:color w:val="696969"/>
          <w:sz w:val="20"/>
          <w:szCs w:val="20"/>
        </w:rPr>
        <w:t xml:space="preserve"> avaring</w:t>
      </w:r>
      <w:r w:rsidR="005D0591" w:rsidRPr="00F673FC">
        <w:rPr>
          <w:rFonts w:ascii="Century Gothic" w:hAnsi="Century Gothic"/>
          <w:color w:val="696969"/>
          <w:sz w:val="20"/>
          <w:szCs w:val="20"/>
        </w:rPr>
        <w:t>us</w:t>
      </w:r>
      <w:r w:rsidR="00AA044E" w:rsidRPr="00F673FC">
        <w:rPr>
          <w:rFonts w:ascii="Century Gothic" w:hAnsi="Century Gothic"/>
          <w:color w:val="696969"/>
          <w:sz w:val="20"/>
          <w:szCs w:val="20"/>
        </w:rPr>
        <w:t xml:space="preserve"> </w:t>
      </w:r>
      <w:r w:rsidR="005D0591" w:rsidRPr="00F673FC">
        <w:rPr>
          <w:rFonts w:ascii="Century Gothic" w:hAnsi="Century Gothic"/>
          <w:color w:val="696969"/>
          <w:sz w:val="20"/>
          <w:szCs w:val="20"/>
        </w:rPr>
        <w:t>vandentiekio tinklų ruožus</w:t>
      </w:r>
      <w:r w:rsidR="00AA044E" w:rsidRPr="00F673FC">
        <w:rPr>
          <w:rFonts w:ascii="Century Gothic" w:hAnsi="Century Gothic"/>
          <w:color w:val="696969"/>
          <w:sz w:val="20"/>
          <w:szCs w:val="20"/>
        </w:rPr>
        <w:t xml:space="preserve">, </w:t>
      </w:r>
      <w:r w:rsidR="00EC3C7B" w:rsidRPr="00F673FC">
        <w:rPr>
          <w:rFonts w:ascii="Century Gothic" w:hAnsi="Century Gothic"/>
          <w:color w:val="696969"/>
          <w:sz w:val="20"/>
          <w:szCs w:val="20"/>
        </w:rPr>
        <w:t xml:space="preserve">keitė ir </w:t>
      </w:r>
      <w:r w:rsidR="00AA044E" w:rsidRPr="00F673FC">
        <w:rPr>
          <w:rFonts w:ascii="Century Gothic" w:hAnsi="Century Gothic"/>
          <w:color w:val="696969"/>
          <w:sz w:val="20"/>
          <w:szCs w:val="20"/>
        </w:rPr>
        <w:t>atnaujino</w:t>
      </w:r>
      <w:r w:rsidR="00886242" w:rsidRPr="00F673FC">
        <w:rPr>
          <w:rFonts w:ascii="Century Gothic" w:hAnsi="Century Gothic"/>
          <w:color w:val="696969"/>
          <w:sz w:val="20"/>
          <w:szCs w:val="20"/>
        </w:rPr>
        <w:t xml:space="preserve"> </w:t>
      </w:r>
      <w:r w:rsidR="00EC3C7B" w:rsidRPr="00F673FC">
        <w:rPr>
          <w:rFonts w:ascii="Century Gothic" w:hAnsi="Century Gothic"/>
          <w:color w:val="696969"/>
          <w:sz w:val="20"/>
          <w:szCs w:val="20"/>
        </w:rPr>
        <w:t>s</w:t>
      </w:r>
      <w:r w:rsidR="00886242" w:rsidRPr="00F673FC">
        <w:rPr>
          <w:rFonts w:ascii="Century Gothic" w:hAnsi="Century Gothic"/>
          <w:color w:val="696969"/>
          <w:sz w:val="20"/>
          <w:szCs w:val="20"/>
        </w:rPr>
        <w:t>klendes</w:t>
      </w:r>
      <w:r w:rsidR="005D0591" w:rsidRPr="00F673FC">
        <w:rPr>
          <w:rFonts w:ascii="Century Gothic" w:hAnsi="Century Gothic"/>
          <w:color w:val="696969"/>
          <w:sz w:val="20"/>
          <w:szCs w:val="20"/>
        </w:rPr>
        <w:t>, šulinių liukus</w:t>
      </w:r>
      <w:r w:rsidR="00EC3C7B" w:rsidRPr="00F673FC">
        <w:rPr>
          <w:rFonts w:ascii="Century Gothic" w:hAnsi="Century Gothic"/>
          <w:color w:val="696969"/>
          <w:sz w:val="20"/>
          <w:szCs w:val="20"/>
        </w:rPr>
        <w:t xml:space="preserve"> bei priešgaisrinius hidrantus</w:t>
      </w:r>
      <w:r w:rsidR="00886242" w:rsidRPr="00F673FC">
        <w:rPr>
          <w:rFonts w:ascii="Century Gothic" w:hAnsi="Century Gothic"/>
          <w:color w:val="696969"/>
          <w:sz w:val="20"/>
          <w:szCs w:val="20"/>
        </w:rPr>
        <w:t>, įgyvendindama investici</w:t>
      </w:r>
      <w:r w:rsidR="00E25255" w:rsidRPr="00F673FC">
        <w:rPr>
          <w:rFonts w:ascii="Century Gothic" w:hAnsi="Century Gothic"/>
          <w:color w:val="696969"/>
          <w:sz w:val="20"/>
          <w:szCs w:val="20"/>
        </w:rPr>
        <w:t xml:space="preserve">jų planus </w:t>
      </w:r>
      <w:r w:rsidR="00886242" w:rsidRPr="00F673FC">
        <w:rPr>
          <w:rFonts w:ascii="Century Gothic" w:hAnsi="Century Gothic"/>
          <w:color w:val="696969"/>
          <w:sz w:val="20"/>
          <w:szCs w:val="20"/>
        </w:rPr>
        <w:t>klojo</w:t>
      </w:r>
      <w:r w:rsidR="00576BC6" w:rsidRPr="00F673FC">
        <w:rPr>
          <w:rFonts w:ascii="Century Gothic" w:hAnsi="Century Gothic"/>
          <w:color w:val="696969"/>
          <w:sz w:val="20"/>
          <w:szCs w:val="20"/>
        </w:rPr>
        <w:t xml:space="preserve"> </w:t>
      </w:r>
      <w:r w:rsidR="007C1E7D" w:rsidRPr="00F673FC">
        <w:rPr>
          <w:rFonts w:ascii="Century Gothic" w:hAnsi="Century Gothic"/>
          <w:color w:val="696969"/>
          <w:sz w:val="20"/>
          <w:szCs w:val="20"/>
        </w:rPr>
        <w:t xml:space="preserve">vandentiekio </w:t>
      </w:r>
      <w:r w:rsidR="00E25255" w:rsidRPr="00F673FC">
        <w:rPr>
          <w:rFonts w:ascii="Century Gothic" w:hAnsi="Century Gothic"/>
          <w:color w:val="696969"/>
          <w:sz w:val="20"/>
          <w:szCs w:val="20"/>
        </w:rPr>
        <w:t>įvadus</w:t>
      </w:r>
      <w:r w:rsidR="00EC3C7B" w:rsidRPr="00F673FC">
        <w:rPr>
          <w:rFonts w:ascii="Century Gothic" w:hAnsi="Century Gothic"/>
          <w:color w:val="696969"/>
          <w:sz w:val="20"/>
          <w:szCs w:val="20"/>
        </w:rPr>
        <w:t xml:space="preserve"> </w:t>
      </w:r>
      <w:r w:rsidR="00CC4508" w:rsidRPr="00F673FC">
        <w:rPr>
          <w:rFonts w:ascii="Century Gothic" w:hAnsi="Century Gothic"/>
          <w:color w:val="696969"/>
          <w:sz w:val="20"/>
          <w:szCs w:val="20"/>
        </w:rPr>
        <w:t xml:space="preserve">įvairiose miesto </w:t>
      </w:r>
      <w:r w:rsidR="00AA044E" w:rsidRPr="00F673FC">
        <w:rPr>
          <w:rFonts w:ascii="Century Gothic" w:hAnsi="Century Gothic"/>
          <w:color w:val="696969"/>
          <w:sz w:val="20"/>
          <w:szCs w:val="20"/>
        </w:rPr>
        <w:t>gatvėse</w:t>
      </w:r>
      <w:r w:rsidR="004319A5" w:rsidRPr="00F673FC">
        <w:rPr>
          <w:rFonts w:ascii="Century Gothic" w:hAnsi="Century Gothic"/>
          <w:color w:val="696969"/>
          <w:sz w:val="20"/>
          <w:szCs w:val="20"/>
        </w:rPr>
        <w:t>, nutiesė vandentiekio tinklus Žaliojoje g. bei rekonstravo tinklo dalį nuo Žuvinto g. ir Naujosios g. sankirtos iki aukštos zonos vandens talpyklų (Raudonkalnio g.)</w:t>
      </w:r>
      <w:r w:rsidR="00CE7193" w:rsidRPr="00F673FC">
        <w:rPr>
          <w:rFonts w:ascii="Century Gothic" w:hAnsi="Century Gothic"/>
          <w:color w:val="696969"/>
          <w:sz w:val="20"/>
          <w:szCs w:val="20"/>
        </w:rPr>
        <w:t>.</w:t>
      </w:r>
      <w:r w:rsidR="0020144E" w:rsidRPr="00F673FC">
        <w:rPr>
          <w:rFonts w:ascii="Century Gothic" w:hAnsi="Century Gothic"/>
          <w:color w:val="696969"/>
        </w:rPr>
        <w:t xml:space="preserve"> </w:t>
      </w:r>
      <w:r w:rsidR="00B33099" w:rsidRPr="00F673FC">
        <w:rPr>
          <w:rFonts w:ascii="Century Gothic" w:hAnsi="Century Gothic"/>
          <w:color w:val="696969"/>
        </w:rPr>
        <w:t>Plačiau investiciniai proj</w:t>
      </w:r>
      <w:r w:rsidRPr="00F673FC">
        <w:rPr>
          <w:rFonts w:ascii="Century Gothic" w:hAnsi="Century Gothic"/>
          <w:color w:val="696969"/>
        </w:rPr>
        <w:t>e</w:t>
      </w:r>
      <w:r w:rsidR="00B33099" w:rsidRPr="00F673FC">
        <w:rPr>
          <w:rFonts w:ascii="Century Gothic" w:hAnsi="Century Gothic"/>
          <w:color w:val="696969"/>
        </w:rPr>
        <w:t>ktai aptari</w:t>
      </w:r>
      <w:r w:rsidRPr="00F673FC">
        <w:rPr>
          <w:rFonts w:ascii="Century Gothic" w:hAnsi="Century Gothic"/>
          <w:color w:val="696969"/>
        </w:rPr>
        <w:t>a</w:t>
      </w:r>
      <w:r w:rsidR="00B33099" w:rsidRPr="00F673FC">
        <w:rPr>
          <w:rFonts w:ascii="Century Gothic" w:hAnsi="Century Gothic"/>
          <w:color w:val="696969"/>
        </w:rPr>
        <w:t>mi</w:t>
      </w:r>
      <w:r w:rsidRPr="00F673FC">
        <w:rPr>
          <w:rFonts w:ascii="Century Gothic" w:hAnsi="Century Gothic"/>
          <w:color w:val="696969"/>
        </w:rPr>
        <w:t xml:space="preserve"> skyriuje</w:t>
      </w:r>
      <w:r w:rsidR="00B33099" w:rsidRPr="00F673FC">
        <w:rPr>
          <w:rFonts w:ascii="Century Gothic" w:hAnsi="Century Gothic"/>
          <w:color w:val="696969"/>
        </w:rPr>
        <w:t xml:space="preserve"> </w:t>
      </w:r>
      <w:r w:rsidRPr="00F673FC">
        <w:rPr>
          <w:rFonts w:ascii="Century Gothic" w:hAnsi="Century Gothic"/>
          <w:color w:val="696969"/>
        </w:rPr>
        <w:t>Investicijos.</w:t>
      </w:r>
      <w:r w:rsidR="00430438" w:rsidRPr="00F673FC">
        <w:rPr>
          <w:noProof/>
          <w:color w:val="696969"/>
        </w:rPr>
        <w:t xml:space="preserve"> </w:t>
      </w:r>
    </w:p>
    <w:p w14:paraId="6A760F77" w14:textId="7D911B11" w:rsidR="00430438" w:rsidRPr="00F673FC" w:rsidRDefault="00430438" w:rsidP="001A5C09">
      <w:pPr>
        <w:spacing w:after="200" w:line="276" w:lineRule="auto"/>
        <w:ind w:firstLine="567"/>
        <w:jc w:val="both"/>
        <w:rPr>
          <w:rFonts w:ascii="Century Gothic" w:hAnsi="Century Gothic"/>
          <w:color w:val="696969"/>
        </w:rPr>
        <w:sectPr w:rsidR="00430438" w:rsidRPr="00F673FC" w:rsidSect="00430438">
          <w:type w:val="continuous"/>
          <w:pgSz w:w="16839" w:h="11907" w:orient="landscape"/>
          <w:pgMar w:top="1134" w:right="1134" w:bottom="1276" w:left="1134" w:header="709" w:footer="340" w:gutter="0"/>
          <w:cols w:num="2" w:space="510"/>
          <w:titlePg/>
          <w:docGrid w:linePitch="360"/>
        </w:sectPr>
      </w:pPr>
    </w:p>
    <w:p w14:paraId="36F0ACFC" w14:textId="23CAB09F" w:rsidR="006B15F0" w:rsidRPr="00F673FC" w:rsidRDefault="006B15F0" w:rsidP="001A5C09">
      <w:pPr>
        <w:spacing w:after="200" w:line="276" w:lineRule="auto"/>
        <w:ind w:firstLine="567"/>
        <w:jc w:val="both"/>
        <w:rPr>
          <w:rFonts w:ascii="Century Gothic" w:hAnsi="Century Gothic"/>
          <w:color w:val="696969"/>
        </w:rPr>
      </w:pPr>
    </w:p>
    <w:p w14:paraId="08C4C54C" w14:textId="5CD99E0D" w:rsidR="003750B8" w:rsidRPr="00F673FC" w:rsidRDefault="003750B8" w:rsidP="0066553D">
      <w:pPr>
        <w:spacing w:after="200" w:line="276" w:lineRule="auto"/>
        <w:jc w:val="both"/>
        <w:rPr>
          <w:rFonts w:ascii="Century Gothic" w:hAnsi="Century Gothic"/>
          <w:color w:val="696969"/>
          <w:sz w:val="10"/>
          <w:szCs w:val="10"/>
        </w:rPr>
        <w:sectPr w:rsidR="003750B8" w:rsidRPr="00F673FC" w:rsidSect="00A05EF9">
          <w:type w:val="continuous"/>
          <w:pgSz w:w="16839" w:h="11907" w:orient="landscape"/>
          <w:pgMar w:top="1134" w:right="1134" w:bottom="1276" w:left="1134" w:header="709" w:footer="340" w:gutter="0"/>
          <w:cols w:space="454"/>
          <w:titlePg/>
          <w:docGrid w:linePitch="360"/>
        </w:sectPr>
      </w:pPr>
    </w:p>
    <w:p w14:paraId="2049006B" w14:textId="122AC92F" w:rsidR="00E31D01" w:rsidRPr="00F673FC" w:rsidRDefault="00E31D01" w:rsidP="00375DD9">
      <w:pPr>
        <w:spacing w:after="200" w:line="276" w:lineRule="auto"/>
        <w:rPr>
          <w:b/>
          <w:bCs/>
          <w:color w:val="696969"/>
          <w:sz w:val="32"/>
          <w:szCs w:val="32"/>
        </w:rPr>
      </w:pPr>
    </w:p>
    <w:p w14:paraId="29357A6F" w14:textId="77777777" w:rsidR="00430438" w:rsidRPr="00F673FC" w:rsidRDefault="00430438" w:rsidP="00375DD9">
      <w:pPr>
        <w:spacing w:after="200" w:line="276" w:lineRule="auto"/>
        <w:rPr>
          <w:b/>
          <w:bCs/>
          <w:color w:val="696969"/>
          <w:sz w:val="32"/>
          <w:szCs w:val="32"/>
        </w:rPr>
        <w:sectPr w:rsidR="00430438" w:rsidRPr="00F673FC" w:rsidSect="00D27084">
          <w:type w:val="continuous"/>
          <w:pgSz w:w="16839" w:h="11907" w:orient="landscape"/>
          <w:pgMar w:top="1276" w:right="1134" w:bottom="1276" w:left="1134" w:header="709" w:footer="709" w:gutter="0"/>
          <w:cols w:space="720"/>
          <w:docGrid w:linePitch="360"/>
        </w:sectPr>
      </w:pPr>
    </w:p>
    <w:p w14:paraId="2A2CDA07" w14:textId="52DDC12F" w:rsidR="0096280F" w:rsidRPr="00F673FC" w:rsidRDefault="00CC26F2" w:rsidP="00375DD9">
      <w:pPr>
        <w:spacing w:after="200" w:line="276" w:lineRule="auto"/>
        <w:rPr>
          <w:b/>
          <w:bCs/>
          <w:color w:val="696969"/>
          <w:sz w:val="32"/>
          <w:szCs w:val="32"/>
        </w:rPr>
      </w:pPr>
      <w:r w:rsidRPr="00F673FC">
        <w:rPr>
          <w:b/>
          <w:bCs/>
          <w:color w:val="696969"/>
          <w:sz w:val="32"/>
          <w:szCs w:val="32"/>
        </w:rPr>
        <w:lastRenderedPageBreak/>
        <w:t>Geriamojo vandens kokyb</w:t>
      </w:r>
      <w:r w:rsidRPr="00F673FC">
        <w:rPr>
          <w:rFonts w:cs="Arial"/>
          <w:b/>
          <w:bCs/>
          <w:color w:val="696969"/>
          <w:sz w:val="32"/>
          <w:szCs w:val="32"/>
        </w:rPr>
        <w:t>ė</w:t>
      </w:r>
    </w:p>
    <w:p w14:paraId="15B4FE4F" w14:textId="043A4304" w:rsidR="00B20E00" w:rsidRPr="00F673FC" w:rsidRDefault="00B20E00" w:rsidP="0066553D">
      <w:pPr>
        <w:spacing w:after="200" w:line="276" w:lineRule="auto"/>
        <w:jc w:val="both"/>
        <w:rPr>
          <w:rFonts w:ascii="Century Gothic" w:hAnsi="Century Gothic"/>
          <w:color w:val="696969"/>
          <w:sz w:val="10"/>
          <w:szCs w:val="40"/>
        </w:rPr>
      </w:pPr>
    </w:p>
    <w:p w14:paraId="5B8CE647" w14:textId="77777777" w:rsidR="00B20E00" w:rsidRPr="00F673FC" w:rsidRDefault="00B20E00" w:rsidP="0066553D">
      <w:pPr>
        <w:spacing w:after="200" w:line="276" w:lineRule="auto"/>
        <w:jc w:val="both"/>
        <w:rPr>
          <w:rFonts w:ascii="Century Gothic" w:hAnsi="Century Gothic"/>
          <w:color w:val="696969"/>
          <w:sz w:val="6"/>
          <w:szCs w:val="6"/>
        </w:rPr>
        <w:sectPr w:rsidR="00B20E00" w:rsidRPr="00F673FC" w:rsidSect="00430438">
          <w:pgSz w:w="16839" w:h="11907" w:orient="landscape"/>
          <w:pgMar w:top="1276" w:right="1134" w:bottom="1276" w:left="1134" w:header="709" w:footer="709" w:gutter="0"/>
          <w:cols w:space="720"/>
          <w:docGrid w:linePitch="360"/>
        </w:sectPr>
      </w:pPr>
    </w:p>
    <w:p w14:paraId="476B19DE" w14:textId="05BD831F" w:rsidR="009B2775" w:rsidRPr="00F673FC" w:rsidRDefault="0096280F"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Išgaunamo bei vartotojams tiekiamo geriamojo vandens kokybės reikalavimai nustatyti Lietuvos higienos normoje HN 24 : 20</w:t>
      </w:r>
      <w:r w:rsidR="00C37687" w:rsidRPr="00F673FC">
        <w:rPr>
          <w:rFonts w:ascii="Century Gothic" w:hAnsi="Century Gothic"/>
          <w:color w:val="696969"/>
          <w:sz w:val="20"/>
          <w:szCs w:val="20"/>
        </w:rPr>
        <w:t>23</w:t>
      </w:r>
      <w:r w:rsidRPr="00F673FC">
        <w:rPr>
          <w:rFonts w:ascii="Century Gothic" w:hAnsi="Century Gothic"/>
          <w:color w:val="696969"/>
          <w:sz w:val="20"/>
          <w:szCs w:val="20"/>
        </w:rPr>
        <w:t xml:space="preserve"> „Geriamojo vandens saugos ir kokybės reikalavimai“. Pagal šiuos reikalavimus bei įmonės patvirtintą „Geriamojo vandens tiekiamo vartotojams kokybės priežiūros programą“, kuri suderinta su </w:t>
      </w:r>
      <w:r w:rsidR="00316BE8" w:rsidRPr="00F673FC">
        <w:rPr>
          <w:rFonts w:ascii="Century Gothic" w:hAnsi="Century Gothic"/>
          <w:color w:val="696969"/>
          <w:sz w:val="20"/>
          <w:szCs w:val="20"/>
        </w:rPr>
        <w:t>V</w:t>
      </w:r>
      <w:r w:rsidRPr="00F673FC">
        <w:rPr>
          <w:rFonts w:ascii="Century Gothic" w:hAnsi="Century Gothic"/>
          <w:color w:val="696969"/>
          <w:sz w:val="20"/>
          <w:szCs w:val="20"/>
        </w:rPr>
        <w:t>alstybin</w:t>
      </w:r>
      <w:r w:rsidR="00316BE8" w:rsidRPr="00F673FC">
        <w:rPr>
          <w:rFonts w:ascii="Century Gothic" w:hAnsi="Century Gothic"/>
          <w:color w:val="696969"/>
          <w:sz w:val="20"/>
          <w:szCs w:val="20"/>
        </w:rPr>
        <w:t>ės</w:t>
      </w:r>
      <w:r w:rsidRPr="00F673FC">
        <w:rPr>
          <w:rFonts w:ascii="Century Gothic" w:hAnsi="Century Gothic"/>
          <w:color w:val="696969"/>
          <w:sz w:val="20"/>
          <w:szCs w:val="20"/>
        </w:rPr>
        <w:t xml:space="preserve"> maisto ir veterinarijos tarnyb</w:t>
      </w:r>
      <w:r w:rsidR="00316BE8" w:rsidRPr="00F673FC">
        <w:rPr>
          <w:rFonts w:ascii="Century Gothic" w:hAnsi="Century Gothic"/>
          <w:color w:val="696969"/>
          <w:sz w:val="20"/>
          <w:szCs w:val="20"/>
        </w:rPr>
        <w:t>os Alytaus departamentu</w:t>
      </w:r>
      <w:r w:rsidRPr="00F673FC">
        <w:rPr>
          <w:rFonts w:ascii="Century Gothic" w:hAnsi="Century Gothic"/>
          <w:color w:val="696969"/>
          <w:sz w:val="20"/>
          <w:szCs w:val="20"/>
        </w:rPr>
        <w:t>, UAB „Dzūkijos vandenys“ vykdo nuolatinę geriamojo vandens kokybės priežiūrą.</w:t>
      </w:r>
      <w:r w:rsidR="00BE5464" w:rsidRPr="00F673FC">
        <w:rPr>
          <w:rFonts w:ascii="Century Gothic" w:hAnsi="Century Gothic"/>
          <w:color w:val="696969"/>
          <w:sz w:val="20"/>
          <w:szCs w:val="20"/>
        </w:rPr>
        <w:t xml:space="preserve"> </w:t>
      </w:r>
      <w:r w:rsidR="00A81A58" w:rsidRPr="00F673FC">
        <w:rPr>
          <w:rFonts w:ascii="Century Gothic" w:hAnsi="Century Gothic"/>
          <w:color w:val="696969"/>
          <w:sz w:val="20"/>
          <w:szCs w:val="20"/>
        </w:rPr>
        <w:t>Nuolatinė programinė priežiūra atliekama nenutrūkstamai</w:t>
      </w:r>
      <w:r w:rsidR="0009145C" w:rsidRPr="00F673FC">
        <w:rPr>
          <w:rFonts w:ascii="Century Gothic" w:hAnsi="Century Gothic"/>
          <w:color w:val="696969"/>
          <w:sz w:val="20"/>
          <w:szCs w:val="20"/>
        </w:rPr>
        <w:t>,</w:t>
      </w:r>
      <w:r w:rsidR="00A81A58" w:rsidRPr="00F673FC">
        <w:rPr>
          <w:rFonts w:ascii="Century Gothic" w:hAnsi="Century Gothic"/>
          <w:color w:val="696969"/>
          <w:sz w:val="20"/>
          <w:szCs w:val="20"/>
        </w:rPr>
        <w:t xml:space="preserve"> siekiant patikrinti, ar geriamasis vanduo atitinka higienos normos nustatytus rodiklius. </w:t>
      </w:r>
    </w:p>
    <w:p w14:paraId="2097E04C" w14:textId="10CB3B50" w:rsidR="0096280F" w:rsidRPr="00F673FC" w:rsidRDefault="00A81A58" w:rsidP="006B15EA">
      <w:pPr>
        <w:spacing w:after="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Tiekiamo geriamojo vandens k</w:t>
      </w:r>
      <w:r w:rsidR="0096280F" w:rsidRPr="00F673FC">
        <w:rPr>
          <w:rFonts w:ascii="Century Gothic" w:hAnsi="Century Gothic"/>
          <w:color w:val="696969"/>
          <w:sz w:val="20"/>
          <w:szCs w:val="20"/>
        </w:rPr>
        <w:t>okybės priežiūra apima vartotojams paduodamo vandens tyrimus ir vartotojams patenkančio vandens tyrimus. Tyrimus vykdo atestuota bendrovės laboratorija. Atestavimo pažymėjimas suteikia teisę bendrovės laboratorijai atlikti 19 skirtingų geriamojo vandens kokybės rodiklių matavimų.</w:t>
      </w:r>
      <w:r w:rsidR="00307602" w:rsidRPr="00F673FC">
        <w:rPr>
          <w:rFonts w:ascii="Century Gothic" w:hAnsi="Century Gothic"/>
          <w:color w:val="696969"/>
          <w:sz w:val="20"/>
          <w:szCs w:val="20"/>
        </w:rPr>
        <w:t xml:space="preserve"> </w:t>
      </w:r>
      <w:r w:rsidR="0096280F" w:rsidRPr="00F673FC">
        <w:rPr>
          <w:rFonts w:ascii="Century Gothic" w:hAnsi="Century Gothic"/>
          <w:color w:val="696969"/>
          <w:sz w:val="20"/>
          <w:szCs w:val="20"/>
        </w:rPr>
        <w:t>20</w:t>
      </w:r>
      <w:r w:rsidR="00974CB3" w:rsidRPr="00F673FC">
        <w:rPr>
          <w:rFonts w:ascii="Century Gothic" w:hAnsi="Century Gothic"/>
          <w:color w:val="696969"/>
          <w:sz w:val="20"/>
          <w:szCs w:val="20"/>
        </w:rPr>
        <w:t>2</w:t>
      </w:r>
      <w:r w:rsidR="00FF66FF" w:rsidRPr="00F673FC">
        <w:rPr>
          <w:rFonts w:ascii="Century Gothic" w:hAnsi="Century Gothic"/>
          <w:color w:val="696969"/>
          <w:sz w:val="20"/>
          <w:szCs w:val="20"/>
        </w:rPr>
        <w:t>5</w:t>
      </w:r>
      <w:r w:rsidR="0096280F" w:rsidRPr="00F673FC">
        <w:rPr>
          <w:rFonts w:ascii="Century Gothic" w:hAnsi="Century Gothic"/>
          <w:color w:val="696969"/>
          <w:sz w:val="20"/>
          <w:szCs w:val="20"/>
        </w:rPr>
        <w:t xml:space="preserve"> </w:t>
      </w:r>
      <w:r w:rsidR="0096280F" w:rsidRPr="00F673FC">
        <w:rPr>
          <w:rFonts w:ascii="Century Gothic" w:hAnsi="Century Gothic"/>
          <w:color w:val="696969"/>
          <w:sz w:val="20"/>
          <w:szCs w:val="20"/>
        </w:rPr>
        <w:t xml:space="preserve">metais pagal priežiūros programą iš viso paimti </w:t>
      </w:r>
      <w:r w:rsidR="00026DAA" w:rsidRPr="00F673FC">
        <w:rPr>
          <w:rFonts w:ascii="Century Gothic" w:hAnsi="Century Gothic"/>
          <w:color w:val="696969"/>
          <w:sz w:val="20"/>
          <w:szCs w:val="20"/>
        </w:rPr>
        <w:t>357</w:t>
      </w:r>
      <w:r w:rsidR="0096280F" w:rsidRPr="00F673FC">
        <w:rPr>
          <w:rFonts w:ascii="Century Gothic" w:hAnsi="Century Gothic"/>
          <w:color w:val="696969"/>
          <w:sz w:val="20"/>
          <w:szCs w:val="20"/>
        </w:rPr>
        <w:t xml:space="preserve"> mėginiai ir atliktos </w:t>
      </w:r>
      <w:r w:rsidR="00AC6267" w:rsidRPr="00F673FC">
        <w:rPr>
          <w:rFonts w:ascii="Century Gothic" w:hAnsi="Century Gothic"/>
          <w:color w:val="696969"/>
          <w:sz w:val="20"/>
          <w:szCs w:val="20"/>
        </w:rPr>
        <w:t>2012</w:t>
      </w:r>
      <w:r w:rsidR="0096280F" w:rsidRPr="00F673FC">
        <w:rPr>
          <w:rFonts w:ascii="Century Gothic" w:hAnsi="Century Gothic"/>
          <w:color w:val="696969"/>
          <w:sz w:val="20"/>
          <w:szCs w:val="20"/>
        </w:rPr>
        <w:t xml:space="preserve"> analitės, iš to skaičiaus:</w:t>
      </w:r>
    </w:p>
    <w:p w14:paraId="7D848C5C" w14:textId="59EF535B" w:rsidR="0096280F" w:rsidRPr="00F673FC" w:rsidRDefault="0096280F" w:rsidP="001A5C09">
      <w:pPr>
        <w:tabs>
          <w:tab w:val="left" w:pos="810"/>
        </w:tabs>
        <w:spacing w:after="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r>
      <w:r w:rsidR="00FF66FF" w:rsidRPr="00F673FC">
        <w:rPr>
          <w:rFonts w:ascii="Century Gothic" w:hAnsi="Century Gothic"/>
          <w:color w:val="696969"/>
          <w:sz w:val="20"/>
          <w:szCs w:val="20"/>
        </w:rPr>
        <w:t>1563</w:t>
      </w:r>
      <w:r w:rsidRPr="00F673FC">
        <w:rPr>
          <w:rFonts w:ascii="Century Gothic" w:hAnsi="Century Gothic"/>
          <w:color w:val="696969"/>
          <w:sz w:val="20"/>
          <w:szCs w:val="20"/>
        </w:rPr>
        <w:t xml:space="preserve"> vnt. geriamojo vandens iš vandentiekio skirstomojo tinklo, įskaitant ir įvadus į vartotojų pastatus;</w:t>
      </w:r>
    </w:p>
    <w:p w14:paraId="6109B3EF" w14:textId="3D01A6C7" w:rsidR="0096280F" w:rsidRPr="00F673FC" w:rsidRDefault="0096280F" w:rsidP="00430438">
      <w:pPr>
        <w:tabs>
          <w:tab w:val="left" w:pos="810"/>
        </w:tabs>
        <w:spacing w:after="12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r>
      <w:r w:rsidR="00FF66FF" w:rsidRPr="00F673FC">
        <w:rPr>
          <w:rFonts w:ascii="Century Gothic" w:hAnsi="Century Gothic"/>
          <w:color w:val="696969"/>
          <w:sz w:val="20"/>
          <w:szCs w:val="20"/>
        </w:rPr>
        <w:t>449</w:t>
      </w:r>
      <w:r w:rsidRPr="00F673FC">
        <w:rPr>
          <w:rFonts w:ascii="Century Gothic" w:hAnsi="Century Gothic"/>
          <w:color w:val="696969"/>
          <w:sz w:val="20"/>
          <w:szCs w:val="20"/>
        </w:rPr>
        <w:t xml:space="preserve"> vnt. geriamojo vandens iš vartojimo vietų (geriamojo vandens vartotojams priklausančių pastatų vidaus vandentiekio čiaupų).</w:t>
      </w:r>
    </w:p>
    <w:p w14:paraId="4C48C43F" w14:textId="272AB676" w:rsidR="0096280F" w:rsidRPr="00F673FC" w:rsidRDefault="0096280F"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Tiriant geriamojo vandens kokybę atliekami mikrobiologinių,</w:t>
      </w:r>
      <w:r w:rsidR="00580A36" w:rsidRPr="00F673FC">
        <w:rPr>
          <w:rFonts w:ascii="Century Gothic" w:hAnsi="Century Gothic"/>
          <w:color w:val="696969"/>
          <w:sz w:val="20"/>
        </w:rPr>
        <w:t xml:space="preserve"> </w:t>
      </w:r>
      <w:r w:rsidRPr="00F673FC">
        <w:rPr>
          <w:rFonts w:ascii="Century Gothic" w:hAnsi="Century Gothic"/>
          <w:color w:val="696969"/>
          <w:sz w:val="20"/>
          <w:szCs w:val="20"/>
        </w:rPr>
        <w:t xml:space="preserve"> toksinių (cheminių), indikatorinių ir radiologinių rodiklių matavimai. Dažniausiai yra vykdomi mikrobiologinių ir indikatorinių rodiklių matavimai. Kai kurie iš jų (amonis, spalva, savitasis elektros </w:t>
      </w:r>
      <w:r w:rsidR="005459C2" w:rsidRPr="00F673FC">
        <w:rPr>
          <w:rFonts w:ascii="Century Gothic" w:hAnsi="Century Gothic"/>
          <w:color w:val="696969"/>
          <w:sz w:val="20"/>
          <w:szCs w:val="20"/>
        </w:rPr>
        <w:t>l</w:t>
      </w:r>
      <w:r w:rsidRPr="00F673FC">
        <w:rPr>
          <w:rFonts w:ascii="Century Gothic" w:hAnsi="Century Gothic"/>
          <w:color w:val="696969"/>
          <w:sz w:val="20"/>
          <w:szCs w:val="20"/>
        </w:rPr>
        <w:t xml:space="preserve">aidis, bendroji geležis, vandenilio jonų koncentracija, kvapo slenkstis, skonio slenkstis, drumstumas, koliforminės bakterijos, žarninės lazdelės) yra atliekami </w:t>
      </w:r>
      <w:r w:rsidR="009313D8" w:rsidRPr="00F673FC">
        <w:rPr>
          <w:rFonts w:ascii="Century Gothic" w:hAnsi="Century Gothic"/>
          <w:color w:val="696969"/>
          <w:sz w:val="20"/>
          <w:szCs w:val="20"/>
        </w:rPr>
        <w:t>vidutiniškai du kartus per savaitę</w:t>
      </w:r>
      <w:r w:rsidRPr="00F673FC">
        <w:rPr>
          <w:rFonts w:ascii="Century Gothic" w:hAnsi="Century Gothic"/>
          <w:color w:val="696969"/>
          <w:sz w:val="20"/>
          <w:szCs w:val="20"/>
        </w:rPr>
        <w:t xml:space="preserve">. Toksinių rodiklių matavimai atliekami vieną kartą per metus. </w:t>
      </w:r>
    </w:p>
    <w:p w14:paraId="1E9D785C" w14:textId="55D63E76" w:rsidR="00B20E00" w:rsidRPr="00F673FC" w:rsidRDefault="0096280F" w:rsidP="00E76926">
      <w:pPr>
        <w:spacing w:after="200" w:line="276" w:lineRule="auto"/>
        <w:ind w:firstLine="567"/>
        <w:jc w:val="both"/>
        <w:rPr>
          <w:rFonts w:ascii="Century Gothic" w:hAnsi="Century Gothic"/>
          <w:color w:val="696969"/>
          <w:sz w:val="20"/>
          <w:szCs w:val="20"/>
        </w:rPr>
        <w:sectPr w:rsidR="00B20E00" w:rsidRPr="00F673FC" w:rsidSect="00430438">
          <w:type w:val="continuous"/>
          <w:pgSz w:w="16839" w:h="11907" w:orient="landscape"/>
          <w:pgMar w:top="1276" w:right="1134" w:bottom="1276" w:left="1134" w:header="709" w:footer="709" w:gutter="0"/>
          <w:cols w:num="3" w:space="510"/>
          <w:docGrid w:linePitch="360"/>
        </w:sectPr>
      </w:pPr>
      <w:r w:rsidRPr="00F673FC">
        <w:rPr>
          <w:rFonts w:ascii="Century Gothic" w:hAnsi="Century Gothic"/>
          <w:color w:val="696969"/>
          <w:sz w:val="20"/>
          <w:szCs w:val="20"/>
        </w:rPr>
        <w:t>Pagal atliktus tiekiamo geriamojo vandens tyrimus, 20</w:t>
      </w:r>
      <w:r w:rsidR="006F0FC8" w:rsidRPr="00F673FC">
        <w:rPr>
          <w:rFonts w:ascii="Century Gothic" w:hAnsi="Century Gothic"/>
          <w:color w:val="696969"/>
          <w:sz w:val="20"/>
          <w:szCs w:val="20"/>
        </w:rPr>
        <w:t>2</w:t>
      </w:r>
      <w:r w:rsidR="00F9251C" w:rsidRPr="00F673FC">
        <w:rPr>
          <w:rFonts w:ascii="Century Gothic" w:hAnsi="Century Gothic"/>
          <w:color w:val="696969"/>
          <w:sz w:val="20"/>
          <w:szCs w:val="20"/>
        </w:rPr>
        <w:t>5</w:t>
      </w:r>
      <w:r w:rsidRPr="00F673FC">
        <w:rPr>
          <w:rFonts w:ascii="Century Gothic" w:hAnsi="Century Gothic"/>
          <w:color w:val="696969"/>
          <w:sz w:val="20"/>
          <w:szCs w:val="20"/>
        </w:rPr>
        <w:t xml:space="preserve"> metais HN 24:20</w:t>
      </w:r>
      <w:r w:rsidR="00D9046F" w:rsidRPr="00F673FC">
        <w:rPr>
          <w:rFonts w:ascii="Century Gothic" w:hAnsi="Century Gothic"/>
          <w:color w:val="696969"/>
          <w:sz w:val="20"/>
          <w:szCs w:val="20"/>
        </w:rPr>
        <w:t>23</w:t>
      </w:r>
      <w:r w:rsidRPr="00F673FC">
        <w:rPr>
          <w:rFonts w:ascii="Century Gothic" w:hAnsi="Century Gothic"/>
          <w:color w:val="696969"/>
          <w:sz w:val="20"/>
          <w:szCs w:val="20"/>
        </w:rPr>
        <w:t xml:space="preserve"> reikalavimų neatitiko </w:t>
      </w:r>
      <w:r w:rsidR="00867E72" w:rsidRPr="00F673FC">
        <w:rPr>
          <w:rFonts w:ascii="Century Gothic" w:hAnsi="Century Gothic"/>
          <w:color w:val="696969"/>
          <w:sz w:val="20"/>
          <w:szCs w:val="20"/>
        </w:rPr>
        <w:t>1</w:t>
      </w:r>
      <w:r w:rsidR="00F9251C" w:rsidRPr="00F673FC">
        <w:rPr>
          <w:rFonts w:ascii="Century Gothic" w:hAnsi="Century Gothic"/>
          <w:color w:val="696969"/>
          <w:sz w:val="20"/>
          <w:szCs w:val="20"/>
        </w:rPr>
        <w:t>9</w:t>
      </w:r>
      <w:r w:rsidR="001B0836" w:rsidRPr="00F673FC">
        <w:rPr>
          <w:rFonts w:ascii="Century Gothic" w:hAnsi="Century Gothic"/>
          <w:color w:val="696969"/>
          <w:sz w:val="20"/>
          <w:szCs w:val="20"/>
        </w:rPr>
        <w:t xml:space="preserve"> </w:t>
      </w:r>
      <w:r w:rsidR="00823BBE" w:rsidRPr="00F673FC">
        <w:rPr>
          <w:rFonts w:ascii="Century Gothic" w:hAnsi="Century Gothic"/>
          <w:color w:val="696969"/>
          <w:sz w:val="20"/>
          <w:szCs w:val="20"/>
        </w:rPr>
        <w:t>analitės</w:t>
      </w:r>
      <w:r w:rsidR="00C71A7A" w:rsidRPr="00F673FC">
        <w:rPr>
          <w:rFonts w:ascii="Century Gothic" w:hAnsi="Century Gothic"/>
          <w:color w:val="696969"/>
          <w:sz w:val="20"/>
          <w:szCs w:val="20"/>
        </w:rPr>
        <w:t xml:space="preserve"> </w:t>
      </w:r>
      <w:r w:rsidR="00823BBE" w:rsidRPr="00F673FC">
        <w:rPr>
          <w:rFonts w:ascii="Century Gothic" w:hAnsi="Century Gothic"/>
          <w:color w:val="696969"/>
          <w:sz w:val="20"/>
          <w:szCs w:val="20"/>
        </w:rPr>
        <w:t>arba 0,</w:t>
      </w:r>
      <w:r w:rsidR="00F9251C" w:rsidRPr="00F673FC">
        <w:rPr>
          <w:rFonts w:ascii="Century Gothic" w:hAnsi="Century Gothic"/>
          <w:color w:val="696969"/>
          <w:sz w:val="20"/>
          <w:szCs w:val="20"/>
        </w:rPr>
        <w:t>9</w:t>
      </w:r>
      <w:r w:rsidR="00823BBE" w:rsidRPr="00F673FC">
        <w:rPr>
          <w:rFonts w:ascii="Century Gothic" w:hAnsi="Century Gothic"/>
          <w:color w:val="696969"/>
          <w:sz w:val="20"/>
          <w:szCs w:val="20"/>
        </w:rPr>
        <w:t xml:space="preserve"> proc. visų atliktų analičių </w:t>
      </w:r>
      <w:r w:rsidR="002D58AE" w:rsidRPr="00F673FC">
        <w:rPr>
          <w:rFonts w:ascii="Century Gothic" w:hAnsi="Century Gothic"/>
          <w:color w:val="696969"/>
          <w:sz w:val="20"/>
          <w:szCs w:val="20"/>
        </w:rPr>
        <w:t xml:space="preserve">(iš jų rasti </w:t>
      </w:r>
      <w:r w:rsidR="00867E72" w:rsidRPr="00F673FC">
        <w:rPr>
          <w:rFonts w:ascii="Century Gothic" w:hAnsi="Century Gothic"/>
          <w:color w:val="696969"/>
          <w:sz w:val="20"/>
          <w:szCs w:val="20"/>
        </w:rPr>
        <w:t>1</w:t>
      </w:r>
      <w:r w:rsidR="00F9251C" w:rsidRPr="00F673FC">
        <w:rPr>
          <w:rFonts w:ascii="Century Gothic" w:hAnsi="Century Gothic"/>
          <w:color w:val="696969"/>
          <w:sz w:val="20"/>
          <w:szCs w:val="20"/>
        </w:rPr>
        <w:t>2</w:t>
      </w:r>
      <w:r w:rsidR="002D58AE" w:rsidRPr="00F673FC">
        <w:rPr>
          <w:rFonts w:ascii="Century Gothic" w:hAnsi="Century Gothic"/>
          <w:color w:val="696969"/>
          <w:sz w:val="20"/>
          <w:szCs w:val="20"/>
        </w:rPr>
        <w:t xml:space="preserve"> neatitikimai skirstomajame tinkle ir </w:t>
      </w:r>
      <w:r w:rsidR="00867E72" w:rsidRPr="00F673FC">
        <w:rPr>
          <w:rFonts w:ascii="Century Gothic" w:hAnsi="Century Gothic"/>
          <w:color w:val="696969"/>
          <w:sz w:val="20"/>
          <w:szCs w:val="20"/>
        </w:rPr>
        <w:t>7</w:t>
      </w:r>
      <w:r w:rsidR="002D58AE" w:rsidRPr="00F673FC">
        <w:rPr>
          <w:rFonts w:ascii="Century Gothic" w:hAnsi="Century Gothic"/>
          <w:color w:val="696969"/>
          <w:sz w:val="20"/>
          <w:szCs w:val="20"/>
        </w:rPr>
        <w:t xml:space="preserve"> – vartojimo vietose). Bendrai</w:t>
      </w:r>
      <w:r w:rsidRPr="00F673FC">
        <w:rPr>
          <w:rFonts w:ascii="Century Gothic" w:hAnsi="Century Gothic"/>
          <w:color w:val="696969"/>
          <w:sz w:val="20"/>
          <w:szCs w:val="20"/>
        </w:rPr>
        <w:t xml:space="preserve"> buvo viršyti bendrosios geležies</w:t>
      </w:r>
      <w:r w:rsidR="002D58AE" w:rsidRPr="00F673FC">
        <w:rPr>
          <w:rFonts w:ascii="Century Gothic" w:hAnsi="Century Gothic"/>
          <w:color w:val="696969"/>
          <w:sz w:val="20"/>
          <w:szCs w:val="20"/>
        </w:rPr>
        <w:t xml:space="preserve"> (</w:t>
      </w:r>
      <w:r w:rsidR="00823BBE" w:rsidRPr="00F673FC">
        <w:rPr>
          <w:rFonts w:ascii="Century Gothic" w:hAnsi="Century Gothic"/>
          <w:color w:val="696969"/>
          <w:sz w:val="20"/>
          <w:szCs w:val="20"/>
        </w:rPr>
        <w:t>1</w:t>
      </w:r>
      <w:r w:rsidR="002D58AE" w:rsidRPr="00F673FC">
        <w:rPr>
          <w:rFonts w:ascii="Century Gothic" w:hAnsi="Century Gothic"/>
          <w:color w:val="696969"/>
          <w:sz w:val="20"/>
          <w:szCs w:val="20"/>
        </w:rPr>
        <w:t xml:space="preserve"> vnt.)</w:t>
      </w:r>
      <w:r w:rsidR="001F7A32" w:rsidRPr="00F673FC">
        <w:rPr>
          <w:rFonts w:ascii="Century Gothic" w:hAnsi="Century Gothic"/>
          <w:color w:val="696969"/>
          <w:sz w:val="20"/>
          <w:szCs w:val="20"/>
        </w:rPr>
        <w:t xml:space="preserve">, </w:t>
      </w:r>
      <w:r w:rsidR="00896E45" w:rsidRPr="00F673FC">
        <w:rPr>
          <w:rFonts w:ascii="Century Gothic" w:hAnsi="Century Gothic"/>
          <w:color w:val="696969"/>
          <w:sz w:val="20"/>
          <w:szCs w:val="20"/>
        </w:rPr>
        <w:t>bei mikrobiologiniai</w:t>
      </w:r>
      <w:r w:rsidR="003047A2" w:rsidRPr="00F673FC">
        <w:rPr>
          <w:rFonts w:ascii="Century Gothic" w:hAnsi="Century Gothic"/>
          <w:color w:val="696969"/>
          <w:sz w:val="20"/>
          <w:szCs w:val="20"/>
        </w:rPr>
        <w:t xml:space="preserve"> rodikliai</w:t>
      </w:r>
      <w:r w:rsidR="002D58AE" w:rsidRPr="00F673FC">
        <w:rPr>
          <w:rFonts w:ascii="Century Gothic" w:hAnsi="Century Gothic"/>
          <w:color w:val="696969"/>
          <w:sz w:val="20"/>
          <w:szCs w:val="20"/>
        </w:rPr>
        <w:t xml:space="preserve"> (</w:t>
      </w:r>
      <w:r w:rsidR="00867E72" w:rsidRPr="00F673FC">
        <w:rPr>
          <w:rFonts w:ascii="Century Gothic" w:hAnsi="Century Gothic"/>
          <w:color w:val="696969"/>
          <w:sz w:val="20"/>
          <w:szCs w:val="20"/>
        </w:rPr>
        <w:t>18</w:t>
      </w:r>
      <w:r w:rsidR="00823BBE" w:rsidRPr="00F673FC">
        <w:rPr>
          <w:rFonts w:ascii="Century Gothic" w:hAnsi="Century Gothic"/>
          <w:color w:val="696969"/>
          <w:sz w:val="20"/>
          <w:szCs w:val="20"/>
        </w:rPr>
        <w:t xml:space="preserve"> </w:t>
      </w:r>
      <w:r w:rsidR="002D58AE" w:rsidRPr="00F673FC">
        <w:rPr>
          <w:rFonts w:ascii="Century Gothic" w:hAnsi="Century Gothic"/>
          <w:color w:val="696969"/>
          <w:sz w:val="20"/>
          <w:szCs w:val="20"/>
        </w:rPr>
        <w:t>vnt.)</w:t>
      </w:r>
      <w:r w:rsidR="00896E45" w:rsidRPr="00F673FC">
        <w:rPr>
          <w:rFonts w:ascii="Century Gothic" w:hAnsi="Century Gothic"/>
          <w:color w:val="696969"/>
          <w:sz w:val="20"/>
          <w:szCs w:val="20"/>
        </w:rPr>
        <w:t>. P</w:t>
      </w:r>
      <w:r w:rsidR="001F7A32" w:rsidRPr="00F673FC">
        <w:rPr>
          <w:rFonts w:ascii="Century Gothic" w:hAnsi="Century Gothic"/>
          <w:color w:val="696969"/>
          <w:sz w:val="20"/>
          <w:szCs w:val="20"/>
        </w:rPr>
        <w:t>esticidų</w:t>
      </w:r>
      <w:r w:rsidRPr="00F673FC">
        <w:rPr>
          <w:rFonts w:ascii="Century Gothic" w:hAnsi="Century Gothic"/>
          <w:color w:val="696969"/>
          <w:sz w:val="20"/>
          <w:szCs w:val="20"/>
        </w:rPr>
        <w:t xml:space="preserve"> ir toksinių rodiklių viršijimų nenustatyta</w:t>
      </w:r>
      <w:r w:rsidR="002D58AE" w:rsidRPr="00F673FC">
        <w:rPr>
          <w:rFonts w:ascii="Century Gothic" w:hAnsi="Century Gothic"/>
          <w:color w:val="696969"/>
          <w:sz w:val="20"/>
          <w:szCs w:val="20"/>
        </w:rPr>
        <w:t>.</w:t>
      </w:r>
      <w:r w:rsidRPr="00F673FC">
        <w:rPr>
          <w:rFonts w:ascii="Century Gothic" w:hAnsi="Century Gothic"/>
          <w:color w:val="696969"/>
          <w:sz w:val="20"/>
          <w:szCs w:val="20"/>
        </w:rPr>
        <w:t xml:space="preserve"> Visų neatitikimų priežastys yra nustatytos ir pašalintos. Minėt</w:t>
      </w:r>
      <w:r w:rsidR="00823BBE" w:rsidRPr="00F673FC">
        <w:rPr>
          <w:rFonts w:ascii="Century Gothic" w:hAnsi="Century Gothic"/>
          <w:color w:val="696969"/>
          <w:sz w:val="20"/>
          <w:szCs w:val="20"/>
        </w:rPr>
        <w:t>as</w:t>
      </w:r>
      <w:r w:rsidR="006D0E74" w:rsidRPr="00F673FC">
        <w:rPr>
          <w:rFonts w:ascii="Century Gothic" w:hAnsi="Century Gothic"/>
          <w:color w:val="696969"/>
          <w:sz w:val="20"/>
          <w:szCs w:val="20"/>
        </w:rPr>
        <w:t xml:space="preserve"> bendrosios geležies</w:t>
      </w:r>
      <w:r w:rsidRPr="00F673FC">
        <w:rPr>
          <w:rFonts w:ascii="Century Gothic" w:hAnsi="Century Gothic"/>
          <w:color w:val="696969"/>
          <w:sz w:val="20"/>
          <w:szCs w:val="20"/>
        </w:rPr>
        <w:t xml:space="preserve"> </w:t>
      </w:r>
      <w:r w:rsidR="001F7A32" w:rsidRPr="00F673FC">
        <w:rPr>
          <w:rFonts w:ascii="Century Gothic" w:hAnsi="Century Gothic"/>
          <w:color w:val="696969"/>
          <w:sz w:val="20"/>
          <w:szCs w:val="20"/>
        </w:rPr>
        <w:t>rodikli</w:t>
      </w:r>
      <w:r w:rsidR="00823BBE" w:rsidRPr="00F673FC">
        <w:rPr>
          <w:rFonts w:ascii="Century Gothic" w:hAnsi="Century Gothic"/>
          <w:color w:val="696969"/>
          <w:sz w:val="20"/>
          <w:szCs w:val="20"/>
        </w:rPr>
        <w:t>o</w:t>
      </w:r>
      <w:r w:rsidR="001F7A32" w:rsidRPr="00F673FC">
        <w:rPr>
          <w:rFonts w:ascii="Century Gothic" w:hAnsi="Century Gothic"/>
          <w:color w:val="696969"/>
          <w:sz w:val="20"/>
          <w:szCs w:val="20"/>
        </w:rPr>
        <w:t xml:space="preserve"> </w:t>
      </w:r>
      <w:r w:rsidRPr="00F673FC">
        <w:rPr>
          <w:rFonts w:ascii="Century Gothic" w:hAnsi="Century Gothic"/>
          <w:color w:val="696969"/>
          <w:sz w:val="20"/>
          <w:szCs w:val="20"/>
        </w:rPr>
        <w:t>neatitikima</w:t>
      </w:r>
      <w:r w:rsidR="00576006" w:rsidRPr="00F673FC">
        <w:rPr>
          <w:rFonts w:ascii="Century Gothic" w:hAnsi="Century Gothic"/>
          <w:color w:val="696969"/>
          <w:sz w:val="20"/>
          <w:szCs w:val="20"/>
        </w:rPr>
        <w:t>s</w:t>
      </w:r>
      <w:r w:rsidRPr="00F673FC">
        <w:rPr>
          <w:rFonts w:ascii="Century Gothic" w:hAnsi="Century Gothic"/>
          <w:color w:val="696969"/>
          <w:sz w:val="20"/>
          <w:szCs w:val="20"/>
        </w:rPr>
        <w:t xml:space="preserve"> nustatyt</w:t>
      </w:r>
      <w:r w:rsidR="00576006" w:rsidRPr="00F673FC">
        <w:rPr>
          <w:rFonts w:ascii="Century Gothic" w:hAnsi="Century Gothic"/>
          <w:color w:val="696969"/>
          <w:sz w:val="20"/>
          <w:szCs w:val="20"/>
        </w:rPr>
        <w:t>as</w:t>
      </w:r>
      <w:r w:rsidR="006D0E74" w:rsidRPr="00F673FC">
        <w:rPr>
          <w:rFonts w:ascii="Century Gothic" w:hAnsi="Century Gothic"/>
          <w:color w:val="696969"/>
          <w:sz w:val="20"/>
          <w:szCs w:val="20"/>
        </w:rPr>
        <w:t xml:space="preserve"> </w:t>
      </w:r>
      <w:r w:rsidRPr="00F673FC">
        <w:rPr>
          <w:rFonts w:ascii="Century Gothic" w:hAnsi="Century Gothic"/>
          <w:color w:val="696969"/>
          <w:sz w:val="20"/>
          <w:szCs w:val="20"/>
        </w:rPr>
        <w:t>paėmus mėgin</w:t>
      </w:r>
      <w:r w:rsidR="00576006" w:rsidRPr="00F673FC">
        <w:rPr>
          <w:rFonts w:ascii="Century Gothic" w:hAnsi="Century Gothic"/>
          <w:color w:val="696969"/>
          <w:sz w:val="20"/>
          <w:szCs w:val="20"/>
        </w:rPr>
        <w:t>į</w:t>
      </w:r>
      <w:r w:rsidRPr="00F673FC">
        <w:rPr>
          <w:rFonts w:ascii="Century Gothic" w:hAnsi="Century Gothic"/>
          <w:color w:val="696969"/>
          <w:sz w:val="20"/>
          <w:szCs w:val="20"/>
        </w:rPr>
        <w:t xml:space="preserve"> po įvykusi</w:t>
      </w:r>
      <w:r w:rsidR="00576006" w:rsidRPr="00F673FC">
        <w:rPr>
          <w:rFonts w:ascii="Century Gothic" w:hAnsi="Century Gothic"/>
          <w:color w:val="696969"/>
          <w:sz w:val="20"/>
          <w:szCs w:val="20"/>
        </w:rPr>
        <w:t>os</w:t>
      </w:r>
      <w:r w:rsidRPr="00F673FC">
        <w:rPr>
          <w:rFonts w:ascii="Century Gothic" w:hAnsi="Century Gothic"/>
          <w:color w:val="696969"/>
          <w:sz w:val="20"/>
          <w:szCs w:val="20"/>
        </w:rPr>
        <w:t xml:space="preserve"> avarij</w:t>
      </w:r>
      <w:r w:rsidR="00576006" w:rsidRPr="00F673FC">
        <w:rPr>
          <w:rFonts w:ascii="Century Gothic" w:hAnsi="Century Gothic"/>
          <w:color w:val="696969"/>
          <w:sz w:val="20"/>
          <w:szCs w:val="20"/>
        </w:rPr>
        <w:t>os</w:t>
      </w:r>
      <w:r w:rsidRPr="00F673FC">
        <w:rPr>
          <w:rFonts w:ascii="Century Gothic" w:hAnsi="Century Gothic"/>
          <w:color w:val="696969"/>
          <w:sz w:val="20"/>
          <w:szCs w:val="20"/>
        </w:rPr>
        <w:t xml:space="preserve"> šalinimo ar remonto darbų vandentiekio tinkle.</w:t>
      </w:r>
      <w:r w:rsidR="00B30DB4" w:rsidRPr="00F673FC">
        <w:rPr>
          <w:rFonts w:ascii="Century Gothic" w:hAnsi="Century Gothic"/>
          <w:color w:val="696969"/>
          <w:sz w:val="20"/>
          <w:szCs w:val="20"/>
        </w:rPr>
        <w:t xml:space="preserve"> Atlikus papildomus plovimo darbus ir paėmus pakartotinius tyrimus nustaty</w:t>
      </w:r>
      <w:r w:rsidR="006F3A32" w:rsidRPr="00F673FC">
        <w:rPr>
          <w:rFonts w:ascii="Century Gothic" w:hAnsi="Century Gothic"/>
          <w:color w:val="696969"/>
          <w:sz w:val="20"/>
          <w:szCs w:val="20"/>
        </w:rPr>
        <w:t>ta, kad geležies kiekis atitinka HN 24:20</w:t>
      </w:r>
      <w:r w:rsidR="00B93E75" w:rsidRPr="00F673FC">
        <w:rPr>
          <w:rFonts w:ascii="Century Gothic" w:hAnsi="Century Gothic"/>
          <w:color w:val="696969"/>
          <w:sz w:val="20"/>
          <w:szCs w:val="20"/>
        </w:rPr>
        <w:t>23</w:t>
      </w:r>
      <w:r w:rsidR="006F3A32" w:rsidRPr="00F673FC">
        <w:rPr>
          <w:rFonts w:ascii="Century Gothic" w:hAnsi="Century Gothic"/>
          <w:color w:val="696969"/>
          <w:sz w:val="20"/>
          <w:szCs w:val="20"/>
        </w:rPr>
        <w:t xml:space="preserve"> reikalavimus.</w:t>
      </w:r>
      <w:r w:rsidRPr="00F673FC">
        <w:rPr>
          <w:rFonts w:ascii="Century Gothic" w:hAnsi="Century Gothic"/>
          <w:color w:val="696969"/>
          <w:sz w:val="20"/>
          <w:szCs w:val="20"/>
        </w:rPr>
        <w:t xml:space="preserve"> </w:t>
      </w:r>
      <w:r w:rsidR="00F4339E" w:rsidRPr="00F673FC">
        <w:rPr>
          <w:rFonts w:ascii="Century Gothic" w:hAnsi="Century Gothic"/>
          <w:color w:val="696969"/>
          <w:sz w:val="20"/>
          <w:szCs w:val="20"/>
        </w:rPr>
        <w:t>M</w:t>
      </w:r>
      <w:r w:rsidR="002D58AE" w:rsidRPr="00F673FC">
        <w:rPr>
          <w:rFonts w:ascii="Century Gothic" w:hAnsi="Century Gothic"/>
          <w:color w:val="696969"/>
          <w:sz w:val="20"/>
          <w:szCs w:val="20"/>
        </w:rPr>
        <w:t>ikrobiologini</w:t>
      </w:r>
      <w:r w:rsidR="00F4339E" w:rsidRPr="00F673FC">
        <w:rPr>
          <w:rFonts w:ascii="Century Gothic" w:hAnsi="Century Gothic"/>
          <w:color w:val="696969"/>
          <w:sz w:val="20"/>
          <w:szCs w:val="20"/>
        </w:rPr>
        <w:t>ai</w:t>
      </w:r>
      <w:r w:rsidR="002D58AE" w:rsidRPr="00F673FC">
        <w:rPr>
          <w:rFonts w:ascii="Century Gothic" w:hAnsi="Century Gothic"/>
          <w:color w:val="696969"/>
          <w:sz w:val="20"/>
          <w:szCs w:val="20"/>
        </w:rPr>
        <w:t xml:space="preserve"> </w:t>
      </w:r>
      <w:r w:rsidR="00F4339E" w:rsidRPr="00F673FC">
        <w:rPr>
          <w:rFonts w:ascii="Century Gothic" w:hAnsi="Century Gothic"/>
          <w:color w:val="696969"/>
          <w:sz w:val="20"/>
          <w:szCs w:val="20"/>
        </w:rPr>
        <w:t>neatitikimai nustatyti</w:t>
      </w:r>
      <w:r w:rsidR="002D58AE" w:rsidRPr="00F673FC">
        <w:rPr>
          <w:rFonts w:ascii="Century Gothic" w:hAnsi="Century Gothic"/>
          <w:color w:val="696969"/>
          <w:sz w:val="20"/>
          <w:szCs w:val="20"/>
        </w:rPr>
        <w:t xml:space="preserve"> </w:t>
      </w:r>
      <w:r w:rsidR="00F9251C" w:rsidRPr="00F673FC">
        <w:rPr>
          <w:rFonts w:ascii="Century Gothic" w:hAnsi="Century Gothic"/>
          <w:color w:val="696969"/>
          <w:sz w:val="20"/>
          <w:szCs w:val="20"/>
        </w:rPr>
        <w:t xml:space="preserve">tiek </w:t>
      </w:r>
      <w:r w:rsidR="00F4339E" w:rsidRPr="00F673FC">
        <w:rPr>
          <w:rFonts w:ascii="Century Gothic" w:hAnsi="Century Gothic"/>
          <w:color w:val="696969"/>
          <w:sz w:val="20"/>
          <w:szCs w:val="20"/>
        </w:rPr>
        <w:t>vartojimo vietose</w:t>
      </w:r>
      <w:r w:rsidR="00F9251C" w:rsidRPr="00F673FC">
        <w:rPr>
          <w:rFonts w:ascii="Century Gothic" w:hAnsi="Century Gothic"/>
          <w:color w:val="696969"/>
          <w:sz w:val="20"/>
          <w:szCs w:val="20"/>
        </w:rPr>
        <w:t xml:space="preserve"> tiek skirstomajame tinke</w:t>
      </w:r>
      <w:r w:rsidR="00F4339E" w:rsidRPr="00F673FC">
        <w:rPr>
          <w:rFonts w:ascii="Century Gothic" w:hAnsi="Century Gothic"/>
          <w:color w:val="696969"/>
          <w:sz w:val="20"/>
          <w:szCs w:val="20"/>
        </w:rPr>
        <w:t>. Atlikus plovimo ir</w:t>
      </w:r>
      <w:r w:rsidR="00D97DEF" w:rsidRPr="00F673FC">
        <w:rPr>
          <w:rFonts w:ascii="Century Gothic" w:hAnsi="Century Gothic"/>
          <w:color w:val="696969"/>
          <w:sz w:val="20"/>
          <w:szCs w:val="20"/>
        </w:rPr>
        <w:t xml:space="preserve"> dezinfek</w:t>
      </w:r>
      <w:r w:rsidR="00F4339E" w:rsidRPr="00F673FC">
        <w:rPr>
          <w:rFonts w:ascii="Century Gothic" w:hAnsi="Century Gothic"/>
          <w:color w:val="696969"/>
          <w:sz w:val="20"/>
          <w:szCs w:val="20"/>
        </w:rPr>
        <w:t>avimo darbus, užterštumas pašalintas</w:t>
      </w:r>
      <w:r w:rsidR="00F9251C" w:rsidRPr="00F673FC">
        <w:rPr>
          <w:rFonts w:ascii="Century Gothic" w:hAnsi="Century Gothic"/>
          <w:color w:val="696969"/>
          <w:sz w:val="20"/>
          <w:szCs w:val="20"/>
        </w:rPr>
        <w:t>, atlikto pakartotiniai tyrimai atitiko HN 24:2023 reikalavimus.</w:t>
      </w:r>
      <w:r w:rsidR="00F4339E" w:rsidRPr="00F673FC">
        <w:rPr>
          <w:rFonts w:ascii="Century Gothic" w:hAnsi="Century Gothic"/>
          <w:color w:val="696969"/>
          <w:sz w:val="20"/>
          <w:szCs w:val="20"/>
        </w:rPr>
        <w:t xml:space="preserve"> </w:t>
      </w:r>
    </w:p>
    <w:p w14:paraId="6DBE182F" w14:textId="12C9A9F0" w:rsidR="001C6D11" w:rsidRPr="00F673FC" w:rsidRDefault="00AC54F2" w:rsidP="00430438">
      <w:pPr>
        <w:pStyle w:val="Antrat1"/>
        <w:pBdr>
          <w:bottom w:val="none" w:sz="0" w:space="0" w:color="auto"/>
        </w:pBdr>
      </w:pPr>
      <w:r w:rsidRPr="00F673FC">
        <w:rPr>
          <w:color w:val="696969"/>
          <w:sz w:val="22"/>
        </w:rPr>
        <w:br w:type="page"/>
      </w:r>
      <w:bookmarkStart w:id="7" w:name="_Toc192689178"/>
      <w:r w:rsidR="00BF22EF" w:rsidRPr="00F673FC">
        <w:lastRenderedPageBreak/>
        <w:t>Nuotekų surinkimas ir tvarkymas</w:t>
      </w:r>
      <w:bookmarkEnd w:id="7"/>
    </w:p>
    <w:p w14:paraId="3A8D0E61" w14:textId="218966DB" w:rsidR="00696D46" w:rsidRPr="00F673FC" w:rsidRDefault="00696D46" w:rsidP="0066553D">
      <w:pPr>
        <w:spacing w:after="0" w:line="276" w:lineRule="auto"/>
        <w:jc w:val="center"/>
        <w:rPr>
          <w:rFonts w:ascii="Century Gothic" w:hAnsi="Century Gothic"/>
          <w:b/>
          <w:color w:val="0070C0"/>
          <w:sz w:val="28"/>
          <w:szCs w:val="32"/>
        </w:rPr>
        <w:sectPr w:rsidR="00696D46" w:rsidRPr="00F673FC" w:rsidSect="00D27084">
          <w:type w:val="continuous"/>
          <w:pgSz w:w="16839" w:h="11907" w:orient="landscape"/>
          <w:pgMar w:top="1276" w:right="1134" w:bottom="1276" w:left="1134" w:header="709" w:footer="709" w:gutter="0"/>
          <w:cols w:space="720"/>
          <w:titlePg/>
          <w:docGrid w:linePitch="360"/>
        </w:sectPr>
      </w:pPr>
    </w:p>
    <w:p w14:paraId="446F4FE2" w14:textId="3702D7A3" w:rsidR="00F41FAD" w:rsidRPr="00F673FC" w:rsidRDefault="00F41FAD" w:rsidP="0066553D">
      <w:pPr>
        <w:spacing w:after="0" w:line="276" w:lineRule="auto"/>
        <w:jc w:val="center"/>
        <w:rPr>
          <w:rFonts w:ascii="Century Gothic" w:hAnsi="Century Gothic"/>
          <w:b/>
          <w:color w:val="0070C0"/>
          <w:sz w:val="28"/>
          <w:szCs w:val="32"/>
        </w:rPr>
      </w:pPr>
    </w:p>
    <w:p w14:paraId="30B2A827" w14:textId="77777777" w:rsidR="00DF3846" w:rsidRPr="00F673FC" w:rsidRDefault="00DF3846" w:rsidP="0066553D">
      <w:pPr>
        <w:spacing w:after="200" w:line="276" w:lineRule="auto"/>
        <w:jc w:val="both"/>
        <w:rPr>
          <w:rFonts w:ascii="Century Gothic" w:hAnsi="Century Gothic"/>
          <w:color w:val="0070C0"/>
          <w:sz w:val="20"/>
          <w:szCs w:val="20"/>
        </w:rPr>
        <w:sectPr w:rsidR="00DF3846" w:rsidRPr="00F673FC" w:rsidSect="00696D46">
          <w:type w:val="continuous"/>
          <w:pgSz w:w="16839" w:h="11907" w:orient="landscape"/>
          <w:pgMar w:top="1276" w:right="1134" w:bottom="1276" w:left="1134" w:header="709" w:footer="709" w:gutter="0"/>
          <w:cols w:num="3" w:space="720"/>
          <w:titlePg/>
          <w:docGrid w:linePitch="360"/>
        </w:sectPr>
      </w:pPr>
    </w:p>
    <w:p w14:paraId="02F1F4F1" w14:textId="2F3BA205" w:rsidR="00284ECA" w:rsidRPr="00F673FC" w:rsidRDefault="00F4337B" w:rsidP="00696D46">
      <w:pPr>
        <w:spacing w:after="200" w:line="276" w:lineRule="auto"/>
        <w:jc w:val="both"/>
        <w:rPr>
          <w:rFonts w:ascii="Century Gothic" w:hAnsi="Century Gothic"/>
          <w:sz w:val="20"/>
          <w:szCs w:val="20"/>
        </w:rPr>
      </w:pPr>
      <w:r w:rsidRPr="00F673FC">
        <w:rPr>
          <w:rFonts w:ascii="Century Gothic" w:hAnsi="Century Gothic"/>
          <w:noProof/>
          <w:sz w:val="20"/>
          <w:szCs w:val="20"/>
          <w:lang w:eastAsia="en-US"/>
        </w:rPr>
        <mc:AlternateContent>
          <mc:Choice Requires="wps">
            <w:drawing>
              <wp:anchor distT="0" distB="0" distL="114300" distR="114300" simplePos="0" relativeHeight="251716608" behindDoc="0" locked="0" layoutInCell="1" allowOverlap="1" wp14:anchorId="0A50D4DD" wp14:editId="1DC37814">
                <wp:simplePos x="0" y="0"/>
                <wp:positionH relativeFrom="column">
                  <wp:align>right</wp:align>
                </wp:positionH>
                <wp:positionV relativeFrom="paragraph">
                  <wp:posOffset>619760</wp:posOffset>
                </wp:positionV>
                <wp:extent cx="2914650" cy="495300"/>
                <wp:effectExtent l="0" t="0" r="0" b="0"/>
                <wp:wrapSquare wrapText="bothSides"/>
                <wp:docPr id="141" name="Teksto laukas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E12C" w14:textId="77777777" w:rsidR="00247746" w:rsidRPr="00284ECA" w:rsidRDefault="00247746" w:rsidP="00696D46">
                            <w:pPr>
                              <w:spacing w:after="0" w:line="276" w:lineRule="auto"/>
                              <w:rPr>
                                <w:rFonts w:ascii="Century Gothic" w:hAnsi="Century Gothic"/>
                                <w:b/>
                                <w:color w:val="696969"/>
                                <w:sz w:val="22"/>
                              </w:rPr>
                            </w:pPr>
                            <w:r w:rsidRPr="00284ECA">
                              <w:rPr>
                                <w:rFonts w:ascii="Century Gothic" w:hAnsi="Century Gothic"/>
                                <w:b/>
                                <w:color w:val="696969"/>
                                <w:sz w:val="22"/>
                              </w:rPr>
                              <w:t>Avaringumas nuotekų tinkluose</w:t>
                            </w:r>
                          </w:p>
                          <w:p w14:paraId="6E8C3A82" w14:textId="77777777" w:rsidR="00247746" w:rsidRPr="00284ECA" w:rsidRDefault="00247746" w:rsidP="00696D46">
                            <w:pPr>
                              <w:spacing w:after="0" w:line="240" w:lineRule="auto"/>
                              <w:rPr>
                                <w:rFonts w:ascii="Century Gothic" w:hAnsi="Century Gothic"/>
                                <w:color w:val="696969"/>
                                <w:sz w:val="22"/>
                              </w:rPr>
                            </w:pPr>
                            <w:r w:rsidRPr="00284ECA">
                              <w:rPr>
                                <w:rFonts w:ascii="Century Gothic" w:hAnsi="Century Gothic"/>
                                <w:color w:val="696969"/>
                                <w:sz w:val="22"/>
                              </w:rPr>
                              <w:t>(avarijų sk./1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0D4DD" id="Teksto laukas 141" o:spid="_x0000_s1031" type="#_x0000_t202" style="position:absolute;left:0;text-align:left;margin-left:178.3pt;margin-top:48.8pt;width:229.5pt;height:39pt;z-index:251716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" filled="f" stroked="f">
                <v:textbox>
                  <w:txbxContent>
                    <w:p w14:paraId="3AB5E12C" w14:textId="77777777" w:rsidR="00247746" w:rsidRPr="00284ECA" w:rsidRDefault="00247746" w:rsidP="00696D46">
                      <w:pPr>
                        <w:spacing w:after="0" w:line="276" w:lineRule="auto"/>
                        <w:rPr>
                          <w:rFonts w:ascii="Century Gothic" w:hAnsi="Century Gothic"/>
                          <w:b/>
                          <w:color w:val="696969"/>
                          <w:sz w:val="22"/>
                        </w:rPr>
                      </w:pPr>
                      <w:r w:rsidRPr="00284ECA">
                        <w:rPr>
                          <w:rFonts w:ascii="Century Gothic" w:hAnsi="Century Gothic"/>
                          <w:b/>
                          <w:color w:val="696969"/>
                          <w:sz w:val="22"/>
                        </w:rPr>
                        <w:t>Avaringumas nuotekų tinkluose</w:t>
                      </w:r>
                    </w:p>
                    <w:p w14:paraId="6E8C3A82" w14:textId="77777777" w:rsidR="00247746" w:rsidRPr="00284ECA" w:rsidRDefault="00247746" w:rsidP="00696D46">
                      <w:pPr>
                        <w:spacing w:after="0" w:line="240" w:lineRule="auto"/>
                        <w:rPr>
                          <w:rFonts w:ascii="Century Gothic" w:hAnsi="Century Gothic"/>
                          <w:color w:val="696969"/>
                          <w:sz w:val="22"/>
                        </w:rPr>
                      </w:pPr>
                      <w:r w:rsidRPr="00284ECA">
                        <w:rPr>
                          <w:rFonts w:ascii="Century Gothic" w:hAnsi="Century Gothic"/>
                          <w:color w:val="696969"/>
                          <w:sz w:val="22"/>
                        </w:rPr>
                        <w:t>(avarijų sk./1 km)</w:t>
                      </w:r>
                    </w:p>
                  </w:txbxContent>
                </v:textbox>
                <w10:wrap type="square"/>
              </v:shape>
            </w:pict>
          </mc:Fallback>
        </mc:AlternateContent>
      </w:r>
    </w:p>
    <w:p w14:paraId="5594C166" w14:textId="568F660C" w:rsidR="00F4337B" w:rsidRPr="00F673FC" w:rsidRDefault="00DE1CDF" w:rsidP="00696D46">
      <w:pPr>
        <w:spacing w:after="200" w:line="276" w:lineRule="auto"/>
        <w:jc w:val="both"/>
        <w:rPr>
          <w:rFonts w:ascii="Century Gothic" w:hAnsi="Century Gothic"/>
          <w:sz w:val="20"/>
          <w:szCs w:val="20"/>
        </w:rPr>
      </w:pPr>
      <w:r w:rsidRPr="00F673FC">
        <w:rPr>
          <w:noProof/>
        </w:rPr>
        <w:drawing>
          <wp:inline distT="0" distB="0" distL="0" distR="0" wp14:anchorId="038F51C2" wp14:editId="6ECEA4FA">
            <wp:extent cx="2868295" cy="1750060"/>
            <wp:effectExtent l="0" t="0" r="0" b="0"/>
            <wp:docPr id="1642901361" name="Diagrama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6DE6D4" w14:textId="698A6077" w:rsidR="00F4337B" w:rsidRPr="00F673FC" w:rsidRDefault="00F4337B" w:rsidP="00696D46">
      <w:pPr>
        <w:spacing w:after="200" w:line="276" w:lineRule="auto"/>
        <w:jc w:val="both"/>
        <w:rPr>
          <w:rFonts w:ascii="Century Gothic" w:hAnsi="Century Gothic"/>
          <w:sz w:val="20"/>
          <w:szCs w:val="20"/>
        </w:rPr>
      </w:pPr>
    </w:p>
    <w:p w14:paraId="475F93BD" w14:textId="7CA34E40" w:rsidR="00F4337B" w:rsidRPr="00F673FC" w:rsidRDefault="00F4337B" w:rsidP="00696D46">
      <w:pPr>
        <w:spacing w:after="200" w:line="276" w:lineRule="auto"/>
        <w:jc w:val="both"/>
        <w:rPr>
          <w:rFonts w:ascii="Century Gothic" w:hAnsi="Century Gothic"/>
          <w:sz w:val="20"/>
          <w:szCs w:val="20"/>
        </w:rPr>
      </w:pPr>
    </w:p>
    <w:p w14:paraId="36E6CAFD" w14:textId="77777777" w:rsidR="00284ECA" w:rsidRPr="00F673FC" w:rsidRDefault="00284ECA" w:rsidP="00696D46">
      <w:pPr>
        <w:spacing w:after="200" w:line="276" w:lineRule="auto"/>
        <w:jc w:val="both"/>
        <w:rPr>
          <w:rFonts w:ascii="Century Gothic" w:hAnsi="Century Gothic"/>
          <w:sz w:val="20"/>
          <w:szCs w:val="20"/>
        </w:rPr>
      </w:pPr>
    </w:p>
    <w:p w14:paraId="7FE00BA2" w14:textId="174E6E36" w:rsidR="00696D46" w:rsidRPr="00F673FC" w:rsidRDefault="00696D46" w:rsidP="00696D46">
      <w:pPr>
        <w:spacing w:after="200" w:line="276" w:lineRule="auto"/>
        <w:jc w:val="both"/>
        <w:rPr>
          <w:rFonts w:ascii="Century Gothic" w:hAnsi="Century Gothic"/>
          <w:sz w:val="20"/>
          <w:szCs w:val="20"/>
        </w:rPr>
      </w:pPr>
      <w:r w:rsidRPr="00F673FC">
        <w:rPr>
          <w:rFonts w:ascii="Century Gothic" w:hAnsi="Century Gothic"/>
          <w:sz w:val="20"/>
          <w:szCs w:val="20"/>
        </w:rPr>
        <w:br w:type="column"/>
      </w:r>
    </w:p>
    <w:p w14:paraId="066629AB" w14:textId="77777777" w:rsidR="00696D46" w:rsidRPr="00F673FC" w:rsidRDefault="00696D46" w:rsidP="00696D46">
      <w:pPr>
        <w:spacing w:after="200" w:line="276" w:lineRule="auto"/>
        <w:ind w:firstLine="567"/>
        <w:jc w:val="both"/>
        <w:rPr>
          <w:rFonts w:ascii="Century Gothic" w:hAnsi="Century Gothic"/>
          <w:color w:val="696969"/>
          <w:sz w:val="20"/>
          <w:szCs w:val="20"/>
        </w:rPr>
      </w:pPr>
    </w:p>
    <w:p w14:paraId="50E9BB5B" w14:textId="397C7E78" w:rsidR="001C6D11" w:rsidRPr="00F673FC" w:rsidRDefault="001C6D11" w:rsidP="00696D46">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Ataskaitinių metų pabaigoje bendrovė eksploatavo 2</w:t>
      </w:r>
      <w:r w:rsidR="004715A9" w:rsidRPr="00F673FC">
        <w:rPr>
          <w:rFonts w:ascii="Century Gothic" w:hAnsi="Century Gothic"/>
          <w:color w:val="696969"/>
          <w:sz w:val="20"/>
          <w:szCs w:val="20"/>
        </w:rPr>
        <w:t>2</w:t>
      </w:r>
      <w:r w:rsidR="00DE1CDF" w:rsidRPr="00F673FC">
        <w:rPr>
          <w:rFonts w:ascii="Century Gothic" w:hAnsi="Century Gothic"/>
          <w:color w:val="696969"/>
          <w:sz w:val="20"/>
          <w:szCs w:val="20"/>
        </w:rPr>
        <w:t>3</w:t>
      </w:r>
      <w:r w:rsidRPr="00F673FC">
        <w:rPr>
          <w:rFonts w:ascii="Century Gothic" w:hAnsi="Century Gothic"/>
          <w:color w:val="696969"/>
          <w:sz w:val="20"/>
          <w:szCs w:val="20"/>
        </w:rPr>
        <w:t xml:space="preserve"> km ilgio ūkio–buities nuotekų tinklų bei </w:t>
      </w:r>
      <w:r w:rsidR="000A4A97" w:rsidRPr="00F673FC">
        <w:rPr>
          <w:rFonts w:ascii="Century Gothic" w:hAnsi="Century Gothic"/>
          <w:color w:val="696969"/>
          <w:sz w:val="20"/>
          <w:szCs w:val="20"/>
        </w:rPr>
        <w:t>49</w:t>
      </w:r>
      <w:r w:rsidRPr="00F673FC">
        <w:rPr>
          <w:rFonts w:ascii="Century Gothic" w:hAnsi="Century Gothic"/>
          <w:color w:val="696969"/>
          <w:sz w:val="20"/>
          <w:szCs w:val="20"/>
        </w:rPr>
        <w:t xml:space="preserve"> nuotekų siurblines, kuriomis nuotekos nukreipiamos į miesto nuotekų valyklą. Didžiąją dalį </w:t>
      </w:r>
      <w:r w:rsidR="00886242" w:rsidRPr="00F673FC">
        <w:rPr>
          <w:rFonts w:ascii="Century Gothic" w:hAnsi="Century Gothic"/>
          <w:color w:val="696969"/>
          <w:sz w:val="20"/>
          <w:szCs w:val="20"/>
        </w:rPr>
        <w:t>apie 8</w:t>
      </w:r>
      <w:r w:rsidR="002C54C7" w:rsidRPr="00F673FC">
        <w:rPr>
          <w:rFonts w:ascii="Century Gothic" w:hAnsi="Century Gothic"/>
          <w:color w:val="696969"/>
          <w:sz w:val="20"/>
          <w:szCs w:val="20"/>
        </w:rPr>
        <w:t>5</w:t>
      </w:r>
      <w:r w:rsidR="00886242" w:rsidRPr="00F673FC">
        <w:rPr>
          <w:rFonts w:ascii="Century Gothic" w:hAnsi="Century Gothic"/>
          <w:color w:val="696969"/>
          <w:sz w:val="20"/>
          <w:szCs w:val="20"/>
        </w:rPr>
        <w:t xml:space="preserve"> </w:t>
      </w:r>
      <w:r w:rsidRPr="00F673FC">
        <w:rPr>
          <w:rFonts w:ascii="Century Gothic" w:hAnsi="Century Gothic"/>
          <w:color w:val="696969"/>
          <w:sz w:val="20"/>
          <w:szCs w:val="20"/>
        </w:rPr>
        <w:t>% – tinklų sudaro savitakiniai tinklai. Esant mažiems nuotekų kiekiams ir dideliems skersmenims, mažėja nuotekų greitis ir tinkluose kaupiasi nuosėdos bei sąnašos. Todėl tinklai dažnai užsikemša ir reikali</w:t>
      </w:r>
      <w:r w:rsidR="0056700E" w:rsidRPr="00F673FC">
        <w:rPr>
          <w:rFonts w:ascii="Century Gothic" w:hAnsi="Century Gothic"/>
          <w:color w:val="696969"/>
          <w:sz w:val="20"/>
          <w:szCs w:val="20"/>
        </w:rPr>
        <w:t>ngas nuolatinis jų valymas. 20</w:t>
      </w:r>
      <w:r w:rsidR="002159B1" w:rsidRPr="00F673FC">
        <w:rPr>
          <w:rFonts w:ascii="Century Gothic" w:hAnsi="Century Gothic"/>
          <w:color w:val="696969"/>
          <w:sz w:val="20"/>
          <w:szCs w:val="20"/>
        </w:rPr>
        <w:t>2</w:t>
      </w:r>
      <w:r w:rsidR="004715A9" w:rsidRPr="00F673FC">
        <w:rPr>
          <w:rFonts w:ascii="Century Gothic" w:hAnsi="Century Gothic"/>
          <w:color w:val="696969"/>
          <w:sz w:val="20"/>
          <w:szCs w:val="20"/>
        </w:rPr>
        <w:t>3</w:t>
      </w:r>
      <w:r w:rsidRPr="00F673FC">
        <w:rPr>
          <w:rFonts w:ascii="Century Gothic" w:hAnsi="Century Gothic"/>
          <w:color w:val="696969"/>
          <w:sz w:val="20"/>
          <w:szCs w:val="20"/>
        </w:rPr>
        <w:t xml:space="preserve"> metais nuotekų tinkluose įvyko </w:t>
      </w:r>
      <w:r w:rsidR="00551925" w:rsidRPr="00F673FC">
        <w:rPr>
          <w:rFonts w:ascii="Century Gothic" w:hAnsi="Century Gothic"/>
          <w:color w:val="696969"/>
          <w:sz w:val="20"/>
          <w:szCs w:val="20"/>
        </w:rPr>
        <w:t>2</w:t>
      </w:r>
      <w:r w:rsidR="002C54C7" w:rsidRPr="00F673FC">
        <w:rPr>
          <w:rFonts w:ascii="Century Gothic" w:hAnsi="Century Gothic"/>
          <w:color w:val="696969"/>
          <w:sz w:val="20"/>
          <w:szCs w:val="20"/>
        </w:rPr>
        <w:t>46</w:t>
      </w:r>
      <w:r w:rsidRPr="00F673FC">
        <w:rPr>
          <w:rFonts w:ascii="Century Gothic" w:hAnsi="Century Gothic"/>
          <w:color w:val="696969"/>
          <w:sz w:val="20"/>
          <w:szCs w:val="20"/>
        </w:rPr>
        <w:t xml:space="preserve"> avarijos (didžioji jų dalis – užsikišimai), iš jų </w:t>
      </w:r>
      <w:r w:rsidR="002C54C7" w:rsidRPr="00F673FC">
        <w:rPr>
          <w:rFonts w:ascii="Century Gothic" w:hAnsi="Century Gothic"/>
          <w:color w:val="696969"/>
          <w:sz w:val="20"/>
          <w:szCs w:val="20"/>
        </w:rPr>
        <w:t>1</w:t>
      </w:r>
      <w:r w:rsidRPr="00F673FC">
        <w:rPr>
          <w:rFonts w:ascii="Century Gothic" w:hAnsi="Century Gothic"/>
          <w:color w:val="696969"/>
          <w:sz w:val="20"/>
          <w:szCs w:val="20"/>
        </w:rPr>
        <w:t xml:space="preserve"> su žemės kasimo darbais.</w:t>
      </w:r>
      <w:r w:rsidR="00407136" w:rsidRPr="00F673FC">
        <w:rPr>
          <w:color w:val="696969"/>
        </w:rPr>
        <w:t xml:space="preserve"> </w:t>
      </w:r>
    </w:p>
    <w:p w14:paraId="75E9CEF6" w14:textId="77777777" w:rsidR="00696D46" w:rsidRPr="00F673FC" w:rsidRDefault="00696D46" w:rsidP="00C407D4">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br w:type="column"/>
      </w:r>
    </w:p>
    <w:p w14:paraId="32C30CE9" w14:textId="77777777" w:rsidR="00696D46" w:rsidRPr="00F673FC" w:rsidRDefault="00696D46" w:rsidP="00C407D4">
      <w:pPr>
        <w:spacing w:after="200" w:line="276" w:lineRule="auto"/>
        <w:ind w:firstLine="567"/>
        <w:jc w:val="both"/>
        <w:rPr>
          <w:rFonts w:ascii="Century Gothic" w:hAnsi="Century Gothic"/>
          <w:color w:val="696969"/>
          <w:sz w:val="20"/>
          <w:szCs w:val="20"/>
        </w:rPr>
      </w:pPr>
    </w:p>
    <w:p w14:paraId="3A29D42A" w14:textId="780C912A" w:rsidR="008D27B7" w:rsidRPr="00F673FC" w:rsidRDefault="002159B1" w:rsidP="00C407D4">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Kasmet</w:t>
      </w:r>
      <w:r w:rsidR="001C6D11" w:rsidRPr="00F673FC">
        <w:rPr>
          <w:rFonts w:ascii="Century Gothic" w:hAnsi="Century Gothic"/>
          <w:color w:val="696969"/>
          <w:sz w:val="20"/>
          <w:szCs w:val="20"/>
        </w:rPr>
        <w:t xml:space="preserve"> vykd</w:t>
      </w:r>
      <w:r w:rsidR="00B901A3" w:rsidRPr="00F673FC">
        <w:rPr>
          <w:rFonts w:ascii="Century Gothic" w:hAnsi="Century Gothic"/>
          <w:color w:val="696969"/>
          <w:sz w:val="20"/>
          <w:szCs w:val="20"/>
        </w:rPr>
        <w:t>omi</w:t>
      </w:r>
      <w:r w:rsidR="001C6D11" w:rsidRPr="00F673FC">
        <w:rPr>
          <w:rFonts w:ascii="Century Gothic" w:hAnsi="Century Gothic"/>
          <w:color w:val="696969"/>
          <w:sz w:val="20"/>
          <w:szCs w:val="20"/>
        </w:rPr>
        <w:t xml:space="preserve"> reguliarūs nuotekų tinklų plovimo darbai, bei atliekamas išvalyto tinklo būklės įvertinimas TV diagnostika. Jų metu nustatomi tinklo defektai, pagrindiniai iš jų lūžimai yra šalinami nedelsiant. </w:t>
      </w:r>
    </w:p>
    <w:p w14:paraId="2A54B0F2" w14:textId="33FDC791" w:rsidR="008D27B7" w:rsidRPr="00F673FC" w:rsidRDefault="008D27B7" w:rsidP="00C407D4">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Avaringumo rodiklis 202</w:t>
      </w:r>
      <w:r w:rsidR="002C54C7" w:rsidRPr="00F673FC">
        <w:rPr>
          <w:rFonts w:ascii="Century Gothic" w:hAnsi="Century Gothic"/>
          <w:color w:val="696969"/>
          <w:sz w:val="20"/>
          <w:szCs w:val="20"/>
        </w:rPr>
        <w:t>5</w:t>
      </w:r>
      <w:r w:rsidRPr="00F673FC">
        <w:rPr>
          <w:rFonts w:ascii="Century Gothic" w:hAnsi="Century Gothic"/>
          <w:color w:val="696969"/>
          <w:sz w:val="20"/>
          <w:szCs w:val="20"/>
        </w:rPr>
        <w:t xml:space="preserve"> m. – avarijų skaičius tenkantis 1 km tinklo – </w:t>
      </w:r>
      <w:r w:rsidR="002C54C7" w:rsidRPr="00F673FC">
        <w:rPr>
          <w:rFonts w:ascii="Century Gothic" w:hAnsi="Century Gothic"/>
          <w:color w:val="696969"/>
          <w:sz w:val="20"/>
          <w:szCs w:val="20"/>
        </w:rPr>
        <w:t>nežymiai mažėjo</w:t>
      </w:r>
      <w:r w:rsidRPr="00F673FC">
        <w:rPr>
          <w:rFonts w:ascii="Century Gothic" w:hAnsi="Century Gothic"/>
          <w:color w:val="696969"/>
          <w:sz w:val="20"/>
          <w:szCs w:val="20"/>
        </w:rPr>
        <w:t xml:space="preserve"> (žr. pateiktoje diagramoje)</w:t>
      </w:r>
      <w:r w:rsidR="00F30071" w:rsidRPr="00F673FC">
        <w:rPr>
          <w:rFonts w:ascii="Century Gothic" w:hAnsi="Century Gothic"/>
          <w:color w:val="696969"/>
          <w:sz w:val="20"/>
          <w:szCs w:val="20"/>
        </w:rPr>
        <w:t>. Šį rodiklį</w:t>
      </w:r>
      <w:r w:rsidRPr="00F673FC">
        <w:rPr>
          <w:rFonts w:ascii="Century Gothic" w:hAnsi="Century Gothic"/>
          <w:color w:val="696969"/>
          <w:sz w:val="20"/>
          <w:szCs w:val="20"/>
        </w:rPr>
        <w:t xml:space="preserve"> sąlygoja visuma aplinkybių – seni ir netinkamo diametro tinklai, kritulių kiekis</w:t>
      </w:r>
      <w:r w:rsidR="00F30071" w:rsidRPr="00F673FC">
        <w:rPr>
          <w:rFonts w:ascii="Century Gothic" w:hAnsi="Century Gothic"/>
          <w:color w:val="696969"/>
          <w:sz w:val="20"/>
          <w:szCs w:val="20"/>
        </w:rPr>
        <w:t xml:space="preserve"> per metus</w:t>
      </w:r>
      <w:r w:rsidRPr="00F673FC">
        <w:rPr>
          <w:rFonts w:ascii="Century Gothic" w:hAnsi="Century Gothic"/>
          <w:color w:val="696969"/>
          <w:sz w:val="20"/>
          <w:szCs w:val="20"/>
        </w:rPr>
        <w:t xml:space="preserve"> ir kt.</w:t>
      </w:r>
    </w:p>
    <w:p w14:paraId="506D7DF2" w14:textId="77777777" w:rsidR="00696D46" w:rsidRPr="00F673FC" w:rsidRDefault="00696D46" w:rsidP="00C407D4">
      <w:pPr>
        <w:spacing w:after="200" w:line="276" w:lineRule="auto"/>
        <w:ind w:firstLine="567"/>
        <w:jc w:val="both"/>
        <w:rPr>
          <w:noProof/>
          <w:color w:val="696969"/>
        </w:rPr>
        <w:sectPr w:rsidR="00696D46" w:rsidRPr="00F673FC" w:rsidSect="00696D46">
          <w:type w:val="continuous"/>
          <w:pgSz w:w="16839" w:h="11907" w:orient="landscape"/>
          <w:pgMar w:top="1276" w:right="1134" w:bottom="1276" w:left="1134" w:header="709" w:footer="709" w:gutter="0"/>
          <w:cols w:num="3" w:space="510"/>
          <w:titlePg/>
          <w:docGrid w:linePitch="360"/>
        </w:sectPr>
      </w:pPr>
    </w:p>
    <w:p w14:paraId="652C6063" w14:textId="243886A8" w:rsidR="008D27B7" w:rsidRPr="00F673FC" w:rsidRDefault="008D27B7" w:rsidP="00F4337B">
      <w:pPr>
        <w:spacing w:after="200" w:line="276" w:lineRule="auto"/>
        <w:ind w:firstLine="567"/>
        <w:jc w:val="both"/>
        <w:rPr>
          <w:rFonts w:ascii="Century Gothic" w:hAnsi="Century Gothic"/>
          <w:color w:val="696969"/>
          <w:sz w:val="20"/>
          <w:szCs w:val="20"/>
        </w:rPr>
      </w:pPr>
      <w:r w:rsidRPr="00F673FC">
        <w:rPr>
          <w:noProof/>
          <w:color w:val="696969"/>
        </w:rPr>
        <w:t xml:space="preserve"> </w:t>
      </w:r>
    </w:p>
    <w:tbl>
      <w:tblPr>
        <w:tblpPr w:leftFromText="180" w:rightFromText="180" w:vertAnchor="text" w:horzAnchor="margin" w:tblpXSpec="center" w:tblpY="-25"/>
        <w:tblW w:w="13749" w:type="dxa"/>
        <w:tblBorders>
          <w:top w:val="single" w:sz="4" w:space="0" w:color="3B4658" w:themeColor="accent4" w:themeShade="80"/>
          <w:bottom w:val="single" w:sz="4" w:space="0" w:color="3B4658" w:themeColor="accent4" w:themeShade="80"/>
        </w:tblBorders>
        <w:shd w:val="clear" w:color="auto" w:fill="DDECEE" w:themeFill="accent5" w:themeFillTint="33"/>
        <w:tblCellMar>
          <w:left w:w="0" w:type="dxa"/>
          <w:right w:w="0" w:type="dxa"/>
        </w:tblCellMar>
        <w:tblLook w:val="0000" w:firstRow="0" w:lastRow="0" w:firstColumn="0" w:lastColumn="0" w:noHBand="0" w:noVBand="0"/>
      </w:tblPr>
      <w:tblGrid>
        <w:gridCol w:w="7371"/>
        <w:gridCol w:w="2126"/>
        <w:gridCol w:w="2126"/>
        <w:gridCol w:w="2126"/>
      </w:tblGrid>
      <w:tr w:rsidR="002C54C7" w:rsidRPr="00F673FC" w14:paraId="429EF079" w14:textId="77777777" w:rsidTr="002C54C7">
        <w:trPr>
          <w:trHeight w:val="276"/>
        </w:trPr>
        <w:tc>
          <w:tcPr>
            <w:tcW w:w="7371" w:type="dxa"/>
            <w:tcBorders>
              <w:top w:val="nil"/>
              <w:bottom w:val="single" w:sz="4" w:space="0" w:color="3B4658" w:themeColor="accent4" w:themeShade="80"/>
            </w:tcBorders>
            <w:noWrap/>
            <w:tcMar>
              <w:top w:w="17" w:type="dxa"/>
              <w:left w:w="17" w:type="dxa"/>
              <w:bottom w:w="0" w:type="dxa"/>
              <w:right w:w="17" w:type="dxa"/>
            </w:tcMar>
            <w:vAlign w:val="center"/>
          </w:tcPr>
          <w:p w14:paraId="0133E890" w14:textId="77777777" w:rsidR="002C54C7" w:rsidRPr="00F673FC" w:rsidRDefault="002C54C7" w:rsidP="008D27B7">
            <w:pPr>
              <w:spacing w:after="0" w:line="240" w:lineRule="auto"/>
              <w:ind w:right="-71" w:firstLine="567"/>
              <w:rPr>
                <w:rFonts w:ascii="Century Gothic" w:eastAsia="Arial Unicode MS" w:hAnsi="Century Gothic" w:cs="Arial"/>
                <w:bCs/>
                <w:color w:val="696969"/>
                <w:sz w:val="20"/>
                <w:szCs w:val="20"/>
                <w:lang w:eastAsia="en-US"/>
              </w:rPr>
            </w:pPr>
            <w:r w:rsidRPr="00F673FC">
              <w:rPr>
                <w:rFonts w:ascii="Century Gothic" w:eastAsia="Times New Roman" w:hAnsi="Century Gothic" w:cs="Arial"/>
                <w:bCs/>
                <w:color w:val="696969"/>
                <w:sz w:val="20"/>
                <w:szCs w:val="20"/>
                <w:lang w:eastAsia="en-US"/>
              </w:rPr>
              <w:lastRenderedPageBreak/>
              <w:t> </w:t>
            </w:r>
          </w:p>
        </w:tc>
        <w:tc>
          <w:tcPr>
            <w:tcW w:w="2126" w:type="dxa"/>
            <w:tcBorders>
              <w:top w:val="nil"/>
              <w:bottom w:val="single" w:sz="4" w:space="0" w:color="3B4658" w:themeColor="accent4" w:themeShade="80"/>
            </w:tcBorders>
          </w:tcPr>
          <w:p w14:paraId="6EE57495" w14:textId="4B89739F" w:rsidR="002C54C7" w:rsidRPr="00F673FC" w:rsidRDefault="002C54C7" w:rsidP="008D27B7">
            <w:pPr>
              <w:spacing w:after="0" w:line="240" w:lineRule="auto"/>
              <w:ind w:right="-71" w:firstLine="567"/>
              <w:jc w:val="center"/>
              <w:rPr>
                <w:rFonts w:ascii="Century Gothic" w:eastAsia="Arial Unicode MS" w:hAnsi="Century Gothic" w:cs="Arial"/>
                <w:b/>
                <w:color w:val="1991E4"/>
                <w:sz w:val="20"/>
                <w:szCs w:val="20"/>
                <w:lang w:eastAsia="en-US"/>
              </w:rPr>
            </w:pPr>
            <w:r w:rsidRPr="00F673FC">
              <w:rPr>
                <w:rFonts w:ascii="Century Gothic" w:eastAsia="Arial Unicode MS" w:hAnsi="Century Gothic" w:cs="Arial"/>
                <w:b/>
                <w:color w:val="1991E4"/>
                <w:sz w:val="20"/>
                <w:szCs w:val="20"/>
                <w:lang w:eastAsia="en-US"/>
              </w:rPr>
              <w:t>2025 m.</w:t>
            </w:r>
          </w:p>
        </w:tc>
        <w:tc>
          <w:tcPr>
            <w:tcW w:w="2126" w:type="dxa"/>
            <w:tcBorders>
              <w:top w:val="nil"/>
              <w:bottom w:val="single" w:sz="4" w:space="0" w:color="3B4658" w:themeColor="accent4" w:themeShade="80"/>
            </w:tcBorders>
          </w:tcPr>
          <w:p w14:paraId="3AAFAFA1" w14:textId="1FD2A3DF" w:rsidR="002C54C7" w:rsidRPr="00F673FC" w:rsidRDefault="002C54C7" w:rsidP="008D27B7">
            <w:pPr>
              <w:spacing w:after="0" w:line="240" w:lineRule="auto"/>
              <w:ind w:right="-71" w:firstLine="567"/>
              <w:jc w:val="center"/>
              <w:rPr>
                <w:rFonts w:ascii="Century Gothic" w:eastAsia="Arial Unicode MS" w:hAnsi="Century Gothic" w:cs="Arial"/>
                <w:b/>
                <w:color w:val="1991E4"/>
                <w:sz w:val="20"/>
                <w:szCs w:val="20"/>
                <w:lang w:eastAsia="en-US"/>
              </w:rPr>
            </w:pPr>
            <w:r w:rsidRPr="00F673FC">
              <w:rPr>
                <w:rFonts w:ascii="Century Gothic" w:eastAsia="Arial Unicode MS" w:hAnsi="Century Gothic" w:cs="Arial"/>
                <w:b/>
                <w:color w:val="1991E4"/>
                <w:sz w:val="20"/>
                <w:szCs w:val="20"/>
                <w:lang w:eastAsia="en-US"/>
              </w:rPr>
              <w:t>2024 m.</w:t>
            </w:r>
          </w:p>
        </w:tc>
        <w:tc>
          <w:tcPr>
            <w:tcW w:w="2126" w:type="dxa"/>
            <w:tcBorders>
              <w:top w:val="nil"/>
              <w:bottom w:val="single" w:sz="4" w:space="0" w:color="3B4658" w:themeColor="accent4" w:themeShade="80"/>
            </w:tcBorders>
          </w:tcPr>
          <w:p w14:paraId="3F6D8D77" w14:textId="17E15612" w:rsidR="002C54C7" w:rsidRPr="00F673FC" w:rsidRDefault="002C54C7" w:rsidP="008D27B7">
            <w:pPr>
              <w:spacing w:after="0" w:line="240" w:lineRule="auto"/>
              <w:ind w:right="-71" w:firstLine="567"/>
              <w:jc w:val="center"/>
              <w:rPr>
                <w:rFonts w:ascii="Century Gothic" w:eastAsia="Arial Unicode MS" w:hAnsi="Century Gothic" w:cs="Arial"/>
                <w:b/>
                <w:color w:val="1991E4"/>
                <w:sz w:val="20"/>
                <w:szCs w:val="20"/>
                <w:lang w:eastAsia="en-US"/>
              </w:rPr>
            </w:pPr>
            <w:r w:rsidRPr="00F673FC">
              <w:rPr>
                <w:rFonts w:ascii="Century Gothic" w:eastAsia="Arial Unicode MS" w:hAnsi="Century Gothic" w:cs="Arial"/>
                <w:b/>
                <w:color w:val="1991E4"/>
                <w:sz w:val="20"/>
                <w:szCs w:val="20"/>
                <w:lang w:eastAsia="en-US"/>
              </w:rPr>
              <w:t>2023 m.</w:t>
            </w:r>
          </w:p>
        </w:tc>
      </w:tr>
      <w:tr w:rsidR="002C54C7" w:rsidRPr="00F673FC" w14:paraId="52A5A65D" w14:textId="77777777" w:rsidTr="002C54C7">
        <w:tc>
          <w:tcPr>
            <w:tcW w:w="7371" w:type="dxa"/>
            <w:tcBorders>
              <w:top w:val="single" w:sz="4" w:space="0" w:color="3B4658" w:themeColor="accent4" w:themeShade="80"/>
            </w:tcBorders>
            <w:noWrap/>
            <w:tcMar>
              <w:top w:w="17" w:type="dxa"/>
              <w:left w:w="17" w:type="dxa"/>
              <w:bottom w:w="0" w:type="dxa"/>
              <w:right w:w="17" w:type="dxa"/>
            </w:tcMar>
          </w:tcPr>
          <w:p w14:paraId="667C2D71" w14:textId="77777777" w:rsidR="002C54C7" w:rsidRPr="00F673FC" w:rsidRDefault="002C54C7" w:rsidP="008D27B7">
            <w:pPr>
              <w:spacing w:after="0" w:line="240" w:lineRule="auto"/>
              <w:ind w:right="-71" w:firstLine="427"/>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Bendras tinklų ilgis km</w:t>
            </w:r>
          </w:p>
        </w:tc>
        <w:tc>
          <w:tcPr>
            <w:tcW w:w="2126" w:type="dxa"/>
            <w:tcBorders>
              <w:top w:val="single" w:sz="4" w:space="0" w:color="3B4658" w:themeColor="accent4" w:themeShade="80"/>
            </w:tcBorders>
          </w:tcPr>
          <w:p w14:paraId="356A9DB8" w14:textId="79F86311"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223</w:t>
            </w:r>
          </w:p>
        </w:tc>
        <w:tc>
          <w:tcPr>
            <w:tcW w:w="2126" w:type="dxa"/>
            <w:tcBorders>
              <w:top w:val="single" w:sz="4" w:space="0" w:color="3B4658" w:themeColor="accent4" w:themeShade="80"/>
            </w:tcBorders>
          </w:tcPr>
          <w:p w14:paraId="4D716511" w14:textId="73B65869"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221</w:t>
            </w:r>
          </w:p>
        </w:tc>
        <w:tc>
          <w:tcPr>
            <w:tcW w:w="2126" w:type="dxa"/>
            <w:tcBorders>
              <w:top w:val="single" w:sz="4" w:space="0" w:color="3B4658" w:themeColor="accent4" w:themeShade="80"/>
            </w:tcBorders>
          </w:tcPr>
          <w:p w14:paraId="44E83FF0" w14:textId="00F18B15"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220,4</w:t>
            </w:r>
          </w:p>
        </w:tc>
      </w:tr>
      <w:tr w:rsidR="002C54C7" w:rsidRPr="00F673FC" w14:paraId="2E6E297D" w14:textId="77777777" w:rsidTr="002C54C7">
        <w:tc>
          <w:tcPr>
            <w:tcW w:w="7371" w:type="dxa"/>
            <w:noWrap/>
            <w:tcMar>
              <w:top w:w="17" w:type="dxa"/>
              <w:left w:w="17" w:type="dxa"/>
              <w:bottom w:w="0" w:type="dxa"/>
              <w:right w:w="17" w:type="dxa"/>
            </w:tcMar>
          </w:tcPr>
          <w:p w14:paraId="37EC10CE" w14:textId="77777777" w:rsidR="002C54C7" w:rsidRPr="00F673FC" w:rsidRDefault="002C54C7" w:rsidP="008D27B7">
            <w:pPr>
              <w:spacing w:after="0" w:line="240" w:lineRule="auto"/>
              <w:ind w:right="-71" w:firstLine="427"/>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Likviduota avarijų iš viso vnt.,</w:t>
            </w:r>
          </w:p>
        </w:tc>
        <w:tc>
          <w:tcPr>
            <w:tcW w:w="2126" w:type="dxa"/>
          </w:tcPr>
          <w:p w14:paraId="421AD0A5" w14:textId="45A37225"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246</w:t>
            </w:r>
          </w:p>
        </w:tc>
        <w:tc>
          <w:tcPr>
            <w:tcW w:w="2126" w:type="dxa"/>
          </w:tcPr>
          <w:p w14:paraId="1A9943A0" w14:textId="56317322"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252</w:t>
            </w:r>
          </w:p>
        </w:tc>
        <w:tc>
          <w:tcPr>
            <w:tcW w:w="2126" w:type="dxa"/>
          </w:tcPr>
          <w:p w14:paraId="764D9290" w14:textId="123F1F1D"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210</w:t>
            </w:r>
          </w:p>
        </w:tc>
      </w:tr>
      <w:tr w:rsidR="002C54C7" w:rsidRPr="00F673FC" w14:paraId="3D54BA59" w14:textId="77777777" w:rsidTr="002C54C7">
        <w:tc>
          <w:tcPr>
            <w:tcW w:w="7371" w:type="dxa"/>
            <w:noWrap/>
            <w:tcMar>
              <w:top w:w="17" w:type="dxa"/>
              <w:left w:w="17" w:type="dxa"/>
              <w:bottom w:w="0" w:type="dxa"/>
              <w:right w:w="17" w:type="dxa"/>
            </w:tcMar>
          </w:tcPr>
          <w:p w14:paraId="533A5F6D" w14:textId="77777777" w:rsidR="002C54C7" w:rsidRPr="00F673FC" w:rsidRDefault="002C54C7" w:rsidP="008D27B7">
            <w:pPr>
              <w:spacing w:after="0" w:line="240" w:lineRule="auto"/>
              <w:ind w:left="978" w:right="-71" w:firstLine="2"/>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iš to sk.: su žemės kasimo darbais</w:t>
            </w:r>
          </w:p>
        </w:tc>
        <w:tc>
          <w:tcPr>
            <w:tcW w:w="2126" w:type="dxa"/>
          </w:tcPr>
          <w:p w14:paraId="6C2F991F" w14:textId="2A5EC0BF"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w:t>
            </w:r>
          </w:p>
        </w:tc>
        <w:tc>
          <w:tcPr>
            <w:tcW w:w="2126" w:type="dxa"/>
          </w:tcPr>
          <w:p w14:paraId="6FF6EDD9" w14:textId="19C315FF"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3</w:t>
            </w:r>
          </w:p>
        </w:tc>
        <w:tc>
          <w:tcPr>
            <w:tcW w:w="2126" w:type="dxa"/>
          </w:tcPr>
          <w:p w14:paraId="016BA93A" w14:textId="04C40B6C"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4</w:t>
            </w:r>
          </w:p>
        </w:tc>
      </w:tr>
      <w:tr w:rsidR="002C54C7" w:rsidRPr="00F673FC" w14:paraId="708A0771" w14:textId="77777777" w:rsidTr="002C54C7">
        <w:tc>
          <w:tcPr>
            <w:tcW w:w="7371" w:type="dxa"/>
            <w:noWrap/>
            <w:tcMar>
              <w:top w:w="17" w:type="dxa"/>
              <w:left w:w="17" w:type="dxa"/>
              <w:bottom w:w="0" w:type="dxa"/>
              <w:right w:w="17" w:type="dxa"/>
            </w:tcMar>
          </w:tcPr>
          <w:p w14:paraId="767DCDEF" w14:textId="77777777" w:rsidR="002C54C7" w:rsidRPr="00F673FC" w:rsidRDefault="002C54C7" w:rsidP="008D27B7">
            <w:pPr>
              <w:spacing w:after="0" w:line="240" w:lineRule="auto"/>
              <w:ind w:left="978" w:right="-71" w:firstLine="2"/>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be žemės kasimo darbų</w:t>
            </w:r>
          </w:p>
        </w:tc>
        <w:tc>
          <w:tcPr>
            <w:tcW w:w="2126" w:type="dxa"/>
          </w:tcPr>
          <w:p w14:paraId="49EF8946" w14:textId="0F41B777" w:rsidR="002C54C7" w:rsidRPr="00F673FC" w:rsidRDefault="0034052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245</w:t>
            </w:r>
          </w:p>
        </w:tc>
        <w:tc>
          <w:tcPr>
            <w:tcW w:w="2126" w:type="dxa"/>
          </w:tcPr>
          <w:p w14:paraId="40A8250F" w14:textId="79123105"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249</w:t>
            </w:r>
          </w:p>
        </w:tc>
        <w:tc>
          <w:tcPr>
            <w:tcW w:w="2126" w:type="dxa"/>
          </w:tcPr>
          <w:p w14:paraId="53522F5A" w14:textId="6F0F7FD6" w:rsidR="002C54C7" w:rsidRPr="00F673FC" w:rsidRDefault="002C54C7" w:rsidP="008D27B7">
            <w:pPr>
              <w:spacing w:after="0" w:line="240" w:lineRule="auto"/>
              <w:ind w:right="-71" w:firstLine="567"/>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206</w:t>
            </w:r>
          </w:p>
        </w:tc>
      </w:tr>
      <w:tr w:rsidR="002C54C7" w:rsidRPr="00F673FC" w14:paraId="30D6C19D" w14:textId="77777777" w:rsidTr="002C54C7">
        <w:tc>
          <w:tcPr>
            <w:tcW w:w="7371" w:type="dxa"/>
            <w:noWrap/>
            <w:tcMar>
              <w:top w:w="17" w:type="dxa"/>
              <w:left w:w="17" w:type="dxa"/>
              <w:bottom w:w="0" w:type="dxa"/>
              <w:right w:w="17" w:type="dxa"/>
            </w:tcMar>
          </w:tcPr>
          <w:p w14:paraId="7A4C6040" w14:textId="77777777" w:rsidR="002C54C7" w:rsidRPr="00F673FC" w:rsidRDefault="002C54C7" w:rsidP="008D27B7">
            <w:pPr>
              <w:spacing w:after="0" w:line="240" w:lineRule="auto"/>
              <w:ind w:right="-71" w:firstLine="427"/>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Tiesioginės eksploatavimo sąnaudos tūkst. Eur,</w:t>
            </w:r>
          </w:p>
        </w:tc>
        <w:tc>
          <w:tcPr>
            <w:tcW w:w="2126" w:type="dxa"/>
          </w:tcPr>
          <w:p w14:paraId="04042824" w14:textId="3F89F2F1" w:rsidR="002C54C7" w:rsidRPr="00F673FC" w:rsidRDefault="003708DB" w:rsidP="008D27B7">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Century Gothic" w:eastAsia="Arial Unicode MS" w:hAnsi="Century Gothic" w:cs="Arial"/>
                <w:color w:val="696969"/>
                <w:sz w:val="20"/>
                <w:szCs w:val="20"/>
                <w:lang w:eastAsia="en-US"/>
              </w:rPr>
              <w:t>182,7</w:t>
            </w:r>
          </w:p>
        </w:tc>
        <w:tc>
          <w:tcPr>
            <w:tcW w:w="2126" w:type="dxa"/>
          </w:tcPr>
          <w:p w14:paraId="313DF7EF" w14:textId="05721109" w:rsidR="002C54C7" w:rsidRPr="00F673FC" w:rsidRDefault="002C54C7" w:rsidP="008D27B7">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Century Gothic" w:eastAsia="Arial Unicode MS" w:hAnsi="Century Gothic" w:cs="Arial"/>
                <w:color w:val="696969"/>
                <w:sz w:val="20"/>
                <w:szCs w:val="20"/>
                <w:lang w:eastAsia="en-US"/>
              </w:rPr>
              <w:t>182,8</w:t>
            </w:r>
          </w:p>
        </w:tc>
        <w:tc>
          <w:tcPr>
            <w:tcW w:w="2126" w:type="dxa"/>
          </w:tcPr>
          <w:p w14:paraId="5F156E29" w14:textId="0DA29515" w:rsidR="002C54C7" w:rsidRPr="00F673FC" w:rsidRDefault="002C54C7" w:rsidP="008D27B7">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Century Gothic" w:eastAsia="Arial Unicode MS" w:hAnsi="Century Gothic" w:cs="Arial"/>
                <w:color w:val="696969"/>
                <w:sz w:val="20"/>
                <w:szCs w:val="20"/>
                <w:lang w:eastAsia="en-US"/>
              </w:rPr>
              <w:t>168,2</w:t>
            </w:r>
          </w:p>
        </w:tc>
      </w:tr>
      <w:tr w:rsidR="002C54C7" w:rsidRPr="00F673FC" w14:paraId="68B9225E" w14:textId="77777777" w:rsidTr="002C54C7">
        <w:tc>
          <w:tcPr>
            <w:tcW w:w="7371" w:type="dxa"/>
            <w:noWrap/>
            <w:tcMar>
              <w:top w:w="17" w:type="dxa"/>
              <w:left w:w="17" w:type="dxa"/>
              <w:bottom w:w="0" w:type="dxa"/>
              <w:right w:w="17" w:type="dxa"/>
            </w:tcMar>
            <w:vAlign w:val="bottom"/>
          </w:tcPr>
          <w:p w14:paraId="39CE7ED9" w14:textId="77777777" w:rsidR="002C54C7" w:rsidRPr="00F673FC" w:rsidRDefault="002C54C7" w:rsidP="008D27B7">
            <w:pPr>
              <w:spacing w:after="0" w:line="240" w:lineRule="auto"/>
              <w:ind w:left="978" w:right="-71" w:firstLine="2"/>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Iš to sk.: darbo užmokestis ir socialinio draudimo įmokos</w:t>
            </w:r>
          </w:p>
        </w:tc>
        <w:tc>
          <w:tcPr>
            <w:tcW w:w="2126" w:type="dxa"/>
          </w:tcPr>
          <w:p w14:paraId="31A5B289" w14:textId="1DA4855D" w:rsidR="002C54C7" w:rsidRPr="00F673FC" w:rsidRDefault="003708DB" w:rsidP="00F30071">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Century Gothic" w:eastAsia="Arial Unicode MS" w:hAnsi="Century Gothic" w:cs="Arial"/>
                <w:color w:val="696969"/>
                <w:sz w:val="20"/>
                <w:szCs w:val="20"/>
                <w:lang w:eastAsia="en-US"/>
              </w:rPr>
              <w:t>144,0</w:t>
            </w:r>
          </w:p>
        </w:tc>
        <w:tc>
          <w:tcPr>
            <w:tcW w:w="2126" w:type="dxa"/>
          </w:tcPr>
          <w:p w14:paraId="644EDC3E" w14:textId="2E84A474" w:rsidR="002C54C7" w:rsidRPr="00F673FC" w:rsidRDefault="002C54C7" w:rsidP="00F30071">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Century Gothic" w:eastAsia="Arial Unicode MS" w:hAnsi="Century Gothic" w:cs="Arial"/>
                <w:color w:val="696969"/>
                <w:sz w:val="20"/>
                <w:szCs w:val="20"/>
                <w:lang w:eastAsia="en-US"/>
              </w:rPr>
              <w:t>136,3</w:t>
            </w:r>
          </w:p>
        </w:tc>
        <w:tc>
          <w:tcPr>
            <w:tcW w:w="2126" w:type="dxa"/>
            <w:vAlign w:val="center"/>
          </w:tcPr>
          <w:p w14:paraId="41E52A5E" w14:textId="315D533B" w:rsidR="002C54C7" w:rsidRPr="00F673FC" w:rsidRDefault="002C54C7" w:rsidP="008D27B7">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Century Gothic" w:eastAsia="Arial Unicode MS" w:hAnsi="Century Gothic" w:cs="Arial"/>
                <w:color w:val="696969"/>
                <w:sz w:val="20"/>
                <w:szCs w:val="20"/>
                <w:lang w:eastAsia="en-US"/>
              </w:rPr>
              <w:t>129,4</w:t>
            </w:r>
          </w:p>
        </w:tc>
      </w:tr>
      <w:tr w:rsidR="002C54C7" w:rsidRPr="00F673FC" w14:paraId="05782D3C" w14:textId="77777777" w:rsidTr="002C54C7">
        <w:tc>
          <w:tcPr>
            <w:tcW w:w="7371" w:type="dxa"/>
            <w:noWrap/>
            <w:tcMar>
              <w:top w:w="17" w:type="dxa"/>
              <w:left w:w="17" w:type="dxa"/>
              <w:bottom w:w="0" w:type="dxa"/>
              <w:right w:w="17" w:type="dxa"/>
            </w:tcMar>
          </w:tcPr>
          <w:p w14:paraId="2168632A" w14:textId="77777777" w:rsidR="002C54C7" w:rsidRPr="00F673FC" w:rsidRDefault="002C54C7" w:rsidP="008D27B7">
            <w:pPr>
              <w:spacing w:after="0" w:line="240" w:lineRule="auto"/>
              <w:ind w:left="978" w:right="-71" w:firstLine="2"/>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išlaidos kurui</w:t>
            </w:r>
          </w:p>
        </w:tc>
        <w:tc>
          <w:tcPr>
            <w:tcW w:w="2126" w:type="dxa"/>
          </w:tcPr>
          <w:p w14:paraId="04BD98EC" w14:textId="682C00A1" w:rsidR="002C54C7" w:rsidRPr="00F673FC" w:rsidRDefault="003708DB" w:rsidP="008D27B7">
            <w:pPr>
              <w:spacing w:after="0" w:line="240" w:lineRule="auto"/>
              <w:ind w:right="-71" w:firstLine="567"/>
              <w:jc w:val="center"/>
              <w:rPr>
                <w:rFonts w:ascii="Arial" w:hAnsi="Arial" w:cs="Arial"/>
                <w:color w:val="696969"/>
                <w:sz w:val="20"/>
                <w:szCs w:val="20"/>
              </w:rPr>
            </w:pPr>
            <w:r w:rsidRPr="00F673FC">
              <w:rPr>
                <w:rFonts w:ascii="Arial" w:hAnsi="Arial" w:cs="Arial"/>
                <w:color w:val="696969"/>
                <w:sz w:val="20"/>
                <w:szCs w:val="20"/>
              </w:rPr>
              <w:t>10,8</w:t>
            </w:r>
          </w:p>
        </w:tc>
        <w:tc>
          <w:tcPr>
            <w:tcW w:w="2126" w:type="dxa"/>
          </w:tcPr>
          <w:p w14:paraId="5C35F60A" w14:textId="3CBEF4AE" w:rsidR="002C54C7" w:rsidRPr="00F673FC" w:rsidRDefault="002C54C7" w:rsidP="008D27B7">
            <w:pPr>
              <w:spacing w:after="0" w:line="240" w:lineRule="auto"/>
              <w:ind w:right="-71" w:firstLine="567"/>
              <w:jc w:val="center"/>
              <w:rPr>
                <w:rFonts w:ascii="Arial" w:hAnsi="Arial" w:cs="Arial"/>
                <w:color w:val="696969"/>
                <w:sz w:val="20"/>
                <w:szCs w:val="20"/>
              </w:rPr>
            </w:pPr>
            <w:r w:rsidRPr="00F673FC">
              <w:rPr>
                <w:rFonts w:ascii="Arial" w:hAnsi="Arial" w:cs="Arial"/>
                <w:color w:val="696969"/>
                <w:sz w:val="20"/>
                <w:szCs w:val="20"/>
              </w:rPr>
              <w:t>10,92</w:t>
            </w:r>
          </w:p>
        </w:tc>
        <w:tc>
          <w:tcPr>
            <w:tcW w:w="2126" w:type="dxa"/>
            <w:tcBorders>
              <w:top w:val="nil"/>
              <w:left w:val="nil"/>
              <w:bottom w:val="nil"/>
              <w:right w:val="nil"/>
            </w:tcBorders>
            <w:shd w:val="clear" w:color="auto" w:fill="F2F2F2" w:themeFill="background1" w:themeFillShade="F2"/>
            <w:vAlign w:val="bottom"/>
          </w:tcPr>
          <w:p w14:paraId="3CB11521" w14:textId="4064203F" w:rsidR="002C54C7" w:rsidRPr="00F673FC" w:rsidRDefault="002C54C7" w:rsidP="008D27B7">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Arial" w:hAnsi="Arial" w:cs="Arial"/>
                <w:color w:val="696969"/>
                <w:sz w:val="20"/>
                <w:szCs w:val="20"/>
              </w:rPr>
              <w:t>11,12</w:t>
            </w:r>
          </w:p>
        </w:tc>
      </w:tr>
      <w:tr w:rsidR="002C54C7" w:rsidRPr="00F673FC" w14:paraId="695A76D6" w14:textId="77777777" w:rsidTr="002C54C7">
        <w:tc>
          <w:tcPr>
            <w:tcW w:w="7371" w:type="dxa"/>
            <w:noWrap/>
            <w:tcMar>
              <w:top w:w="17" w:type="dxa"/>
              <w:left w:w="17" w:type="dxa"/>
              <w:bottom w:w="0" w:type="dxa"/>
              <w:right w:w="17" w:type="dxa"/>
            </w:tcMar>
          </w:tcPr>
          <w:p w14:paraId="6E6C10CA" w14:textId="77777777" w:rsidR="002C54C7" w:rsidRPr="00F673FC" w:rsidRDefault="002C54C7" w:rsidP="008D27B7">
            <w:pPr>
              <w:spacing w:after="0" w:line="240" w:lineRule="auto"/>
              <w:ind w:left="978" w:right="-71" w:firstLine="2"/>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medžiagos</w:t>
            </w:r>
          </w:p>
        </w:tc>
        <w:tc>
          <w:tcPr>
            <w:tcW w:w="2126" w:type="dxa"/>
          </w:tcPr>
          <w:p w14:paraId="3756779A" w14:textId="27DDCBC7" w:rsidR="002C54C7" w:rsidRPr="00F673FC" w:rsidRDefault="003708DB" w:rsidP="008D27B7">
            <w:pPr>
              <w:spacing w:after="0" w:line="240" w:lineRule="auto"/>
              <w:ind w:right="-71" w:firstLine="567"/>
              <w:jc w:val="center"/>
              <w:rPr>
                <w:rFonts w:ascii="Arial" w:hAnsi="Arial" w:cs="Arial"/>
                <w:color w:val="696969"/>
                <w:sz w:val="20"/>
                <w:szCs w:val="20"/>
              </w:rPr>
            </w:pPr>
            <w:r w:rsidRPr="00F673FC">
              <w:rPr>
                <w:rFonts w:ascii="Arial" w:hAnsi="Arial" w:cs="Arial"/>
                <w:color w:val="696969"/>
                <w:sz w:val="20"/>
                <w:szCs w:val="20"/>
              </w:rPr>
              <w:t>6,84</w:t>
            </w:r>
          </w:p>
        </w:tc>
        <w:tc>
          <w:tcPr>
            <w:tcW w:w="2126" w:type="dxa"/>
          </w:tcPr>
          <w:p w14:paraId="58C3A067" w14:textId="78A043D0" w:rsidR="002C54C7" w:rsidRPr="00F673FC" w:rsidRDefault="002C54C7" w:rsidP="008D27B7">
            <w:pPr>
              <w:spacing w:after="0" w:line="240" w:lineRule="auto"/>
              <w:ind w:right="-71" w:firstLine="567"/>
              <w:jc w:val="center"/>
              <w:rPr>
                <w:rFonts w:ascii="Arial" w:hAnsi="Arial" w:cs="Arial"/>
                <w:color w:val="696969"/>
                <w:sz w:val="20"/>
                <w:szCs w:val="20"/>
              </w:rPr>
            </w:pPr>
            <w:r w:rsidRPr="00F673FC">
              <w:rPr>
                <w:rFonts w:ascii="Arial" w:hAnsi="Arial" w:cs="Arial"/>
                <w:color w:val="696969"/>
                <w:sz w:val="20"/>
                <w:szCs w:val="20"/>
              </w:rPr>
              <w:t>11,19</w:t>
            </w:r>
          </w:p>
        </w:tc>
        <w:tc>
          <w:tcPr>
            <w:tcW w:w="2126" w:type="dxa"/>
            <w:tcBorders>
              <w:top w:val="nil"/>
              <w:left w:val="nil"/>
              <w:bottom w:val="nil"/>
              <w:right w:val="nil"/>
            </w:tcBorders>
            <w:shd w:val="clear" w:color="auto" w:fill="F2F2F2" w:themeFill="background1" w:themeFillShade="F2"/>
            <w:vAlign w:val="bottom"/>
          </w:tcPr>
          <w:p w14:paraId="42CD05DA" w14:textId="1D2CBFB7" w:rsidR="002C54C7" w:rsidRPr="00F673FC" w:rsidRDefault="002C54C7" w:rsidP="008D27B7">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Arial" w:hAnsi="Arial" w:cs="Arial"/>
                <w:color w:val="696969"/>
                <w:sz w:val="20"/>
                <w:szCs w:val="20"/>
              </w:rPr>
              <w:t>8,99</w:t>
            </w:r>
          </w:p>
        </w:tc>
      </w:tr>
      <w:tr w:rsidR="002C54C7" w:rsidRPr="00F673FC" w14:paraId="753D1323" w14:textId="77777777" w:rsidTr="002C54C7">
        <w:tc>
          <w:tcPr>
            <w:tcW w:w="7371" w:type="dxa"/>
            <w:tcBorders>
              <w:bottom w:val="nil"/>
            </w:tcBorders>
            <w:noWrap/>
            <w:tcMar>
              <w:top w:w="17" w:type="dxa"/>
              <w:left w:w="17" w:type="dxa"/>
              <w:bottom w:w="0" w:type="dxa"/>
              <w:right w:w="17" w:type="dxa"/>
            </w:tcMar>
          </w:tcPr>
          <w:p w14:paraId="4E8DECDF" w14:textId="77777777" w:rsidR="002C54C7" w:rsidRPr="00F673FC" w:rsidRDefault="002C54C7" w:rsidP="008D27B7">
            <w:pPr>
              <w:spacing w:after="0" w:line="240" w:lineRule="auto"/>
              <w:ind w:left="978" w:right="-71" w:firstLine="2"/>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kitų įmonių atlikti darbai</w:t>
            </w:r>
          </w:p>
        </w:tc>
        <w:tc>
          <w:tcPr>
            <w:tcW w:w="2126" w:type="dxa"/>
            <w:tcBorders>
              <w:bottom w:val="nil"/>
            </w:tcBorders>
          </w:tcPr>
          <w:p w14:paraId="5C920ACC" w14:textId="6090854F" w:rsidR="002C54C7" w:rsidRPr="00F673FC" w:rsidRDefault="003708DB" w:rsidP="008D27B7">
            <w:pPr>
              <w:spacing w:after="0" w:line="240" w:lineRule="auto"/>
              <w:ind w:right="-71" w:firstLine="567"/>
              <w:jc w:val="center"/>
              <w:rPr>
                <w:rFonts w:ascii="Arial" w:hAnsi="Arial" w:cs="Arial"/>
                <w:color w:val="696969"/>
                <w:sz w:val="20"/>
                <w:szCs w:val="20"/>
              </w:rPr>
            </w:pPr>
            <w:r w:rsidRPr="00F673FC">
              <w:rPr>
                <w:rFonts w:ascii="Arial" w:hAnsi="Arial" w:cs="Arial"/>
                <w:color w:val="696969"/>
                <w:sz w:val="20"/>
                <w:szCs w:val="20"/>
              </w:rPr>
              <w:t>18,69</w:t>
            </w:r>
          </w:p>
        </w:tc>
        <w:tc>
          <w:tcPr>
            <w:tcW w:w="2126" w:type="dxa"/>
            <w:tcBorders>
              <w:bottom w:val="nil"/>
            </w:tcBorders>
          </w:tcPr>
          <w:p w14:paraId="26E8CF45" w14:textId="0B371E4C" w:rsidR="002C54C7" w:rsidRPr="00F673FC" w:rsidRDefault="002C54C7" w:rsidP="008D27B7">
            <w:pPr>
              <w:spacing w:after="0" w:line="240" w:lineRule="auto"/>
              <w:ind w:right="-71" w:firstLine="567"/>
              <w:jc w:val="center"/>
              <w:rPr>
                <w:rFonts w:ascii="Arial" w:hAnsi="Arial" w:cs="Arial"/>
                <w:color w:val="696969"/>
                <w:sz w:val="20"/>
                <w:szCs w:val="20"/>
              </w:rPr>
            </w:pPr>
            <w:r w:rsidRPr="00F673FC">
              <w:rPr>
                <w:rFonts w:ascii="Arial" w:hAnsi="Arial" w:cs="Arial"/>
                <w:color w:val="696969"/>
                <w:sz w:val="20"/>
                <w:szCs w:val="20"/>
              </w:rPr>
              <w:t>16,79</w:t>
            </w:r>
          </w:p>
        </w:tc>
        <w:tc>
          <w:tcPr>
            <w:tcW w:w="2126" w:type="dxa"/>
            <w:tcBorders>
              <w:top w:val="nil"/>
              <w:left w:val="nil"/>
              <w:bottom w:val="nil"/>
              <w:right w:val="nil"/>
            </w:tcBorders>
            <w:shd w:val="clear" w:color="auto" w:fill="F2F2F2" w:themeFill="background1" w:themeFillShade="F2"/>
            <w:vAlign w:val="bottom"/>
          </w:tcPr>
          <w:p w14:paraId="35C50DE4" w14:textId="63ED6FD9" w:rsidR="002C54C7" w:rsidRPr="00F673FC" w:rsidRDefault="002C54C7" w:rsidP="008D27B7">
            <w:pPr>
              <w:spacing w:after="0" w:line="240" w:lineRule="auto"/>
              <w:ind w:right="-71" w:firstLine="567"/>
              <w:jc w:val="center"/>
              <w:rPr>
                <w:rFonts w:ascii="Century Gothic" w:eastAsia="Arial Unicode MS" w:hAnsi="Century Gothic" w:cs="Arial"/>
                <w:color w:val="696969"/>
                <w:sz w:val="20"/>
                <w:szCs w:val="20"/>
                <w:lang w:eastAsia="en-US"/>
              </w:rPr>
            </w:pPr>
            <w:r w:rsidRPr="00F673FC">
              <w:rPr>
                <w:rFonts w:ascii="Arial" w:hAnsi="Arial" w:cs="Arial"/>
                <w:color w:val="696969"/>
                <w:sz w:val="20"/>
                <w:szCs w:val="20"/>
              </w:rPr>
              <w:t>16,51</w:t>
            </w:r>
          </w:p>
        </w:tc>
      </w:tr>
      <w:tr w:rsidR="002C54C7" w:rsidRPr="00F673FC" w14:paraId="3BE2BE8D" w14:textId="77777777" w:rsidTr="002C54C7">
        <w:tc>
          <w:tcPr>
            <w:tcW w:w="7371" w:type="dxa"/>
            <w:tcBorders>
              <w:top w:val="nil"/>
              <w:bottom w:val="single" w:sz="4" w:space="0" w:color="auto"/>
            </w:tcBorders>
            <w:noWrap/>
            <w:tcMar>
              <w:top w:w="17" w:type="dxa"/>
              <w:left w:w="17" w:type="dxa"/>
              <w:bottom w:w="0" w:type="dxa"/>
              <w:right w:w="17" w:type="dxa"/>
            </w:tcMar>
          </w:tcPr>
          <w:p w14:paraId="431418E1" w14:textId="77777777" w:rsidR="002C54C7" w:rsidRPr="00F673FC" w:rsidRDefault="002C54C7" w:rsidP="008D27B7">
            <w:pPr>
              <w:spacing w:after="0" w:line="276" w:lineRule="auto"/>
              <w:ind w:left="978" w:right="-71" w:firstLine="2"/>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kitos sąnaudos</w:t>
            </w:r>
          </w:p>
        </w:tc>
        <w:tc>
          <w:tcPr>
            <w:tcW w:w="2126" w:type="dxa"/>
            <w:tcBorders>
              <w:top w:val="nil"/>
              <w:bottom w:val="single" w:sz="4" w:space="0" w:color="auto"/>
            </w:tcBorders>
          </w:tcPr>
          <w:p w14:paraId="620D3323" w14:textId="2F4A6129" w:rsidR="002C54C7" w:rsidRPr="00F673FC" w:rsidRDefault="003708DB" w:rsidP="008D27B7">
            <w:pPr>
              <w:spacing w:after="0" w:line="276" w:lineRule="auto"/>
              <w:ind w:right="-71" w:firstLine="567"/>
              <w:jc w:val="center"/>
              <w:rPr>
                <w:rFonts w:ascii="Arial" w:hAnsi="Arial" w:cs="Arial"/>
                <w:color w:val="696969"/>
                <w:sz w:val="20"/>
                <w:szCs w:val="20"/>
              </w:rPr>
            </w:pPr>
            <w:r w:rsidRPr="00F673FC">
              <w:rPr>
                <w:rFonts w:ascii="Arial" w:hAnsi="Arial" w:cs="Arial"/>
                <w:color w:val="696969"/>
                <w:sz w:val="20"/>
                <w:szCs w:val="20"/>
              </w:rPr>
              <w:t>3,15</w:t>
            </w:r>
          </w:p>
        </w:tc>
        <w:tc>
          <w:tcPr>
            <w:tcW w:w="2126" w:type="dxa"/>
            <w:tcBorders>
              <w:top w:val="nil"/>
              <w:bottom w:val="single" w:sz="4" w:space="0" w:color="auto"/>
            </w:tcBorders>
          </w:tcPr>
          <w:p w14:paraId="3FAD6BBC" w14:textId="69B50EFF" w:rsidR="002C54C7" w:rsidRPr="00F673FC" w:rsidRDefault="002C54C7" w:rsidP="008D27B7">
            <w:pPr>
              <w:spacing w:after="0" w:line="276" w:lineRule="auto"/>
              <w:ind w:right="-71" w:firstLine="567"/>
              <w:jc w:val="center"/>
              <w:rPr>
                <w:rFonts w:ascii="Arial" w:hAnsi="Arial" w:cs="Arial"/>
                <w:color w:val="696969"/>
                <w:sz w:val="20"/>
                <w:szCs w:val="20"/>
              </w:rPr>
            </w:pPr>
            <w:r w:rsidRPr="00F673FC">
              <w:rPr>
                <w:rFonts w:ascii="Arial" w:hAnsi="Arial" w:cs="Arial"/>
                <w:color w:val="696969"/>
                <w:sz w:val="20"/>
                <w:szCs w:val="20"/>
              </w:rPr>
              <w:t>7,65</w:t>
            </w:r>
          </w:p>
        </w:tc>
        <w:tc>
          <w:tcPr>
            <w:tcW w:w="2126" w:type="dxa"/>
            <w:tcBorders>
              <w:top w:val="nil"/>
              <w:left w:val="nil"/>
              <w:bottom w:val="single" w:sz="4" w:space="0" w:color="auto"/>
              <w:right w:val="nil"/>
            </w:tcBorders>
            <w:shd w:val="clear" w:color="auto" w:fill="F2F2F2" w:themeFill="background1" w:themeFillShade="F2"/>
            <w:vAlign w:val="bottom"/>
          </w:tcPr>
          <w:p w14:paraId="750B509E" w14:textId="4C645212" w:rsidR="002C54C7" w:rsidRPr="00F673FC" w:rsidRDefault="002C54C7" w:rsidP="008D27B7">
            <w:pPr>
              <w:spacing w:after="0" w:line="276" w:lineRule="auto"/>
              <w:ind w:right="-71" w:firstLine="567"/>
              <w:jc w:val="center"/>
              <w:rPr>
                <w:rFonts w:ascii="Century Gothic" w:eastAsia="Arial Unicode MS" w:hAnsi="Century Gothic" w:cs="Arial"/>
                <w:color w:val="696969"/>
                <w:sz w:val="20"/>
                <w:szCs w:val="20"/>
                <w:lang w:eastAsia="en-US"/>
              </w:rPr>
            </w:pPr>
            <w:r w:rsidRPr="00F673FC">
              <w:rPr>
                <w:rFonts w:ascii="Arial" w:hAnsi="Arial" w:cs="Arial"/>
                <w:color w:val="696969"/>
                <w:sz w:val="20"/>
                <w:szCs w:val="20"/>
              </w:rPr>
              <w:t>2,19</w:t>
            </w:r>
          </w:p>
        </w:tc>
      </w:tr>
    </w:tbl>
    <w:p w14:paraId="2854209E" w14:textId="77777777" w:rsidR="004212BF" w:rsidRPr="00F673FC" w:rsidRDefault="004212BF" w:rsidP="00451320">
      <w:pPr>
        <w:spacing w:after="200" w:line="276" w:lineRule="auto"/>
        <w:ind w:firstLine="567"/>
        <w:jc w:val="both"/>
        <w:rPr>
          <w:rFonts w:ascii="Century Gothic" w:hAnsi="Century Gothic"/>
          <w:color w:val="696969"/>
          <w:sz w:val="20"/>
          <w:szCs w:val="20"/>
        </w:rPr>
        <w:sectPr w:rsidR="004212BF" w:rsidRPr="00F673FC" w:rsidSect="00451320">
          <w:type w:val="continuous"/>
          <w:pgSz w:w="16839" w:h="11907" w:orient="landscape"/>
          <w:pgMar w:top="1276" w:right="1134" w:bottom="1276" w:left="1134" w:header="709" w:footer="709" w:gutter="0"/>
          <w:cols w:num="3" w:space="510"/>
          <w:titlePg/>
          <w:docGrid w:linePitch="360"/>
        </w:sectPr>
      </w:pPr>
    </w:p>
    <w:p w14:paraId="4946BFF3" w14:textId="19AA2C99" w:rsidR="00F70F34" w:rsidRPr="00F673FC" w:rsidRDefault="00F70F34" w:rsidP="00451320">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Kaip ir vandentiekio tinkluose, taip ir nuotekų tinkluose tvarkyti avaringi tinklų ruožai bendrovės lėšomis. Ateinančiais metais planuojama </w:t>
      </w:r>
      <w:r w:rsidR="00F30071" w:rsidRPr="00F673FC">
        <w:rPr>
          <w:rFonts w:ascii="Century Gothic" w:hAnsi="Century Gothic"/>
          <w:color w:val="696969"/>
          <w:sz w:val="20"/>
          <w:szCs w:val="20"/>
        </w:rPr>
        <w:t>remontuoti ir plauti</w:t>
      </w:r>
      <w:r w:rsidR="00586B36" w:rsidRPr="00F673FC">
        <w:rPr>
          <w:rFonts w:ascii="Century Gothic" w:hAnsi="Century Gothic"/>
          <w:color w:val="696969"/>
          <w:sz w:val="20"/>
          <w:szCs w:val="20"/>
        </w:rPr>
        <w:t xml:space="preserve"> </w:t>
      </w:r>
      <w:r w:rsidRPr="00F673FC">
        <w:rPr>
          <w:rFonts w:ascii="Century Gothic" w:hAnsi="Century Gothic"/>
          <w:color w:val="696969"/>
          <w:sz w:val="20"/>
          <w:szCs w:val="20"/>
        </w:rPr>
        <w:t>nuotekų skirstom</w:t>
      </w:r>
      <w:r w:rsidR="00F30071" w:rsidRPr="00F673FC">
        <w:rPr>
          <w:rFonts w:ascii="Century Gothic" w:hAnsi="Century Gothic"/>
          <w:color w:val="696969"/>
          <w:sz w:val="20"/>
          <w:szCs w:val="20"/>
        </w:rPr>
        <w:t>uosius</w:t>
      </w:r>
      <w:r w:rsidRPr="00F673FC">
        <w:rPr>
          <w:rFonts w:ascii="Century Gothic" w:hAnsi="Century Gothic"/>
          <w:color w:val="696969"/>
          <w:sz w:val="20"/>
          <w:szCs w:val="20"/>
        </w:rPr>
        <w:t xml:space="preserve"> tinkl</w:t>
      </w:r>
      <w:r w:rsidR="00F30071" w:rsidRPr="00F673FC">
        <w:rPr>
          <w:rFonts w:ascii="Century Gothic" w:hAnsi="Century Gothic"/>
          <w:color w:val="696969"/>
          <w:sz w:val="20"/>
          <w:szCs w:val="20"/>
        </w:rPr>
        <w:t>us</w:t>
      </w:r>
      <w:r w:rsidR="008D3F2D" w:rsidRPr="00F673FC">
        <w:rPr>
          <w:rFonts w:ascii="Century Gothic" w:hAnsi="Century Gothic"/>
          <w:color w:val="696969"/>
          <w:sz w:val="20"/>
          <w:szCs w:val="20"/>
        </w:rPr>
        <w:t xml:space="preserve"> </w:t>
      </w:r>
      <w:r w:rsidR="00A22240" w:rsidRPr="00F673FC">
        <w:rPr>
          <w:rFonts w:ascii="Century Gothic" w:hAnsi="Century Gothic"/>
          <w:color w:val="696969"/>
          <w:sz w:val="20"/>
          <w:szCs w:val="20"/>
        </w:rPr>
        <w:t xml:space="preserve">įvairiose miesto </w:t>
      </w:r>
      <w:r w:rsidR="008D3F2D" w:rsidRPr="00F673FC">
        <w:rPr>
          <w:rFonts w:ascii="Century Gothic" w:hAnsi="Century Gothic"/>
          <w:color w:val="696969"/>
          <w:sz w:val="20"/>
          <w:szCs w:val="20"/>
        </w:rPr>
        <w:t>gatvėse</w:t>
      </w:r>
      <w:r w:rsidRPr="00F673FC">
        <w:rPr>
          <w:rFonts w:ascii="Century Gothic" w:hAnsi="Century Gothic"/>
          <w:color w:val="696969"/>
          <w:sz w:val="20"/>
          <w:szCs w:val="20"/>
        </w:rPr>
        <w:t xml:space="preserve">, kuriuose vyksta daugiausiai avarijų, todėl </w:t>
      </w:r>
      <w:r w:rsidR="00F30071" w:rsidRPr="00F673FC">
        <w:rPr>
          <w:rFonts w:ascii="Century Gothic" w:hAnsi="Century Gothic"/>
          <w:color w:val="696969"/>
          <w:sz w:val="20"/>
          <w:szCs w:val="20"/>
        </w:rPr>
        <w:t xml:space="preserve">tikimasi </w:t>
      </w:r>
      <w:r w:rsidR="008D3F2D" w:rsidRPr="00F673FC">
        <w:rPr>
          <w:rFonts w:ascii="Century Gothic" w:hAnsi="Century Gothic"/>
          <w:color w:val="696969"/>
          <w:sz w:val="20"/>
          <w:szCs w:val="20"/>
        </w:rPr>
        <w:t xml:space="preserve">avaringumo </w:t>
      </w:r>
      <w:r w:rsidRPr="00F673FC">
        <w:rPr>
          <w:rFonts w:ascii="Century Gothic" w:hAnsi="Century Gothic"/>
          <w:color w:val="696969"/>
          <w:sz w:val="20"/>
          <w:szCs w:val="20"/>
        </w:rPr>
        <w:t>rodiklio tendencija gerės.</w:t>
      </w:r>
      <w:r w:rsidR="00407136" w:rsidRPr="00F673FC">
        <w:rPr>
          <w:color w:val="696969"/>
        </w:rPr>
        <w:t xml:space="preserve"> </w:t>
      </w:r>
    </w:p>
    <w:p w14:paraId="534F9A6B" w14:textId="50C97ACA" w:rsidR="00451320" w:rsidRPr="00F673FC" w:rsidRDefault="00451320" w:rsidP="00451320">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Ataskaitiniu laikotarpiu bendrovė paklojo </w:t>
      </w:r>
      <w:r w:rsidR="00946580" w:rsidRPr="00F673FC">
        <w:rPr>
          <w:rFonts w:ascii="Century Gothic" w:hAnsi="Century Gothic"/>
          <w:color w:val="696969"/>
          <w:sz w:val="20"/>
          <w:szCs w:val="20"/>
        </w:rPr>
        <w:t>48</w:t>
      </w:r>
      <w:r w:rsidRPr="00F673FC">
        <w:rPr>
          <w:rFonts w:ascii="Century Gothic" w:hAnsi="Century Gothic"/>
          <w:color w:val="696969"/>
          <w:sz w:val="20"/>
          <w:szCs w:val="20"/>
        </w:rPr>
        <w:t xml:space="preserve"> nuotekų tinklų išvadus, tokiu būdu suteikdama galimybes prisijungti vartotojams bei užtikrinti ES Tarybos direktyvos 91/271/EEB reikalavimus nuotekų surinkimui ir valymui. </w:t>
      </w:r>
    </w:p>
    <w:p w14:paraId="4FE4726D" w14:textId="77777777" w:rsidR="00451320" w:rsidRPr="00F673FC" w:rsidRDefault="00451320" w:rsidP="00451320">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Anksčiau paklotų nuotekų tinklų kokybė, kaip ir vandentiekio tinklų, nėra patenkinama. Dauguma vamzdynų yra keramikiniai ar gelžbetoniniai, kurie greitai lūžta, pakloti nekokybiškai, nėra visiškai sandarūs ir kt. Dėl to vamzdynuose padidėja infiltracija ir eksfiltracija. Infiltracija padidina nuotekų, perpumpuojamų ir paduodamų į valymo įrenginius kiekį, o tuo pačiu ir jų eksploatacines išlaidas. Eksfiltracija į gruntą – tai grėsmė gruntinių vandenų užteršimui. </w:t>
      </w:r>
    </w:p>
    <w:p w14:paraId="7919CEEE" w14:textId="23FF08CE" w:rsidR="00E97CD5" w:rsidRPr="00F673FC" w:rsidRDefault="00451320" w:rsidP="00451320">
      <w:pPr>
        <w:spacing w:after="200" w:line="276" w:lineRule="auto"/>
        <w:ind w:firstLine="567"/>
        <w:jc w:val="both"/>
        <w:rPr>
          <w:color w:val="696969"/>
        </w:rPr>
      </w:pPr>
      <w:r w:rsidRPr="00F673FC">
        <w:rPr>
          <w:rFonts w:ascii="Century Gothic" w:hAnsi="Century Gothic"/>
          <w:color w:val="696969"/>
          <w:sz w:val="20"/>
          <w:szCs w:val="20"/>
        </w:rPr>
        <w:t>202</w:t>
      </w:r>
      <w:r w:rsidR="00B672F7" w:rsidRPr="00F673FC">
        <w:rPr>
          <w:rFonts w:ascii="Century Gothic" w:hAnsi="Century Gothic"/>
          <w:color w:val="696969"/>
          <w:sz w:val="20"/>
          <w:szCs w:val="20"/>
        </w:rPr>
        <w:t>5</w:t>
      </w:r>
      <w:r w:rsidRPr="00F673FC">
        <w:rPr>
          <w:rFonts w:ascii="Century Gothic" w:hAnsi="Century Gothic"/>
          <w:color w:val="696969"/>
          <w:sz w:val="20"/>
          <w:szCs w:val="20"/>
        </w:rPr>
        <w:t xml:space="preserve"> metais nuotekų infiltracija sudarė beveik </w:t>
      </w:r>
      <w:r w:rsidR="00B672F7" w:rsidRPr="00F673FC">
        <w:rPr>
          <w:rFonts w:ascii="Century Gothic" w:hAnsi="Century Gothic"/>
          <w:color w:val="696969"/>
          <w:sz w:val="20"/>
          <w:szCs w:val="20"/>
        </w:rPr>
        <w:t>31,8</w:t>
      </w:r>
      <w:r w:rsidRPr="00F673FC">
        <w:rPr>
          <w:rFonts w:ascii="Century Gothic" w:hAnsi="Century Gothic"/>
          <w:color w:val="696969"/>
          <w:sz w:val="20"/>
          <w:szCs w:val="20"/>
        </w:rPr>
        <w:t xml:space="preserve"> %, t. y., į nuotekų valyklą atitekėjo 1</w:t>
      </w:r>
      <w:r w:rsidR="00B672F7" w:rsidRPr="00F673FC">
        <w:rPr>
          <w:rFonts w:ascii="Century Gothic" w:hAnsi="Century Gothic"/>
          <w:color w:val="696969"/>
          <w:sz w:val="20"/>
          <w:szCs w:val="20"/>
        </w:rPr>
        <w:t>076,4</w:t>
      </w:r>
      <w:r w:rsidRPr="00F673FC">
        <w:rPr>
          <w:rFonts w:ascii="Century Gothic" w:hAnsi="Century Gothic"/>
          <w:color w:val="696969"/>
          <w:sz w:val="20"/>
          <w:szCs w:val="20"/>
        </w:rPr>
        <w:t xml:space="preserve"> tūkst. m</w:t>
      </w:r>
      <w:r w:rsidRPr="00F673FC">
        <w:rPr>
          <w:rFonts w:ascii="Century Gothic" w:hAnsi="Century Gothic"/>
          <w:color w:val="696969"/>
          <w:sz w:val="20"/>
          <w:szCs w:val="20"/>
          <w:vertAlign w:val="superscript"/>
        </w:rPr>
        <w:t>3</w:t>
      </w:r>
      <w:r w:rsidRPr="00F673FC">
        <w:rPr>
          <w:rFonts w:ascii="Century Gothic" w:hAnsi="Century Gothic"/>
          <w:color w:val="696969"/>
          <w:sz w:val="20"/>
          <w:szCs w:val="20"/>
        </w:rPr>
        <w:t xml:space="preserve"> daugiau nuotekų, negu </w:t>
      </w:r>
      <w:r w:rsidRPr="00F673FC">
        <w:rPr>
          <w:rFonts w:ascii="Century Gothic" w:hAnsi="Century Gothic"/>
          <w:color w:val="696969"/>
          <w:sz w:val="20"/>
          <w:szCs w:val="20"/>
        </w:rPr>
        <w:t>surinkta iš vartotojų. Pastebėtos tendencijos, kad infiltracija priklauso ir didėja nuo kritulių kiekio, ypač liūčių metu. Tuomet lietaus vanduo patenka į nuotekų tinklus per gatvėse ar kitose vietose įrengtų nuotekų šulinių liukus.</w:t>
      </w:r>
      <w:r w:rsidR="00E97CD5" w:rsidRPr="00F673FC">
        <w:rPr>
          <w:color w:val="696969"/>
        </w:rPr>
        <w:t xml:space="preserve"> </w:t>
      </w:r>
    </w:p>
    <w:p w14:paraId="03253D4D" w14:textId="4A0E65C8" w:rsidR="00CA259C" w:rsidRPr="00F673FC" w:rsidRDefault="00E97CD5" w:rsidP="00451320">
      <w:pPr>
        <w:spacing w:after="200" w:line="276" w:lineRule="auto"/>
        <w:ind w:firstLine="567"/>
        <w:jc w:val="both"/>
        <w:rPr>
          <w:rFonts w:ascii="Century Gothic" w:hAnsi="Century Gothic"/>
          <w:color w:val="696969"/>
          <w:sz w:val="20"/>
          <w:szCs w:val="20"/>
        </w:rPr>
        <w:sectPr w:rsidR="00CA259C" w:rsidRPr="00F673FC" w:rsidSect="00451320">
          <w:type w:val="continuous"/>
          <w:pgSz w:w="16839" w:h="11907" w:orient="landscape"/>
          <w:pgMar w:top="1276" w:right="1134" w:bottom="1276" w:left="1134" w:header="709" w:footer="709" w:gutter="0"/>
          <w:cols w:num="3" w:space="510"/>
          <w:titlePg/>
          <w:docGrid w:linePitch="360"/>
        </w:sectPr>
      </w:pPr>
      <w:r w:rsidRPr="00F673FC">
        <w:rPr>
          <w:rFonts w:ascii="Century Gothic" w:hAnsi="Century Gothic"/>
          <w:color w:val="696969"/>
          <w:sz w:val="20"/>
          <w:szCs w:val="20"/>
        </w:rPr>
        <w:t>Atskaitiniais metais bendrovė savo lėšomis įvairiose miesto gatvėse renovavo avaringus nuotekų tinklų ruožus,  keitė ir atnaujino šulinių liukus, o įgyvendindama investicinį planą projektavo bei klojo nuotekų išvadus įvairiose miesto gatvėse. Plačiau investiciniai projektai aptariami skyriuje Investicijos.</w:t>
      </w:r>
    </w:p>
    <w:p w14:paraId="1838318E" w14:textId="77777777" w:rsidR="00451320" w:rsidRPr="00F673FC" w:rsidRDefault="00C407D4"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w:t>
      </w:r>
    </w:p>
    <w:p w14:paraId="7ACB5DBF" w14:textId="5C1601CA" w:rsidR="008D27B7" w:rsidRPr="00F673FC" w:rsidRDefault="008D27B7" w:rsidP="001458FF">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br w:type="page"/>
      </w:r>
    </w:p>
    <w:p w14:paraId="75B5F696" w14:textId="420FB05E" w:rsidR="008D27B7" w:rsidRPr="00F673FC" w:rsidRDefault="008D27B7" w:rsidP="001A5C09">
      <w:pPr>
        <w:spacing w:after="200" w:line="276" w:lineRule="auto"/>
        <w:ind w:firstLine="567"/>
        <w:jc w:val="both"/>
        <w:rPr>
          <w:rFonts w:ascii="Century Gothic" w:hAnsi="Century Gothic"/>
          <w:color w:val="696969"/>
          <w:sz w:val="20"/>
          <w:szCs w:val="20"/>
        </w:rPr>
        <w:sectPr w:rsidR="008D27B7" w:rsidRPr="00F673FC" w:rsidSect="00451320">
          <w:type w:val="continuous"/>
          <w:pgSz w:w="16839" w:h="11907" w:orient="landscape"/>
          <w:pgMar w:top="1276" w:right="1134" w:bottom="1276" w:left="1134" w:header="709" w:footer="709" w:gutter="0"/>
          <w:cols w:num="3" w:space="510"/>
          <w:docGrid w:linePitch="360"/>
        </w:sectPr>
      </w:pPr>
    </w:p>
    <w:p w14:paraId="5D174B95" w14:textId="66B25D77" w:rsidR="00E97CD5" w:rsidRPr="00F673FC" w:rsidRDefault="0010763A" w:rsidP="00370B6F">
      <w:pPr>
        <w:spacing w:after="200" w:line="276" w:lineRule="auto"/>
        <w:jc w:val="both"/>
        <w:rPr>
          <w:rFonts w:ascii="Century Gothic" w:hAnsi="Century Gothic"/>
          <w:color w:val="696969"/>
          <w:sz w:val="20"/>
          <w:szCs w:val="20"/>
        </w:rPr>
      </w:pPr>
      <w:r w:rsidRPr="00F673FC">
        <w:rPr>
          <w:noProof/>
        </w:rPr>
        <w:lastRenderedPageBreak/>
        <w:drawing>
          <wp:anchor distT="0" distB="0" distL="114300" distR="114300" simplePos="0" relativeHeight="252426240" behindDoc="0" locked="0" layoutInCell="1" allowOverlap="1" wp14:anchorId="1CDBCCA9" wp14:editId="63B891EB">
            <wp:simplePos x="0" y="0"/>
            <wp:positionH relativeFrom="column">
              <wp:posOffset>3191510</wp:posOffset>
            </wp:positionH>
            <wp:positionV relativeFrom="paragraph">
              <wp:posOffset>561340</wp:posOffset>
            </wp:positionV>
            <wp:extent cx="2868295" cy="2819400"/>
            <wp:effectExtent l="0" t="0" r="8255" b="0"/>
            <wp:wrapSquare wrapText="bothSides"/>
            <wp:docPr id="29440951" name="Diagrama 1">
              <a:extLst xmlns:a="http://schemas.openxmlformats.org/drawingml/2006/main">
                <a:ext uri="{FF2B5EF4-FFF2-40B4-BE49-F238E27FC236}">
                  <a16:creationId xmlns:a16="http://schemas.microsoft.com/office/drawing/2014/main" id="{BE09BDB7-FA45-46B9-841C-7A09FBCEF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CD21C0" w:rsidRPr="00F673FC">
        <w:rPr>
          <w:rFonts w:ascii="Century Gothic" w:hAnsi="Century Gothic"/>
          <w:noProof/>
          <w:color w:val="696969"/>
          <w:sz w:val="20"/>
          <w:szCs w:val="20"/>
          <w:lang w:eastAsia="en-US"/>
        </w:rPr>
        <mc:AlternateContent>
          <mc:Choice Requires="wps">
            <w:drawing>
              <wp:anchor distT="0" distB="0" distL="114300" distR="114300" simplePos="0" relativeHeight="252363776" behindDoc="0" locked="0" layoutInCell="1" allowOverlap="1" wp14:anchorId="2CEAC351" wp14:editId="13BC863A">
                <wp:simplePos x="0" y="0"/>
                <wp:positionH relativeFrom="column">
                  <wp:posOffset>3191510</wp:posOffset>
                </wp:positionH>
                <wp:positionV relativeFrom="paragraph">
                  <wp:posOffset>2540</wp:posOffset>
                </wp:positionV>
                <wp:extent cx="2863850" cy="552450"/>
                <wp:effectExtent l="0" t="0" r="0" b="0"/>
                <wp:wrapSquare wrapText="bothSides"/>
                <wp:docPr id="6769"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382F" w14:textId="77777777" w:rsidR="008C2CC6" w:rsidRPr="00F4337B" w:rsidRDefault="008C2CC6" w:rsidP="008C2CC6">
                            <w:pPr>
                              <w:rPr>
                                <w:rFonts w:ascii="Century Gothic" w:hAnsi="Century Gothic"/>
                                <w:color w:val="696969"/>
                                <w:sz w:val="22"/>
                                <w:szCs w:val="20"/>
                              </w:rPr>
                            </w:pPr>
                            <w:r w:rsidRPr="00F4337B">
                              <w:rPr>
                                <w:rFonts w:ascii="Century Gothic" w:hAnsi="Century Gothic"/>
                                <w:b/>
                                <w:color w:val="696969"/>
                                <w:sz w:val="22"/>
                                <w:szCs w:val="20"/>
                              </w:rPr>
                              <w:t>Infiltracijos ir metinio kritulių kiekio palyginimas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AC351" id="Teksto laukas 15" o:spid="_x0000_s1032" type="#_x0000_t202" style="position:absolute;left:0;text-align:left;margin-left:251.3pt;margin-top:.2pt;width:225.5pt;height:43.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" filled="f" stroked="f">
                <v:textbox>
                  <w:txbxContent>
                    <w:p w14:paraId="147F382F" w14:textId="77777777" w:rsidR="008C2CC6" w:rsidRPr="00F4337B" w:rsidRDefault="008C2CC6" w:rsidP="008C2CC6">
                      <w:pPr>
                        <w:rPr>
                          <w:rFonts w:ascii="Century Gothic" w:hAnsi="Century Gothic"/>
                          <w:color w:val="696969"/>
                          <w:sz w:val="22"/>
                          <w:szCs w:val="20"/>
                        </w:rPr>
                      </w:pPr>
                      <w:r w:rsidRPr="00F4337B">
                        <w:rPr>
                          <w:rFonts w:ascii="Century Gothic" w:hAnsi="Century Gothic"/>
                          <w:b/>
                          <w:color w:val="696969"/>
                          <w:sz w:val="22"/>
                          <w:szCs w:val="20"/>
                        </w:rPr>
                        <w:t>Infiltracijos ir metinio kritulių kiekio palyginimas</w:t>
                      </w:r>
                    </w:p>
                  </w:txbxContent>
                </v:textbox>
                <w10:wrap type="square"/>
              </v:shape>
            </w:pict>
          </mc:Fallback>
        </mc:AlternateContent>
      </w:r>
      <w:r w:rsidR="00B672F7" w:rsidRPr="00F673FC">
        <w:rPr>
          <w:noProof/>
        </w:rPr>
        <w:t xml:space="preserve"> </w:t>
      </w:r>
      <w:r w:rsidR="00B672F7" w:rsidRPr="00F673FC">
        <w:rPr>
          <w:noProof/>
        </w:rPr>
        <w:drawing>
          <wp:inline distT="0" distB="0" distL="0" distR="0" wp14:anchorId="00F6CB2F" wp14:editId="7F7B05A9">
            <wp:extent cx="2868295" cy="2660650"/>
            <wp:effectExtent l="0" t="0" r="0" b="0"/>
            <wp:docPr id="542447380" name="Diagrama 1">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FFA93C" w14:textId="7C3E4F40" w:rsidR="00E97CD5" w:rsidRPr="00F673FC" w:rsidRDefault="00E97CD5" w:rsidP="008C2CC6">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Nuotekų infiltracijos rodiklio kitimas Alytaus mieste pateiktas diagramoje. Iš esmės diagramoje matomus pokyčius sąlygojo tais metais iškritęs kritulių kiekis.</w:t>
      </w:r>
    </w:p>
    <w:p w14:paraId="0964D509" w14:textId="63EAF57C" w:rsidR="00E97CD5" w:rsidRPr="00F673FC" w:rsidRDefault="00E97CD5" w:rsidP="001A5C09">
      <w:pPr>
        <w:spacing w:after="200" w:line="276" w:lineRule="auto"/>
        <w:ind w:firstLine="567"/>
        <w:jc w:val="both"/>
        <w:rPr>
          <w:rFonts w:ascii="Century Gothic" w:hAnsi="Century Gothic"/>
          <w:color w:val="696969"/>
          <w:sz w:val="20"/>
          <w:szCs w:val="20"/>
        </w:rPr>
      </w:pPr>
    </w:p>
    <w:p w14:paraId="37F57C50" w14:textId="6703A57D" w:rsidR="001458FF" w:rsidRPr="00F673FC" w:rsidRDefault="00E97CD5" w:rsidP="001A5C09">
      <w:pPr>
        <w:spacing w:after="200" w:line="276" w:lineRule="auto"/>
        <w:ind w:firstLine="567"/>
        <w:jc w:val="both"/>
        <w:rPr>
          <w:rFonts w:ascii="Century Gothic" w:hAnsi="Century Gothic"/>
          <w:color w:val="696969"/>
          <w:sz w:val="20"/>
          <w:szCs w:val="20"/>
        </w:rPr>
      </w:pPr>
      <w:r w:rsidRPr="00F673FC">
        <w:rPr>
          <w:rFonts w:ascii="Century Gothic" w:hAnsi="Century Gothic"/>
          <w:noProof/>
          <w:color w:val="696969"/>
          <w:sz w:val="20"/>
          <w:szCs w:val="20"/>
          <w:lang w:eastAsia="en-US"/>
        </w:rPr>
        <mc:AlternateContent>
          <mc:Choice Requires="wps">
            <w:drawing>
              <wp:anchor distT="0" distB="0" distL="114300" distR="114300" simplePos="0" relativeHeight="252306432" behindDoc="0" locked="0" layoutInCell="1" allowOverlap="1" wp14:anchorId="457259FB" wp14:editId="3C497394">
                <wp:simplePos x="0" y="0"/>
                <wp:positionH relativeFrom="margin">
                  <wp:posOffset>27940</wp:posOffset>
                </wp:positionH>
                <wp:positionV relativeFrom="margin">
                  <wp:posOffset>6350</wp:posOffset>
                </wp:positionV>
                <wp:extent cx="2689860" cy="400050"/>
                <wp:effectExtent l="0" t="0" r="0" b="0"/>
                <wp:wrapSquare wrapText="bothSides"/>
                <wp:docPr id="6732" name="Teksto laukas 6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CCE2" w14:textId="4DCE9D69" w:rsidR="000C3748" w:rsidRPr="00F4337B" w:rsidRDefault="000C3748" w:rsidP="00370B6F">
                            <w:pPr>
                              <w:rPr>
                                <w:rFonts w:ascii="Century Gothic" w:hAnsi="Century Gothic"/>
                                <w:color w:val="696969"/>
                                <w:sz w:val="22"/>
                                <w:szCs w:val="20"/>
                              </w:rPr>
                            </w:pPr>
                            <w:r w:rsidRPr="00F4337B">
                              <w:rPr>
                                <w:rFonts w:ascii="Century Gothic" w:hAnsi="Century Gothic"/>
                                <w:b/>
                                <w:color w:val="696969"/>
                                <w:sz w:val="22"/>
                                <w:szCs w:val="20"/>
                              </w:rPr>
                              <w:t>Infiltracija į nuotekų tinklus proc.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259FB" id="Teksto laukas 6732" o:spid="_x0000_s1033" type="#_x0000_t202" style="position:absolute;left:0;text-align:left;margin-left:2.2pt;margin-top:.5pt;width:211.8pt;height:31.5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" filled="f" stroked="f">
                <v:textbox>
                  <w:txbxContent>
                    <w:p w14:paraId="2EC6CCE2" w14:textId="4DCE9D69" w:rsidR="000C3748" w:rsidRPr="00F4337B" w:rsidRDefault="000C3748" w:rsidP="00370B6F">
                      <w:pPr>
                        <w:rPr>
                          <w:rFonts w:ascii="Century Gothic" w:hAnsi="Century Gothic"/>
                          <w:color w:val="696969"/>
                          <w:sz w:val="22"/>
                          <w:szCs w:val="20"/>
                        </w:rPr>
                      </w:pPr>
                      <w:r w:rsidRPr="00F4337B">
                        <w:rPr>
                          <w:rFonts w:ascii="Century Gothic" w:hAnsi="Century Gothic"/>
                          <w:b/>
                          <w:color w:val="696969"/>
                          <w:sz w:val="22"/>
                          <w:szCs w:val="20"/>
                        </w:rPr>
                        <w:t>Infiltracija į nuotekų tinklus proc.</w:t>
                      </w:r>
                    </w:p>
                  </w:txbxContent>
                </v:textbox>
                <w10:wrap type="square" anchorx="margin" anchory="margin"/>
              </v:shape>
            </w:pict>
          </mc:Fallback>
        </mc:AlternateContent>
      </w:r>
      <w:r w:rsidR="001458FF" w:rsidRPr="00F673FC">
        <w:rPr>
          <w:rFonts w:ascii="Century Gothic" w:hAnsi="Century Gothic"/>
          <w:color w:val="696969"/>
          <w:sz w:val="20"/>
          <w:szCs w:val="20"/>
        </w:rPr>
        <w:t xml:space="preserve"> </w:t>
      </w:r>
    </w:p>
    <w:p w14:paraId="0B4E1ECD" w14:textId="478F5BAB" w:rsidR="00E97CD5" w:rsidRPr="00F673FC" w:rsidRDefault="00E97CD5" w:rsidP="00232C50">
      <w:pPr>
        <w:spacing w:after="200" w:line="276" w:lineRule="auto"/>
        <w:jc w:val="both"/>
        <w:rPr>
          <w:rFonts w:ascii="Century Gothic" w:hAnsi="Century Gothic"/>
          <w:color w:val="696969"/>
          <w:sz w:val="20"/>
          <w:szCs w:val="20"/>
        </w:rPr>
      </w:pPr>
    </w:p>
    <w:p w14:paraId="08C6C9B3" w14:textId="4FCC9D29" w:rsidR="00370B6F" w:rsidRPr="00F673FC" w:rsidRDefault="00370B6F" w:rsidP="00232C50">
      <w:pPr>
        <w:spacing w:after="200" w:line="276" w:lineRule="auto"/>
        <w:jc w:val="both"/>
        <w:rPr>
          <w:rFonts w:ascii="Century Gothic" w:hAnsi="Century Gothic"/>
          <w:color w:val="696969"/>
          <w:sz w:val="20"/>
          <w:szCs w:val="20"/>
        </w:rPr>
      </w:pPr>
    </w:p>
    <w:p w14:paraId="021AACAB" w14:textId="5DFEC96F" w:rsidR="0076328D" w:rsidRPr="00F673FC" w:rsidRDefault="008C2CC6" w:rsidP="0076328D">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br w:type="column"/>
      </w:r>
      <w:r w:rsidR="0076328D" w:rsidRPr="00F673FC">
        <w:rPr>
          <w:rFonts w:ascii="Century Gothic" w:hAnsi="Century Gothic"/>
          <w:color w:val="696969"/>
          <w:sz w:val="20"/>
          <w:szCs w:val="20"/>
        </w:rPr>
        <w:t xml:space="preserve">Atsižvelgiant į Alytaus miesto reljefą, reikiamam nuotekų nuvedimui bendrovė šiuo metu eksploatuoja 49 nuotekų siurblinių, per kurias surinkta </w:t>
      </w:r>
      <w:r w:rsidR="00BA5AA1" w:rsidRPr="00F673FC">
        <w:rPr>
          <w:rFonts w:ascii="Century Gothic" w:hAnsi="Century Gothic"/>
          <w:color w:val="696969"/>
          <w:sz w:val="20"/>
          <w:szCs w:val="20"/>
        </w:rPr>
        <w:t>apie 3059</w:t>
      </w:r>
      <w:r w:rsidR="0076328D" w:rsidRPr="00F673FC">
        <w:rPr>
          <w:rFonts w:ascii="Century Gothic" w:hAnsi="Century Gothic"/>
          <w:color w:val="696969"/>
          <w:sz w:val="20"/>
          <w:szCs w:val="20"/>
        </w:rPr>
        <w:t xml:space="preserve"> tūkst. m</w:t>
      </w:r>
      <w:r w:rsidR="0076328D" w:rsidRPr="00F673FC">
        <w:rPr>
          <w:rFonts w:ascii="Century Gothic" w:hAnsi="Century Gothic"/>
          <w:color w:val="696969"/>
          <w:sz w:val="20"/>
          <w:szCs w:val="20"/>
          <w:vertAlign w:val="superscript"/>
        </w:rPr>
        <w:t>3</w:t>
      </w:r>
      <w:r w:rsidR="0076328D" w:rsidRPr="00F673FC">
        <w:rPr>
          <w:rFonts w:ascii="Century Gothic" w:hAnsi="Century Gothic"/>
          <w:color w:val="696969"/>
          <w:sz w:val="20"/>
          <w:szCs w:val="20"/>
        </w:rPr>
        <w:t xml:space="preserve"> nuotekų. </w:t>
      </w:r>
    </w:p>
    <w:p w14:paraId="5FA0A5DE" w14:textId="545EC2B5" w:rsidR="0076328D" w:rsidRPr="00F673FC" w:rsidRDefault="0076328D" w:rsidP="0076328D">
      <w:pPr>
        <w:spacing w:after="200" w:line="276" w:lineRule="auto"/>
        <w:ind w:firstLine="567"/>
        <w:jc w:val="both"/>
        <w:rPr>
          <w:rFonts w:ascii="Century Gothic" w:hAnsi="Century Gothic"/>
          <w:color w:val="696969"/>
          <w:sz w:val="20"/>
          <w:szCs w:val="20"/>
        </w:rPr>
      </w:pPr>
    </w:p>
    <w:p w14:paraId="32B1A161" w14:textId="2D1C3A07" w:rsidR="00370B6F" w:rsidRPr="00F673FC" w:rsidRDefault="0076328D" w:rsidP="00D9001D">
      <w:pPr>
        <w:spacing w:after="200" w:line="276" w:lineRule="auto"/>
        <w:jc w:val="both"/>
        <w:rPr>
          <w:rFonts w:ascii="Century Gothic" w:hAnsi="Century Gothic"/>
          <w:color w:val="696969"/>
          <w:sz w:val="20"/>
          <w:szCs w:val="20"/>
        </w:rPr>
      </w:pPr>
      <w:r w:rsidRPr="00F673FC">
        <w:rPr>
          <w:rFonts w:ascii="Century Gothic" w:hAnsi="Century Gothic"/>
          <w:color w:val="696969"/>
          <w:sz w:val="20"/>
          <w:szCs w:val="20"/>
        </w:rPr>
        <w:br w:type="column"/>
      </w:r>
      <w:r w:rsidRPr="00F673FC">
        <w:rPr>
          <w:rFonts w:ascii="Century Gothic" w:hAnsi="Century Gothic"/>
          <w:noProof/>
          <w:color w:val="696969"/>
          <w:sz w:val="20"/>
          <w:szCs w:val="20"/>
          <w:lang w:eastAsia="en-US"/>
        </w:rPr>
        <mc:AlternateContent>
          <mc:Choice Requires="wps">
            <w:drawing>
              <wp:inline distT="0" distB="0" distL="0" distR="0" wp14:anchorId="1C0179F4" wp14:editId="4C7482C2">
                <wp:extent cx="3013075" cy="539750"/>
                <wp:effectExtent l="0" t="0" r="0" b="0"/>
                <wp:docPr id="139" name="Teksto laukas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F1F9" w14:textId="77777777" w:rsidR="0076328D" w:rsidRPr="00F4337B" w:rsidRDefault="0076328D" w:rsidP="0076328D">
                            <w:pPr>
                              <w:spacing w:after="0"/>
                              <w:ind w:left="-142" w:right="-67"/>
                              <w:rPr>
                                <w:rFonts w:ascii="Century Gothic" w:hAnsi="Century Gothic"/>
                                <w:b/>
                                <w:color w:val="696969"/>
                                <w:sz w:val="22"/>
                                <w:szCs w:val="24"/>
                              </w:rPr>
                            </w:pPr>
                            <w:r w:rsidRPr="00F4337B">
                              <w:rPr>
                                <w:rFonts w:ascii="Century Gothic" w:hAnsi="Century Gothic"/>
                                <w:b/>
                                <w:color w:val="696969"/>
                                <w:sz w:val="22"/>
                                <w:szCs w:val="24"/>
                              </w:rPr>
                              <w:t>Elektros energijos suvartojimas nuotekų</w:t>
                            </w:r>
                          </w:p>
                          <w:p w14:paraId="3B0BB5A6" w14:textId="77777777" w:rsidR="0076328D" w:rsidRPr="00F4337B" w:rsidRDefault="0076328D" w:rsidP="0076328D">
                            <w:pPr>
                              <w:spacing w:after="0"/>
                              <w:ind w:left="-142" w:right="-67"/>
                              <w:rPr>
                                <w:rFonts w:ascii="Century Gothic" w:hAnsi="Century Gothic"/>
                                <w:color w:val="696969"/>
                                <w:sz w:val="22"/>
                                <w:szCs w:val="24"/>
                              </w:rPr>
                            </w:pPr>
                            <w:r w:rsidRPr="00F4337B">
                              <w:rPr>
                                <w:rFonts w:ascii="Century Gothic" w:hAnsi="Century Gothic"/>
                                <w:b/>
                                <w:color w:val="696969"/>
                                <w:sz w:val="22"/>
                                <w:szCs w:val="24"/>
                              </w:rPr>
                              <w:t xml:space="preserve">Surinkimui </w:t>
                            </w:r>
                            <w:r w:rsidRPr="00F4337B">
                              <w:rPr>
                                <w:rFonts w:ascii="Century Gothic" w:hAnsi="Century Gothic"/>
                                <w:color w:val="696969"/>
                                <w:sz w:val="22"/>
                                <w:szCs w:val="24"/>
                              </w:rPr>
                              <w:t>(kWh/(m</w:t>
                            </w:r>
                            <w:r w:rsidRPr="00F4337B">
                              <w:rPr>
                                <w:rFonts w:ascii="Century Gothic" w:hAnsi="Century Gothic"/>
                                <w:color w:val="696969"/>
                                <w:sz w:val="22"/>
                                <w:szCs w:val="24"/>
                                <w:vertAlign w:val="superscript"/>
                              </w:rPr>
                              <w:t xml:space="preserve">3 </w:t>
                            </w:r>
                            <w:r w:rsidRPr="00F4337B">
                              <w:rPr>
                                <w:rFonts w:ascii="Century Gothic" w:hAnsi="Century Gothic"/>
                                <w:color w:val="696969"/>
                                <w:sz w:val="22"/>
                                <w:szCs w:val="24"/>
                              </w:rPr>
                              <w:t>x H/100)</w:t>
                            </w:r>
                          </w:p>
                        </w:txbxContent>
                      </wps:txbx>
                      <wps:bodyPr rot="0" vert="horz" wrap="square" lIns="91440" tIns="45720" rIns="91440" bIns="45720" anchor="t" anchorCtr="0" upright="1">
                        <a:noAutofit/>
                      </wps:bodyPr>
                    </wps:wsp>
                  </a:graphicData>
                </a:graphic>
              </wp:inline>
            </w:drawing>
          </mc:Choice>
          <mc:Fallback>
            <w:pict>
              <v:shape w14:anchorId="1C0179F4" id="Teksto laukas 139" o:spid="_x0000_s1034" type="#_x0000_t202" style="width:237.2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" filled="f" stroked="f">
                <v:textbox>
                  <w:txbxContent>
                    <w:p w14:paraId="36ECF1F9" w14:textId="77777777" w:rsidR="0076328D" w:rsidRPr="00F4337B" w:rsidRDefault="0076328D" w:rsidP="0076328D">
                      <w:pPr>
                        <w:spacing w:after="0"/>
                        <w:ind w:left="-142" w:right="-67"/>
                        <w:rPr>
                          <w:rFonts w:ascii="Century Gothic" w:hAnsi="Century Gothic"/>
                          <w:b/>
                          <w:color w:val="696969"/>
                          <w:sz w:val="22"/>
                          <w:szCs w:val="24"/>
                        </w:rPr>
                      </w:pPr>
                      <w:r w:rsidRPr="00F4337B">
                        <w:rPr>
                          <w:rFonts w:ascii="Century Gothic" w:hAnsi="Century Gothic"/>
                          <w:b/>
                          <w:color w:val="696969"/>
                          <w:sz w:val="22"/>
                          <w:szCs w:val="24"/>
                        </w:rPr>
                        <w:t>Elektros energijos suvartojimas nuotekų</w:t>
                      </w:r>
                    </w:p>
                    <w:p w14:paraId="3B0BB5A6" w14:textId="77777777" w:rsidR="0076328D" w:rsidRPr="00F4337B" w:rsidRDefault="0076328D" w:rsidP="0076328D">
                      <w:pPr>
                        <w:spacing w:after="0"/>
                        <w:ind w:left="-142" w:right="-67"/>
                        <w:rPr>
                          <w:rFonts w:ascii="Century Gothic" w:hAnsi="Century Gothic"/>
                          <w:color w:val="696969"/>
                          <w:sz w:val="22"/>
                          <w:szCs w:val="24"/>
                        </w:rPr>
                      </w:pPr>
                      <w:r w:rsidRPr="00F4337B">
                        <w:rPr>
                          <w:rFonts w:ascii="Century Gothic" w:hAnsi="Century Gothic"/>
                          <w:b/>
                          <w:color w:val="696969"/>
                          <w:sz w:val="22"/>
                          <w:szCs w:val="24"/>
                        </w:rPr>
                        <w:t xml:space="preserve">Surinkimui </w:t>
                      </w:r>
                      <w:r w:rsidRPr="00F4337B">
                        <w:rPr>
                          <w:rFonts w:ascii="Century Gothic" w:hAnsi="Century Gothic"/>
                          <w:color w:val="696969"/>
                          <w:sz w:val="22"/>
                          <w:szCs w:val="24"/>
                        </w:rPr>
                        <w:t>(kWh/(m</w:t>
                      </w:r>
                      <w:r w:rsidRPr="00F4337B">
                        <w:rPr>
                          <w:rFonts w:ascii="Century Gothic" w:hAnsi="Century Gothic"/>
                          <w:color w:val="696969"/>
                          <w:sz w:val="22"/>
                          <w:szCs w:val="24"/>
                          <w:vertAlign w:val="superscript"/>
                        </w:rPr>
                        <w:t xml:space="preserve">3 </w:t>
                      </w:r>
                      <w:r w:rsidRPr="00F4337B">
                        <w:rPr>
                          <w:rFonts w:ascii="Century Gothic" w:hAnsi="Century Gothic"/>
                          <w:color w:val="696969"/>
                          <w:sz w:val="22"/>
                          <w:szCs w:val="24"/>
                        </w:rPr>
                        <w:t>x H/100)</w:t>
                      </w:r>
                    </w:p>
                  </w:txbxContent>
                </v:textbox>
                <w10:anchorlock/>
              </v:shape>
            </w:pict>
          </mc:Fallback>
        </mc:AlternateContent>
      </w:r>
    </w:p>
    <w:p w14:paraId="401B8F1A" w14:textId="77777777" w:rsidR="0010763A" w:rsidRPr="00F673FC" w:rsidRDefault="0010763A" w:rsidP="0010763A">
      <w:pPr>
        <w:spacing w:after="200" w:line="276" w:lineRule="auto"/>
        <w:jc w:val="both"/>
        <w:rPr>
          <w:rFonts w:ascii="Century Gothic" w:hAnsi="Century Gothic"/>
          <w:color w:val="696969"/>
          <w:sz w:val="20"/>
          <w:szCs w:val="20"/>
        </w:rPr>
      </w:pPr>
      <w:r w:rsidRPr="00F673FC">
        <w:rPr>
          <w:noProof/>
        </w:rPr>
        <w:drawing>
          <wp:inline distT="0" distB="0" distL="0" distR="0" wp14:anchorId="754485AE" wp14:editId="29D74C2A">
            <wp:extent cx="2868295" cy="2343150"/>
            <wp:effectExtent l="0" t="0" r="0" b="0"/>
            <wp:docPr id="978079961" name="Diagrama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673FC">
        <w:rPr>
          <w:rFonts w:ascii="Century Gothic" w:hAnsi="Century Gothic"/>
          <w:color w:val="696969"/>
          <w:sz w:val="20"/>
          <w:szCs w:val="20"/>
        </w:rPr>
        <w:t xml:space="preserve"> </w:t>
      </w:r>
      <w:r w:rsidRPr="00F673FC">
        <w:rPr>
          <w:rFonts w:ascii="Century Gothic" w:hAnsi="Century Gothic"/>
          <w:color w:val="696969"/>
          <w:sz w:val="20"/>
          <w:szCs w:val="20"/>
        </w:rPr>
        <w:br w:type="textWrapping" w:clear="all"/>
      </w:r>
    </w:p>
    <w:p w14:paraId="647E5BDB" w14:textId="041756C9" w:rsidR="00D913DE" w:rsidRPr="00F673FC" w:rsidRDefault="0076328D" w:rsidP="0010763A">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Pagrindinė</w:t>
      </w:r>
      <w:r w:rsidR="0010763A" w:rsidRPr="00F673FC">
        <w:rPr>
          <w:rFonts w:ascii="Century Gothic" w:hAnsi="Century Gothic"/>
          <w:color w:val="696969"/>
          <w:sz w:val="20"/>
          <w:szCs w:val="20"/>
        </w:rPr>
        <w:t xml:space="preserve">s </w:t>
      </w:r>
      <w:r w:rsidRPr="00F673FC">
        <w:rPr>
          <w:rFonts w:ascii="Century Gothic" w:hAnsi="Century Gothic"/>
          <w:color w:val="696969"/>
          <w:sz w:val="20"/>
          <w:szCs w:val="20"/>
        </w:rPr>
        <w:t xml:space="preserve">Alytaus miesto nuotekų siurblinė </w:t>
      </w:r>
      <w:r w:rsidR="0010763A" w:rsidRPr="00F673FC">
        <w:rPr>
          <w:rFonts w:ascii="Century Gothic" w:hAnsi="Century Gothic"/>
          <w:color w:val="696969"/>
          <w:sz w:val="20"/>
          <w:szCs w:val="20"/>
        </w:rPr>
        <w:t xml:space="preserve">yra siurblinė </w:t>
      </w:r>
      <w:r w:rsidRPr="00F673FC">
        <w:rPr>
          <w:rFonts w:ascii="Century Gothic" w:hAnsi="Century Gothic"/>
          <w:color w:val="696969"/>
          <w:sz w:val="20"/>
          <w:szCs w:val="20"/>
        </w:rPr>
        <w:t>Nr. 1 (Upelio g. 23), kurios pajėgumas po rekonstrukcijos yra 38,4 tūkst. m</w:t>
      </w:r>
      <w:r w:rsidRPr="00F673FC">
        <w:rPr>
          <w:rFonts w:ascii="Century Gothic" w:hAnsi="Century Gothic"/>
          <w:color w:val="696969"/>
          <w:sz w:val="20"/>
          <w:szCs w:val="20"/>
          <w:vertAlign w:val="superscript"/>
        </w:rPr>
        <w:t>3</w:t>
      </w:r>
      <w:r w:rsidRPr="00F673FC">
        <w:rPr>
          <w:rFonts w:ascii="Century Gothic" w:hAnsi="Century Gothic"/>
          <w:color w:val="696969"/>
          <w:sz w:val="20"/>
          <w:szCs w:val="20"/>
        </w:rPr>
        <w:t xml:space="preserve"> per parą ir nuotekų siurblinė Nr. 2 (Vilties g. 7), kurios pajėgumas 33,6 tūkst. m</w:t>
      </w:r>
      <w:r w:rsidRPr="00F673FC">
        <w:rPr>
          <w:rFonts w:ascii="Century Gothic" w:hAnsi="Century Gothic"/>
          <w:color w:val="696969"/>
          <w:sz w:val="20"/>
          <w:szCs w:val="20"/>
          <w:vertAlign w:val="superscript"/>
        </w:rPr>
        <w:t>3</w:t>
      </w:r>
      <w:r w:rsidRPr="00F673FC">
        <w:rPr>
          <w:rFonts w:ascii="Century Gothic" w:hAnsi="Century Gothic"/>
          <w:color w:val="696969"/>
          <w:sz w:val="20"/>
          <w:szCs w:val="20"/>
        </w:rPr>
        <w:t xml:space="preserve"> per parą. Jose perpumpuojama apie 80 % visų nuotekų siurblinėse perpumpuojamų nuotekų kiekio. </w:t>
      </w:r>
      <w:r w:rsidR="001C6D11" w:rsidRPr="00F673FC">
        <w:rPr>
          <w:rFonts w:ascii="Century Gothic" w:hAnsi="Century Gothic"/>
          <w:color w:val="696969"/>
          <w:sz w:val="20"/>
          <w:szCs w:val="20"/>
        </w:rPr>
        <w:t>Siurblinių darbui vertinti naudojamas elektros energijos suvartojimo palyginamasis rodiklis (žr. diagramoje).</w:t>
      </w:r>
    </w:p>
    <w:p w14:paraId="4890F448" w14:textId="54078EA8" w:rsidR="00E97CD5" w:rsidRPr="00F673FC" w:rsidRDefault="0076328D" w:rsidP="00615F41">
      <w:pPr>
        <w:spacing w:after="200" w:line="276" w:lineRule="auto"/>
        <w:ind w:firstLine="567"/>
        <w:jc w:val="both"/>
        <w:rPr>
          <w:rFonts w:ascii="Century Gothic" w:hAnsi="Century Gothic"/>
          <w:color w:val="696969"/>
        </w:rPr>
        <w:sectPr w:rsidR="00E97CD5" w:rsidRPr="00F673FC" w:rsidSect="00E97CD5">
          <w:pgSz w:w="16839" w:h="11907" w:orient="landscape"/>
          <w:pgMar w:top="1276" w:right="1134" w:bottom="1276" w:left="1134" w:header="709" w:footer="709" w:gutter="0"/>
          <w:cols w:num="3" w:space="510"/>
          <w:docGrid w:linePitch="360"/>
        </w:sectPr>
      </w:pPr>
      <w:r w:rsidRPr="00F673FC">
        <w:rPr>
          <w:rFonts w:ascii="Century Gothic" w:hAnsi="Century Gothic"/>
          <w:color w:val="696969"/>
          <w:sz w:val="20"/>
          <w:szCs w:val="20"/>
        </w:rPr>
        <w:t>202</w:t>
      </w:r>
      <w:r w:rsidR="009D0A0F" w:rsidRPr="00F673FC">
        <w:rPr>
          <w:rFonts w:ascii="Century Gothic" w:hAnsi="Century Gothic"/>
          <w:color w:val="696969"/>
          <w:sz w:val="20"/>
          <w:szCs w:val="20"/>
        </w:rPr>
        <w:t>5</w:t>
      </w:r>
      <w:r w:rsidRPr="00F673FC">
        <w:rPr>
          <w:rFonts w:ascii="Century Gothic" w:hAnsi="Century Gothic"/>
          <w:color w:val="696969"/>
          <w:sz w:val="20"/>
          <w:szCs w:val="20"/>
        </w:rPr>
        <w:t xml:space="preserve"> m</w:t>
      </w:r>
      <w:r w:rsidR="004D476E" w:rsidRPr="00F673FC">
        <w:rPr>
          <w:rFonts w:ascii="Century Gothic" w:hAnsi="Century Gothic"/>
          <w:color w:val="696969"/>
          <w:sz w:val="20"/>
          <w:szCs w:val="20"/>
        </w:rPr>
        <w:t>.</w:t>
      </w:r>
      <w:r w:rsidRPr="00F673FC">
        <w:rPr>
          <w:rFonts w:ascii="Century Gothic" w:hAnsi="Century Gothic"/>
          <w:color w:val="696969"/>
          <w:sz w:val="20"/>
          <w:szCs w:val="20"/>
        </w:rPr>
        <w:t xml:space="preserve"> elektros energijos suvartojimo nuotekoms surinkti rodiklis mažėjo ir atitinka nustatytą </w:t>
      </w:r>
      <w:r w:rsidR="004D476E" w:rsidRPr="00F673FC">
        <w:rPr>
          <w:rFonts w:ascii="Century Gothic" w:hAnsi="Century Gothic"/>
          <w:color w:val="696969"/>
          <w:sz w:val="20"/>
          <w:szCs w:val="20"/>
        </w:rPr>
        <w:t>grupės vidutinę reikšmę</w:t>
      </w:r>
      <w:r w:rsidRPr="00F673FC">
        <w:rPr>
          <w:rFonts w:ascii="Century Gothic" w:hAnsi="Century Gothic"/>
          <w:color w:val="696969"/>
          <w:sz w:val="20"/>
          <w:szCs w:val="20"/>
        </w:rPr>
        <w:t>.</w:t>
      </w:r>
    </w:p>
    <w:p w14:paraId="096D9451" w14:textId="5B7F9B7F" w:rsidR="003243BA" w:rsidRPr="00F673FC" w:rsidRDefault="003243BA" w:rsidP="00EE2597">
      <w:pPr>
        <w:spacing w:after="200" w:line="276" w:lineRule="auto"/>
        <w:jc w:val="both"/>
        <w:rPr>
          <w:rFonts w:ascii="Century Gothic" w:hAnsi="Century Gothic"/>
          <w:color w:val="696969"/>
        </w:rPr>
      </w:pPr>
      <w:r w:rsidRPr="00F673FC">
        <w:rPr>
          <w:rFonts w:ascii="Century Gothic" w:hAnsi="Century Gothic"/>
          <w:color w:val="696969"/>
        </w:rPr>
        <w:t>.</w:t>
      </w:r>
    </w:p>
    <w:p w14:paraId="5956D742" w14:textId="60840C01" w:rsidR="003243BA" w:rsidRPr="00F673FC" w:rsidRDefault="003243BA" w:rsidP="000C3748">
      <w:pPr>
        <w:spacing w:after="200" w:line="276" w:lineRule="auto"/>
        <w:ind w:firstLine="567"/>
        <w:jc w:val="both"/>
        <w:rPr>
          <w:rFonts w:ascii="Century Gothic" w:hAnsi="Century Gothic"/>
          <w:color w:val="696969"/>
          <w:sz w:val="20"/>
          <w:szCs w:val="20"/>
        </w:rPr>
        <w:sectPr w:rsidR="003243BA" w:rsidRPr="00F673FC" w:rsidSect="00E97CD5">
          <w:type w:val="continuous"/>
          <w:pgSz w:w="16839" w:h="11907" w:orient="landscape"/>
          <w:pgMar w:top="1276" w:right="1134" w:bottom="1276" w:left="1134" w:header="709" w:footer="709" w:gutter="0"/>
          <w:cols w:space="454"/>
          <w:docGrid w:linePitch="360"/>
        </w:sectPr>
      </w:pPr>
    </w:p>
    <w:p w14:paraId="5A6D2D60" w14:textId="365D00F2" w:rsidR="00584498" w:rsidRPr="00F673FC" w:rsidRDefault="00375DD9" w:rsidP="00375DD9">
      <w:pPr>
        <w:spacing w:after="200" w:line="276" w:lineRule="auto"/>
        <w:rPr>
          <w:rFonts w:ascii="Century Gothic" w:hAnsi="Century Gothic"/>
          <w:color w:val="696969"/>
          <w:sz w:val="40"/>
          <w:szCs w:val="40"/>
        </w:rPr>
      </w:pPr>
      <w:r w:rsidRPr="00F673FC">
        <w:rPr>
          <w:b/>
          <w:bCs/>
          <w:color w:val="696969"/>
          <w:sz w:val="32"/>
          <w:szCs w:val="32"/>
        </w:rPr>
        <w:t>Nuotekų valymas ir dumblo apdorojimas</w:t>
      </w:r>
    </w:p>
    <w:p w14:paraId="0DB3AC11" w14:textId="4E763402" w:rsidR="001A5C09" w:rsidRPr="00F673FC" w:rsidRDefault="001A5C09" w:rsidP="0066553D">
      <w:pPr>
        <w:spacing w:after="200" w:line="276" w:lineRule="auto"/>
        <w:jc w:val="center"/>
        <w:rPr>
          <w:rFonts w:ascii="Century Gothic" w:hAnsi="Century Gothic"/>
          <w:color w:val="696969"/>
          <w:sz w:val="12"/>
          <w:szCs w:val="12"/>
        </w:rPr>
      </w:pPr>
    </w:p>
    <w:p w14:paraId="29728FB9" w14:textId="77777777" w:rsidR="001D1F04" w:rsidRPr="00F673FC" w:rsidRDefault="001D1F04" w:rsidP="0066553D">
      <w:pPr>
        <w:spacing w:after="200" w:line="276" w:lineRule="auto"/>
        <w:jc w:val="both"/>
        <w:rPr>
          <w:rFonts w:ascii="Century Gothic" w:hAnsi="Century Gothic"/>
          <w:color w:val="696969"/>
          <w:sz w:val="20"/>
          <w:szCs w:val="20"/>
        </w:rPr>
        <w:sectPr w:rsidR="001D1F04" w:rsidRPr="00F673FC" w:rsidSect="00D27084">
          <w:type w:val="continuous"/>
          <w:pgSz w:w="16839" w:h="11907" w:orient="landscape"/>
          <w:pgMar w:top="1276" w:right="1134" w:bottom="1276" w:left="1134" w:header="709" w:footer="709" w:gutter="0"/>
          <w:cols w:space="720"/>
          <w:titlePg/>
          <w:docGrid w:linePitch="360"/>
        </w:sectPr>
      </w:pPr>
    </w:p>
    <w:p w14:paraId="2B006980" w14:textId="438EDD9C" w:rsidR="00584498" w:rsidRPr="00F673FC" w:rsidRDefault="00584498"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Alytaus mieste visos nuotekų tinklais surenkamos nuotekos yra mechaniškai ir biologiškai išvalomos </w:t>
      </w:r>
      <w:r w:rsidR="00BC3083" w:rsidRPr="00F673FC">
        <w:rPr>
          <w:rFonts w:ascii="Century Gothic" w:hAnsi="Century Gothic"/>
          <w:color w:val="696969"/>
          <w:sz w:val="20"/>
          <w:szCs w:val="20"/>
        </w:rPr>
        <w:t>1998-</w:t>
      </w:r>
      <w:r w:rsidRPr="00F673FC">
        <w:rPr>
          <w:rFonts w:ascii="Century Gothic" w:hAnsi="Century Gothic"/>
          <w:color w:val="696969"/>
          <w:sz w:val="20"/>
          <w:szCs w:val="20"/>
        </w:rPr>
        <w:t>1999 metais rekonstruotoje ir išplėstoje nuotekų valykloje. Valykla pagal išvalymo rodiklius atitinka šiandien šalies ir Europos Sąjungos keliamus reikalavimus nuotekų valymui, joje įdiegtas ir biogenų (azoto ir fosforo) šalinimas. Valyklos pajėgumas 33 tūkst. m</w:t>
      </w:r>
      <w:r w:rsidRPr="00F673FC">
        <w:rPr>
          <w:rFonts w:ascii="Century Gothic" w:hAnsi="Century Gothic"/>
          <w:color w:val="696969"/>
          <w:sz w:val="20"/>
          <w:szCs w:val="20"/>
          <w:vertAlign w:val="superscript"/>
        </w:rPr>
        <w:t>3</w:t>
      </w:r>
      <w:r w:rsidRPr="00F673FC">
        <w:rPr>
          <w:rFonts w:ascii="Century Gothic" w:hAnsi="Century Gothic"/>
          <w:color w:val="696969"/>
          <w:sz w:val="20"/>
          <w:szCs w:val="20"/>
        </w:rPr>
        <w:t xml:space="preserve"> per parą. Valykla turi dvi mechaninio ir biologinio valymo linijas.</w:t>
      </w:r>
      <w:r w:rsidR="00C072C8" w:rsidRPr="00F673FC">
        <w:rPr>
          <w:rFonts w:ascii="Century Gothic" w:hAnsi="Century Gothic"/>
          <w:color w:val="696969"/>
          <w:sz w:val="20"/>
          <w:szCs w:val="20"/>
        </w:rPr>
        <w:t xml:space="preserve"> Kadangi nuotekų kiekiai gerokai sumažėję (vidutiniškai per parą atiteka</w:t>
      </w:r>
      <w:r w:rsidR="00F53001" w:rsidRPr="00F673FC">
        <w:rPr>
          <w:rFonts w:ascii="Century Gothic" w:hAnsi="Century Gothic"/>
          <w:color w:val="696969"/>
          <w:sz w:val="20"/>
          <w:szCs w:val="20"/>
        </w:rPr>
        <w:t xml:space="preserve"> 10</w:t>
      </w:r>
      <w:r w:rsidR="002432D8" w:rsidRPr="00F673FC">
        <w:rPr>
          <w:rFonts w:ascii="Century Gothic" w:hAnsi="Century Gothic"/>
          <w:color w:val="696969"/>
          <w:sz w:val="20"/>
          <w:szCs w:val="20"/>
        </w:rPr>
        <w:t xml:space="preserve"> </w:t>
      </w:r>
      <w:r w:rsidR="00B716E4" w:rsidRPr="00F673FC">
        <w:rPr>
          <w:rFonts w:ascii="Century Gothic" w:hAnsi="Century Gothic"/>
          <w:color w:val="696969"/>
          <w:sz w:val="20"/>
          <w:szCs w:val="20"/>
        </w:rPr>
        <w:t xml:space="preserve">tūkst. </w:t>
      </w:r>
      <w:r w:rsidR="00C072C8" w:rsidRPr="00F673FC">
        <w:rPr>
          <w:rFonts w:ascii="Century Gothic" w:hAnsi="Century Gothic"/>
          <w:color w:val="696969"/>
          <w:sz w:val="20"/>
          <w:szCs w:val="20"/>
        </w:rPr>
        <w:t>m</w:t>
      </w:r>
      <w:r w:rsidR="00C072C8" w:rsidRPr="00F673FC">
        <w:rPr>
          <w:rFonts w:ascii="Century Gothic" w:hAnsi="Century Gothic"/>
          <w:color w:val="696969"/>
          <w:sz w:val="20"/>
          <w:szCs w:val="20"/>
          <w:vertAlign w:val="superscript"/>
        </w:rPr>
        <w:t>3</w:t>
      </w:r>
      <w:r w:rsidR="00C072C8" w:rsidRPr="00F673FC">
        <w:rPr>
          <w:rFonts w:ascii="Century Gothic" w:hAnsi="Century Gothic"/>
          <w:color w:val="696969"/>
          <w:sz w:val="20"/>
          <w:szCs w:val="20"/>
        </w:rPr>
        <w:t>), šiuo metu eksploatuojama viena linija, kurios pajėgumas</w:t>
      </w:r>
      <w:r w:rsidR="002432D8" w:rsidRPr="00F673FC">
        <w:rPr>
          <w:rFonts w:ascii="Century Gothic" w:hAnsi="Century Gothic"/>
          <w:color w:val="696969"/>
          <w:sz w:val="20"/>
          <w:szCs w:val="20"/>
        </w:rPr>
        <w:t xml:space="preserve"> 17 </w:t>
      </w:r>
      <w:r w:rsidR="00B716E4" w:rsidRPr="00F673FC">
        <w:rPr>
          <w:rFonts w:ascii="Century Gothic" w:hAnsi="Century Gothic"/>
          <w:color w:val="696969"/>
          <w:sz w:val="20"/>
          <w:szCs w:val="20"/>
        </w:rPr>
        <w:t xml:space="preserve">tūkst. </w:t>
      </w:r>
      <w:r w:rsidR="002432D8" w:rsidRPr="00F673FC">
        <w:rPr>
          <w:rFonts w:ascii="Century Gothic" w:hAnsi="Century Gothic"/>
          <w:color w:val="696969"/>
          <w:sz w:val="20"/>
          <w:szCs w:val="20"/>
        </w:rPr>
        <w:t>m</w:t>
      </w:r>
      <w:r w:rsidR="002432D8" w:rsidRPr="00F673FC">
        <w:rPr>
          <w:rFonts w:ascii="Century Gothic" w:hAnsi="Century Gothic"/>
          <w:color w:val="696969"/>
          <w:sz w:val="20"/>
          <w:szCs w:val="20"/>
          <w:vertAlign w:val="superscript"/>
        </w:rPr>
        <w:t>3</w:t>
      </w:r>
      <w:r w:rsidR="002432D8" w:rsidRPr="00F673FC">
        <w:rPr>
          <w:rFonts w:ascii="Century Gothic" w:hAnsi="Century Gothic"/>
          <w:color w:val="696969"/>
          <w:sz w:val="20"/>
          <w:szCs w:val="20"/>
        </w:rPr>
        <w:t xml:space="preserve"> per parą.</w:t>
      </w:r>
      <w:r w:rsidR="00C072C8" w:rsidRPr="00F673FC">
        <w:rPr>
          <w:rFonts w:ascii="Century Gothic" w:hAnsi="Century Gothic"/>
          <w:color w:val="696969"/>
          <w:sz w:val="20"/>
          <w:szCs w:val="20"/>
        </w:rPr>
        <w:t xml:space="preserve"> </w:t>
      </w:r>
    </w:p>
    <w:p w14:paraId="32C61902" w14:textId="77777777" w:rsidR="00B24AC5" w:rsidRPr="00F673FC" w:rsidRDefault="00584498"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Valyklos rekonstrukcijos projektavimo darbai buvo vykdomi 1991–1995 metais, kai vandens suvartojimas Alytaus mieste, o tuo pačiu ir išleidžiamų nuotekų kiekiai, buvo daugiau nei tris kartus didesni lyginant su esamuoju laikotarpiu. Skaičiuojant projektinius pajėgumus, buvo vertinami galimi momentiniai maksimalūs apkrovimai. Todėl šiuo metu valyklos pajėgumai nėra optimaliai išnaudojami.</w:t>
      </w:r>
    </w:p>
    <w:p w14:paraId="74BA241C" w14:textId="77777777" w:rsidR="00B24AC5" w:rsidRPr="00F673FC" w:rsidRDefault="00B24AC5" w:rsidP="001A5C09">
      <w:pPr>
        <w:spacing w:after="200" w:line="276" w:lineRule="auto"/>
        <w:ind w:firstLine="567"/>
        <w:jc w:val="both"/>
        <w:rPr>
          <w:rFonts w:ascii="Century Gothic" w:hAnsi="Century Gothic"/>
          <w:color w:val="696969"/>
          <w:sz w:val="20"/>
          <w:szCs w:val="20"/>
        </w:rPr>
        <w:sectPr w:rsidR="00B24AC5" w:rsidRPr="00F673FC" w:rsidSect="00B24AC5">
          <w:type w:val="continuous"/>
          <w:pgSz w:w="16839" w:h="11907" w:orient="landscape"/>
          <w:pgMar w:top="1276" w:right="1134" w:bottom="1276" w:left="1134" w:header="709" w:footer="709" w:gutter="0"/>
          <w:cols w:num="3" w:space="561"/>
          <w:titlePg/>
          <w:docGrid w:linePitch="360"/>
        </w:sectPr>
      </w:pPr>
    </w:p>
    <w:p w14:paraId="49DC1D4E" w14:textId="2EC70944" w:rsidR="00584498" w:rsidRPr="00F673FC" w:rsidRDefault="00615F41" w:rsidP="001A5C09">
      <w:pPr>
        <w:spacing w:after="200" w:line="276" w:lineRule="auto"/>
        <w:ind w:firstLine="567"/>
        <w:jc w:val="both"/>
        <w:rPr>
          <w:rFonts w:ascii="Century Gothic" w:hAnsi="Century Gothic"/>
          <w:color w:val="696969"/>
          <w:sz w:val="20"/>
          <w:szCs w:val="20"/>
        </w:rPr>
      </w:pPr>
      <w:r w:rsidRPr="00F673FC">
        <w:rPr>
          <w:rFonts w:ascii="Century Gothic" w:hAnsi="Century Gothic"/>
          <w:noProof/>
          <w:color w:val="696969"/>
          <w:sz w:val="20"/>
          <w:szCs w:val="20"/>
          <w:lang w:eastAsia="en-US"/>
        </w:rPr>
        <mc:AlternateContent>
          <mc:Choice Requires="wps">
            <w:drawing>
              <wp:anchor distT="0" distB="0" distL="114300" distR="114300" simplePos="0" relativeHeight="251735040" behindDoc="0" locked="0" layoutInCell="1" allowOverlap="1" wp14:anchorId="6B776DED" wp14:editId="2DD3E574">
                <wp:simplePos x="0" y="0"/>
                <wp:positionH relativeFrom="margin">
                  <wp:posOffset>-85090</wp:posOffset>
                </wp:positionH>
                <wp:positionV relativeFrom="margin">
                  <wp:posOffset>2783840</wp:posOffset>
                </wp:positionV>
                <wp:extent cx="3130550" cy="654050"/>
                <wp:effectExtent l="0" t="0" r="0" b="0"/>
                <wp:wrapSquare wrapText="bothSides"/>
                <wp:docPr id="6735" name="Teksto laukas 6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C09B" w14:textId="379953C8" w:rsidR="00247746" w:rsidRPr="00F4337B" w:rsidRDefault="00247746" w:rsidP="00B24AC5">
                            <w:pPr>
                              <w:spacing w:after="0" w:line="276" w:lineRule="auto"/>
                              <w:rPr>
                                <w:rFonts w:ascii="Century Gothic" w:hAnsi="Century Gothic"/>
                                <w:color w:val="696969"/>
                                <w:sz w:val="24"/>
                                <w:szCs w:val="28"/>
                              </w:rPr>
                            </w:pPr>
                            <w:r w:rsidRPr="00F4337B">
                              <w:rPr>
                                <w:rFonts w:ascii="Century Gothic" w:hAnsi="Century Gothic"/>
                                <w:b/>
                                <w:color w:val="696969"/>
                                <w:sz w:val="20"/>
                                <w:szCs w:val="20"/>
                              </w:rPr>
                              <w:t>Elektros energijos sunaudojimas nuotekų valymui</w:t>
                            </w:r>
                            <w:r w:rsidR="009D0A0F">
                              <w:rPr>
                                <w:rFonts w:ascii="Century Gothic" w:hAnsi="Century Gothic"/>
                                <w:b/>
                                <w:color w:val="696969"/>
                                <w:sz w:val="20"/>
                                <w:szCs w:val="20"/>
                              </w:rPr>
                              <w:t xml:space="preserve"> </w:t>
                            </w:r>
                            <w:r w:rsidRPr="00F4337B">
                              <w:rPr>
                                <w:rFonts w:ascii="Century Gothic" w:hAnsi="Century Gothic"/>
                                <w:color w:val="696969"/>
                                <w:sz w:val="20"/>
                                <w:szCs w:val="20"/>
                              </w:rPr>
                              <w:t>(kWh/1t BDS</w:t>
                            </w:r>
                            <w:r w:rsidRPr="00F4337B">
                              <w:rPr>
                                <w:rFonts w:ascii="Century Gothic" w:hAnsi="Century Gothic"/>
                                <w:color w:val="696969"/>
                                <w:sz w:val="20"/>
                                <w:szCs w:val="20"/>
                                <w:vertAlign w:val="subscript"/>
                              </w:rPr>
                              <w:t>7</w:t>
                            </w:r>
                            <w:r w:rsidRPr="00F4337B">
                              <w:rPr>
                                <w:rFonts w:ascii="Century Gothic" w:hAnsi="Century Gothic"/>
                                <w:color w:val="696969"/>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76DED" id="Teksto laukas 6735" o:spid="_x0000_s1035" type="#_x0000_t202" style="position:absolute;left:0;text-align:left;margin-left:-6.7pt;margin-top:219.2pt;width:246.5pt;height:51.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" filled="f" stroked="f">
                <v:textbox>
                  <w:txbxContent>
                    <w:p w14:paraId="5E32C09B" w14:textId="379953C8" w:rsidR="00247746" w:rsidRPr="00F4337B" w:rsidRDefault="00247746" w:rsidP="00B24AC5">
                      <w:pPr>
                        <w:spacing w:after="0" w:line="276" w:lineRule="auto"/>
                        <w:rPr>
                          <w:rFonts w:ascii="Century Gothic" w:hAnsi="Century Gothic"/>
                          <w:color w:val="696969"/>
                          <w:sz w:val="24"/>
                          <w:szCs w:val="28"/>
                        </w:rPr>
                      </w:pPr>
                      <w:r w:rsidRPr="00F4337B">
                        <w:rPr>
                          <w:rFonts w:ascii="Century Gothic" w:hAnsi="Century Gothic"/>
                          <w:b/>
                          <w:color w:val="696969"/>
                          <w:sz w:val="20"/>
                          <w:szCs w:val="20"/>
                        </w:rPr>
                        <w:t>Elektros energijos sunaudojimas nuotekų valymui</w:t>
                      </w:r>
                      <w:r w:rsidR="009D0A0F">
                        <w:rPr>
                          <w:rFonts w:ascii="Century Gothic" w:hAnsi="Century Gothic"/>
                          <w:b/>
                          <w:color w:val="696969"/>
                          <w:sz w:val="20"/>
                          <w:szCs w:val="20"/>
                        </w:rPr>
                        <w:t xml:space="preserve"> </w:t>
                      </w:r>
                      <w:r w:rsidRPr="00F4337B">
                        <w:rPr>
                          <w:rFonts w:ascii="Century Gothic" w:hAnsi="Century Gothic"/>
                          <w:color w:val="696969"/>
                          <w:sz w:val="20"/>
                          <w:szCs w:val="20"/>
                        </w:rPr>
                        <w:t>(kWh/1t BDS</w:t>
                      </w:r>
                      <w:r w:rsidRPr="00F4337B">
                        <w:rPr>
                          <w:rFonts w:ascii="Century Gothic" w:hAnsi="Century Gothic"/>
                          <w:color w:val="696969"/>
                          <w:sz w:val="20"/>
                          <w:szCs w:val="20"/>
                          <w:vertAlign w:val="subscript"/>
                        </w:rPr>
                        <w:t>7</w:t>
                      </w:r>
                      <w:r w:rsidRPr="00F4337B">
                        <w:rPr>
                          <w:rFonts w:ascii="Century Gothic" w:hAnsi="Century Gothic"/>
                          <w:color w:val="696969"/>
                          <w:sz w:val="20"/>
                          <w:szCs w:val="20"/>
                        </w:rPr>
                        <w:t>)</w:t>
                      </w:r>
                    </w:p>
                  </w:txbxContent>
                </v:textbox>
                <w10:wrap type="square" anchorx="margin" anchory="margin"/>
              </v:shape>
            </w:pict>
          </mc:Fallback>
        </mc:AlternateContent>
      </w:r>
      <w:r w:rsidR="00B24AC5" w:rsidRPr="00F673FC">
        <w:rPr>
          <w:rFonts w:ascii="Century Gothic" w:hAnsi="Century Gothic"/>
          <w:color w:val="696969"/>
          <w:sz w:val="20"/>
          <w:szCs w:val="20"/>
        </w:rPr>
        <w:br w:type="textWrapping" w:clear="all"/>
      </w:r>
    </w:p>
    <w:p w14:paraId="171A7A7E" w14:textId="0A624FD9" w:rsidR="00831ACD" w:rsidRPr="00F673FC" w:rsidRDefault="002847FB" w:rsidP="00831ACD">
      <w:pPr>
        <w:spacing w:after="200" w:line="276" w:lineRule="auto"/>
        <w:ind w:firstLine="567"/>
        <w:jc w:val="both"/>
        <w:rPr>
          <w:rFonts w:ascii="Century Gothic" w:hAnsi="Century Gothic"/>
          <w:color w:val="696969"/>
          <w:sz w:val="20"/>
          <w:szCs w:val="20"/>
        </w:rPr>
      </w:pPr>
      <w:r w:rsidRPr="00F673FC">
        <w:rPr>
          <w:noProof/>
        </w:rPr>
        <w:drawing>
          <wp:anchor distT="0" distB="0" distL="114300" distR="114300" simplePos="0" relativeHeight="252427264" behindDoc="0" locked="0" layoutInCell="1" allowOverlap="1" wp14:anchorId="1CED639B" wp14:editId="6A1F4629">
            <wp:simplePos x="0" y="0"/>
            <wp:positionH relativeFrom="margin">
              <wp:align>left</wp:align>
            </wp:positionH>
            <wp:positionV relativeFrom="paragraph">
              <wp:posOffset>309880</wp:posOffset>
            </wp:positionV>
            <wp:extent cx="2861310" cy="2298700"/>
            <wp:effectExtent l="0" t="0" r="0" b="0"/>
            <wp:wrapSquare wrapText="bothSides"/>
            <wp:docPr id="1471111221" name="Diagrama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333744F1" w14:textId="77777777" w:rsidR="00615F41" w:rsidRPr="00F673FC" w:rsidRDefault="00615F41" w:rsidP="00831ACD">
      <w:pPr>
        <w:spacing w:after="200" w:line="276" w:lineRule="auto"/>
        <w:ind w:firstLine="567"/>
        <w:jc w:val="both"/>
        <w:rPr>
          <w:rFonts w:ascii="Century Gothic" w:hAnsi="Century Gothic"/>
          <w:color w:val="696969"/>
          <w:sz w:val="20"/>
          <w:szCs w:val="20"/>
        </w:rPr>
        <w:sectPr w:rsidR="00615F41" w:rsidRPr="00F673FC" w:rsidSect="00BE0E7E">
          <w:type w:val="continuous"/>
          <w:pgSz w:w="16839" w:h="11907" w:orient="landscape"/>
          <w:pgMar w:top="1276" w:right="1134" w:bottom="1276" w:left="1134" w:header="709" w:footer="709" w:gutter="0"/>
          <w:cols w:space="454"/>
          <w:titlePg/>
          <w:docGrid w:linePitch="360"/>
        </w:sectPr>
      </w:pPr>
    </w:p>
    <w:p w14:paraId="4A2E1314" w14:textId="6E1D04F8" w:rsidR="008878AC" w:rsidRPr="00F673FC" w:rsidRDefault="00584498" w:rsidP="00831ACD">
      <w:pPr>
        <w:spacing w:after="200" w:line="276" w:lineRule="auto"/>
        <w:ind w:firstLine="567"/>
        <w:jc w:val="both"/>
        <w:rPr>
          <w:color w:val="696969"/>
        </w:rPr>
      </w:pPr>
      <w:r w:rsidRPr="00F673FC">
        <w:rPr>
          <w:rFonts w:ascii="Century Gothic" w:hAnsi="Century Gothic"/>
          <w:color w:val="696969"/>
          <w:sz w:val="20"/>
          <w:szCs w:val="20"/>
        </w:rPr>
        <w:t xml:space="preserve">Vienos iš didžiausių nuotekų valykloje </w:t>
      </w:r>
      <w:r w:rsidR="00C96FC4" w:rsidRPr="00F673FC">
        <w:rPr>
          <w:rFonts w:ascii="Century Gothic" w:hAnsi="Century Gothic"/>
          <w:color w:val="696969"/>
          <w:sz w:val="20"/>
          <w:szCs w:val="20"/>
        </w:rPr>
        <w:t>yra</w:t>
      </w:r>
      <w:r w:rsidRPr="00F673FC">
        <w:rPr>
          <w:rFonts w:ascii="Century Gothic" w:hAnsi="Century Gothic"/>
          <w:color w:val="696969"/>
          <w:sz w:val="20"/>
          <w:szCs w:val="20"/>
        </w:rPr>
        <w:t xml:space="preserve"> elektros energijos išlaidos. Elektros energijos </w:t>
      </w:r>
      <w:r w:rsidR="00A37840" w:rsidRPr="00F673FC">
        <w:rPr>
          <w:rFonts w:ascii="Century Gothic" w:hAnsi="Century Gothic"/>
          <w:color w:val="696969"/>
          <w:sz w:val="20"/>
          <w:szCs w:val="20"/>
        </w:rPr>
        <w:t>suvartojimas vertinamas pagal valykloje išvalyto BDS7 kiekį. Šio rodiklio kitimas bei palyginimas pateiktas diagramoje</w:t>
      </w:r>
      <w:r w:rsidR="00C96FC4" w:rsidRPr="00F673FC">
        <w:rPr>
          <w:rFonts w:ascii="Century Gothic" w:hAnsi="Century Gothic"/>
          <w:color w:val="696969"/>
          <w:sz w:val="20"/>
          <w:szCs w:val="20"/>
        </w:rPr>
        <w:t>.</w:t>
      </w:r>
      <w:r w:rsidR="00A37840" w:rsidRPr="00F673FC">
        <w:rPr>
          <w:color w:val="696969"/>
        </w:rPr>
        <w:t xml:space="preserve"> </w:t>
      </w:r>
    </w:p>
    <w:p w14:paraId="1C5D0FF5" w14:textId="5FFA7EE0" w:rsidR="00584498" w:rsidRPr="00F673FC" w:rsidRDefault="0000178B" w:rsidP="00615F41">
      <w:pPr>
        <w:spacing w:after="0" w:line="276" w:lineRule="auto"/>
        <w:ind w:firstLine="567"/>
        <w:jc w:val="both"/>
        <w:rPr>
          <w:rFonts w:ascii="Century Gothic" w:hAnsi="Century Gothic"/>
          <w:color w:val="696969"/>
          <w:sz w:val="20"/>
          <w:szCs w:val="20"/>
        </w:rPr>
      </w:pPr>
      <w:r w:rsidRPr="00F673FC">
        <w:rPr>
          <w:color w:val="696969"/>
        </w:rPr>
        <w:t xml:space="preserve"> </w:t>
      </w:r>
      <w:r w:rsidR="00584498" w:rsidRPr="00F673FC">
        <w:rPr>
          <w:rFonts w:ascii="Century Gothic" w:hAnsi="Century Gothic"/>
          <w:color w:val="696969"/>
          <w:sz w:val="20"/>
          <w:szCs w:val="20"/>
        </w:rPr>
        <w:t>Kiekvienais metais į valyklą atitekančių nuotekų BDS7 koncentracija skiriasi, todėl atitinkamai elektros energijos suvartojimo rodiklis svyruoja.</w:t>
      </w:r>
      <w:r w:rsidR="00A37840" w:rsidRPr="00F673FC">
        <w:rPr>
          <w:rFonts w:ascii="Century Gothic" w:hAnsi="Century Gothic"/>
          <w:color w:val="696969"/>
          <w:sz w:val="20"/>
          <w:szCs w:val="20"/>
        </w:rPr>
        <w:t xml:space="preserve"> </w:t>
      </w:r>
      <w:r w:rsidR="00604555" w:rsidRPr="00F673FC">
        <w:rPr>
          <w:rFonts w:ascii="Century Gothic" w:hAnsi="Century Gothic"/>
          <w:color w:val="696969"/>
          <w:sz w:val="20"/>
          <w:szCs w:val="20"/>
        </w:rPr>
        <w:t>Energijos sąnaudoms įtakos taip pat turi esamos</w:t>
      </w:r>
      <w:r w:rsidR="00A37840" w:rsidRPr="00F673FC">
        <w:rPr>
          <w:rFonts w:ascii="Century Gothic" w:hAnsi="Century Gothic"/>
          <w:color w:val="696969"/>
          <w:sz w:val="20"/>
          <w:szCs w:val="20"/>
        </w:rPr>
        <w:t xml:space="preserve"> mechaninė</w:t>
      </w:r>
      <w:r w:rsidR="00604555" w:rsidRPr="00F673FC">
        <w:rPr>
          <w:rFonts w:ascii="Century Gothic" w:hAnsi="Century Gothic"/>
          <w:color w:val="696969"/>
          <w:sz w:val="20"/>
          <w:szCs w:val="20"/>
        </w:rPr>
        <w:t>s</w:t>
      </w:r>
      <w:r w:rsidR="00A37840" w:rsidRPr="00F673FC">
        <w:rPr>
          <w:rFonts w:ascii="Century Gothic" w:hAnsi="Century Gothic"/>
          <w:color w:val="696969"/>
          <w:sz w:val="20"/>
          <w:szCs w:val="20"/>
        </w:rPr>
        <w:t xml:space="preserve"> įrang</w:t>
      </w:r>
      <w:r w:rsidR="00604555" w:rsidRPr="00F673FC">
        <w:rPr>
          <w:rFonts w:ascii="Century Gothic" w:hAnsi="Century Gothic"/>
          <w:color w:val="696969"/>
          <w:sz w:val="20"/>
          <w:szCs w:val="20"/>
        </w:rPr>
        <w:t>os būklė ir n</w:t>
      </w:r>
      <w:r w:rsidR="00A37840" w:rsidRPr="00F673FC">
        <w:rPr>
          <w:rFonts w:ascii="Century Gothic" w:hAnsi="Century Gothic"/>
          <w:color w:val="696969"/>
          <w:sz w:val="20"/>
          <w:szCs w:val="20"/>
        </w:rPr>
        <w:t>usidėvėji</w:t>
      </w:r>
      <w:r w:rsidR="00604555" w:rsidRPr="00F673FC">
        <w:rPr>
          <w:rFonts w:ascii="Century Gothic" w:hAnsi="Century Gothic"/>
          <w:color w:val="696969"/>
          <w:sz w:val="20"/>
          <w:szCs w:val="20"/>
        </w:rPr>
        <w:t>mas</w:t>
      </w:r>
      <w:r w:rsidR="00A37840" w:rsidRPr="00F673FC">
        <w:rPr>
          <w:rFonts w:ascii="Century Gothic" w:hAnsi="Century Gothic"/>
          <w:color w:val="696969"/>
          <w:sz w:val="20"/>
          <w:szCs w:val="20"/>
        </w:rPr>
        <w:t xml:space="preserve">. </w:t>
      </w:r>
    </w:p>
    <w:p w14:paraId="70FC9F4B" w14:textId="6D547F3B" w:rsidR="00966BED" w:rsidRPr="00F673FC" w:rsidRDefault="00477B6A" w:rsidP="00615F41">
      <w:pPr>
        <w:spacing w:after="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Įgyvendindama strateginio plano veiklas bendrovė </w:t>
      </w:r>
      <w:r w:rsidR="00323A36" w:rsidRPr="00F673FC">
        <w:rPr>
          <w:rFonts w:ascii="Century Gothic" w:hAnsi="Century Gothic"/>
          <w:color w:val="696969"/>
          <w:sz w:val="20"/>
          <w:szCs w:val="20"/>
        </w:rPr>
        <w:t>pastatė</w:t>
      </w:r>
      <w:r w:rsidRPr="00F673FC">
        <w:rPr>
          <w:rFonts w:ascii="Century Gothic" w:hAnsi="Century Gothic"/>
          <w:color w:val="696969"/>
          <w:sz w:val="20"/>
          <w:szCs w:val="20"/>
        </w:rPr>
        <w:t xml:space="preserve"> 1 megavato galingumo saulės elektrinę</w:t>
      </w:r>
      <w:r w:rsidR="000861CF" w:rsidRPr="00F673FC">
        <w:rPr>
          <w:rFonts w:ascii="Century Gothic" w:hAnsi="Century Gothic"/>
          <w:color w:val="696969"/>
          <w:sz w:val="20"/>
          <w:szCs w:val="20"/>
        </w:rPr>
        <w:t xml:space="preserve"> nuotekų valyklos teritorijoje</w:t>
      </w:r>
      <w:r w:rsidRPr="00F673FC">
        <w:rPr>
          <w:rFonts w:ascii="Century Gothic" w:hAnsi="Century Gothic"/>
          <w:color w:val="696969"/>
          <w:sz w:val="20"/>
          <w:szCs w:val="20"/>
        </w:rPr>
        <w:t xml:space="preserve">. Ataskaitiniais metais iš viso buvo pagaminta  </w:t>
      </w:r>
      <w:r w:rsidR="00323A36" w:rsidRPr="00F673FC">
        <w:rPr>
          <w:rFonts w:ascii="Century Gothic" w:hAnsi="Century Gothic"/>
          <w:color w:val="696969"/>
          <w:sz w:val="20"/>
          <w:szCs w:val="20"/>
        </w:rPr>
        <w:t xml:space="preserve">1032,4 </w:t>
      </w:r>
      <w:r w:rsidRPr="00F673FC">
        <w:rPr>
          <w:rFonts w:ascii="Century Gothic" w:hAnsi="Century Gothic"/>
          <w:color w:val="696969"/>
          <w:sz w:val="20"/>
          <w:szCs w:val="20"/>
        </w:rPr>
        <w:t xml:space="preserve">MWh arba </w:t>
      </w:r>
      <w:r w:rsidR="00E32412" w:rsidRPr="00F673FC">
        <w:rPr>
          <w:rFonts w:ascii="Century Gothic" w:hAnsi="Century Gothic"/>
          <w:color w:val="696969"/>
          <w:sz w:val="20"/>
          <w:szCs w:val="20"/>
        </w:rPr>
        <w:t>7</w:t>
      </w:r>
      <w:r w:rsidR="00627879" w:rsidRPr="00F673FC">
        <w:rPr>
          <w:rFonts w:ascii="Century Gothic" w:hAnsi="Century Gothic"/>
          <w:color w:val="696969"/>
          <w:sz w:val="20"/>
          <w:szCs w:val="20"/>
        </w:rPr>
        <w:t>3</w:t>
      </w:r>
      <w:r w:rsidRPr="00F673FC">
        <w:rPr>
          <w:rFonts w:ascii="Century Gothic" w:hAnsi="Century Gothic"/>
          <w:color w:val="696969"/>
          <w:sz w:val="20"/>
          <w:szCs w:val="20"/>
        </w:rPr>
        <w:t xml:space="preserve"> proc. nuotekų valymo veikloje suvartojamos elektros energijos kiekio.</w:t>
      </w:r>
      <w:r w:rsidR="00627879" w:rsidRPr="00F673FC">
        <w:t xml:space="preserve"> </w:t>
      </w:r>
      <w:r w:rsidR="00627879" w:rsidRPr="00F673FC">
        <w:rPr>
          <w:rFonts w:ascii="Century Gothic" w:hAnsi="Century Gothic"/>
          <w:color w:val="696969"/>
          <w:sz w:val="20"/>
          <w:szCs w:val="20"/>
        </w:rPr>
        <w:t>Plačiau investiciniai projektai aptariami skyriuje Investicijos.</w:t>
      </w:r>
    </w:p>
    <w:p w14:paraId="6D33A39B" w14:textId="77777777" w:rsidR="0065655A" w:rsidRPr="00F673FC" w:rsidRDefault="0065655A" w:rsidP="00831ACD">
      <w:pPr>
        <w:spacing w:after="200" w:line="276" w:lineRule="auto"/>
        <w:ind w:firstLine="567"/>
        <w:jc w:val="both"/>
        <w:rPr>
          <w:rFonts w:ascii="Century Gothic" w:hAnsi="Century Gothic"/>
          <w:color w:val="696969"/>
          <w:sz w:val="20"/>
          <w:szCs w:val="20"/>
        </w:rPr>
      </w:pPr>
    </w:p>
    <w:p w14:paraId="713D1F60" w14:textId="77777777" w:rsidR="0065655A" w:rsidRPr="00F673FC" w:rsidRDefault="0065655A" w:rsidP="001A5C09">
      <w:pPr>
        <w:spacing w:after="200" w:line="276" w:lineRule="auto"/>
        <w:ind w:firstLine="567"/>
        <w:jc w:val="both"/>
        <w:rPr>
          <w:rFonts w:ascii="Century Gothic" w:hAnsi="Century Gothic"/>
          <w:color w:val="696969"/>
          <w:sz w:val="20"/>
          <w:szCs w:val="20"/>
        </w:rPr>
        <w:sectPr w:rsidR="0065655A" w:rsidRPr="00F673FC" w:rsidSect="00615F41">
          <w:type w:val="continuous"/>
          <w:pgSz w:w="16839" w:h="11907" w:orient="landscape"/>
          <w:pgMar w:top="1276" w:right="1134" w:bottom="1276" w:left="1134" w:header="709" w:footer="709" w:gutter="0"/>
          <w:cols w:num="3" w:space="526"/>
          <w:titlePg/>
          <w:docGrid w:linePitch="360"/>
        </w:sectPr>
      </w:pPr>
    </w:p>
    <w:p w14:paraId="30422F57" w14:textId="77777777" w:rsidR="0065655A" w:rsidRPr="00F673FC" w:rsidRDefault="0065655A"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br w:type="page"/>
      </w:r>
    </w:p>
    <w:p w14:paraId="50E994EB" w14:textId="4059F505" w:rsidR="0065655A" w:rsidRPr="00F673FC" w:rsidRDefault="0065655A" w:rsidP="001A5C09">
      <w:pPr>
        <w:spacing w:after="200" w:line="276" w:lineRule="auto"/>
        <w:ind w:firstLine="567"/>
        <w:jc w:val="both"/>
        <w:rPr>
          <w:rFonts w:ascii="Century Gothic" w:hAnsi="Century Gothic"/>
          <w:color w:val="696969"/>
          <w:sz w:val="20"/>
          <w:szCs w:val="20"/>
        </w:rPr>
        <w:sectPr w:rsidR="0065655A" w:rsidRPr="00F673FC" w:rsidSect="00233D57">
          <w:type w:val="continuous"/>
          <w:pgSz w:w="16839" w:h="11907" w:orient="landscape"/>
          <w:pgMar w:top="1276" w:right="1134" w:bottom="1276" w:left="1134" w:header="709" w:footer="709" w:gutter="0"/>
          <w:cols w:num="3" w:space="481"/>
          <w:titlePg/>
          <w:docGrid w:linePitch="360"/>
        </w:sectPr>
      </w:pPr>
      <w:r w:rsidRPr="00F673FC">
        <w:rPr>
          <w:rFonts w:ascii="Century Gothic" w:hAnsi="Century Gothic"/>
          <w:color w:val="696969"/>
          <w:sz w:val="20"/>
          <w:szCs w:val="20"/>
        </w:rPr>
        <w:t>202</w:t>
      </w:r>
      <w:r w:rsidR="000861CF" w:rsidRPr="00F673FC">
        <w:rPr>
          <w:rFonts w:ascii="Century Gothic" w:hAnsi="Century Gothic"/>
          <w:color w:val="696969"/>
          <w:sz w:val="20"/>
          <w:szCs w:val="20"/>
        </w:rPr>
        <w:t>5</w:t>
      </w:r>
      <w:r w:rsidRPr="00F673FC">
        <w:rPr>
          <w:rFonts w:ascii="Century Gothic" w:hAnsi="Century Gothic"/>
          <w:color w:val="696969"/>
          <w:sz w:val="20"/>
          <w:szCs w:val="20"/>
        </w:rPr>
        <w:t xml:space="preserve"> metais nuotekų valykloje išvalyta per </w:t>
      </w:r>
      <w:r w:rsidR="000861CF" w:rsidRPr="00F673FC">
        <w:rPr>
          <w:rFonts w:ascii="Century Gothic" w:hAnsi="Century Gothic"/>
          <w:color w:val="696969"/>
          <w:sz w:val="20"/>
          <w:szCs w:val="20"/>
        </w:rPr>
        <w:t>3385,0</w:t>
      </w:r>
      <w:r w:rsidRPr="00F673FC">
        <w:rPr>
          <w:rFonts w:ascii="Century Gothic" w:hAnsi="Century Gothic"/>
          <w:color w:val="696969"/>
          <w:sz w:val="20"/>
          <w:szCs w:val="20"/>
        </w:rPr>
        <w:t xml:space="preserve"> tūkst. m</w:t>
      </w:r>
      <w:r w:rsidRPr="00F673FC">
        <w:rPr>
          <w:rFonts w:ascii="Century Gothic" w:hAnsi="Century Gothic"/>
          <w:color w:val="696969"/>
          <w:sz w:val="20"/>
          <w:szCs w:val="20"/>
          <w:vertAlign w:val="superscript"/>
        </w:rPr>
        <w:t>3</w:t>
      </w:r>
      <w:r w:rsidRPr="00F673FC">
        <w:rPr>
          <w:rFonts w:ascii="Century Gothic" w:hAnsi="Century Gothic"/>
          <w:color w:val="696969"/>
          <w:sz w:val="20"/>
          <w:szCs w:val="20"/>
        </w:rPr>
        <w:t xml:space="preserve"> nuotekų, o jų išvalomo efektyvumas keitėsi nežymiai ir atitiko reikalavimus nustatytus 2016-07-19 taršos leidime Nr. AM-13(II)/TLA.1-18/2016 bei Nuotekų tvarkymo reglamente nustatytų nuotekų užterštumo rodiklius. Nuotekų valyklos darbo kokybiniai rodikliai ataskaitiniais 202</w:t>
      </w:r>
      <w:r w:rsidR="000861CF" w:rsidRPr="00F673FC">
        <w:rPr>
          <w:rFonts w:ascii="Century Gothic" w:hAnsi="Century Gothic"/>
          <w:color w:val="696969"/>
          <w:sz w:val="20"/>
          <w:szCs w:val="20"/>
        </w:rPr>
        <w:t>5</w:t>
      </w:r>
      <w:r w:rsidRPr="00F673FC">
        <w:rPr>
          <w:rFonts w:ascii="Century Gothic" w:hAnsi="Century Gothic"/>
          <w:color w:val="696969"/>
          <w:sz w:val="20"/>
          <w:szCs w:val="20"/>
        </w:rPr>
        <w:t xml:space="preserve"> metais pateikti lentelėje</w:t>
      </w:r>
    </w:p>
    <w:p w14:paraId="6FB1AE22" w14:textId="62FBB3F5" w:rsidR="00B24AC5" w:rsidRPr="00F673FC" w:rsidRDefault="0065655A" w:rsidP="001A5C09">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w:t>
      </w:r>
    </w:p>
    <w:tbl>
      <w:tblPr>
        <w:tblpPr w:leftFromText="180" w:rightFromText="180" w:vertAnchor="text" w:horzAnchor="margin" w:tblpXSpec="center" w:tblpY="-30"/>
        <w:tblW w:w="13608" w:type="dxa"/>
        <w:tblBorders>
          <w:top w:val="single" w:sz="4" w:space="0" w:color="3B4658" w:themeColor="accent4" w:themeShade="80"/>
          <w:bottom w:val="single" w:sz="4" w:space="0" w:color="3B4658" w:themeColor="accent4" w:themeShade="80"/>
        </w:tblBorders>
        <w:shd w:val="clear" w:color="auto" w:fill="DDECEE" w:themeFill="accent5" w:themeFillTint="33"/>
        <w:tblLayout w:type="fixed"/>
        <w:tblCellMar>
          <w:left w:w="0" w:type="dxa"/>
          <w:right w:w="0" w:type="dxa"/>
        </w:tblCellMar>
        <w:tblLook w:val="0000" w:firstRow="0" w:lastRow="0" w:firstColumn="0" w:lastColumn="0" w:noHBand="0" w:noVBand="0"/>
      </w:tblPr>
      <w:tblGrid>
        <w:gridCol w:w="4253"/>
        <w:gridCol w:w="2426"/>
        <w:gridCol w:w="2036"/>
        <w:gridCol w:w="1843"/>
        <w:gridCol w:w="3050"/>
      </w:tblGrid>
      <w:tr w:rsidR="0065655A" w:rsidRPr="00F673FC" w14:paraId="4CEF614F" w14:textId="77777777" w:rsidTr="00562A8C">
        <w:trPr>
          <w:cantSplit/>
          <w:trHeight w:val="218"/>
        </w:trPr>
        <w:tc>
          <w:tcPr>
            <w:tcW w:w="4253" w:type="dxa"/>
            <w:vMerge w:val="restart"/>
            <w:tcBorders>
              <w:top w:val="nil"/>
              <w:bottom w:val="nil"/>
              <w:right w:val="nil"/>
            </w:tcBorders>
            <w:noWrap/>
            <w:tcMar>
              <w:top w:w="15" w:type="dxa"/>
              <w:left w:w="15" w:type="dxa"/>
              <w:bottom w:w="0" w:type="dxa"/>
              <w:right w:w="15" w:type="dxa"/>
            </w:tcMar>
            <w:vAlign w:val="center"/>
          </w:tcPr>
          <w:p w14:paraId="09C0CE09" w14:textId="77777777" w:rsidR="0065655A" w:rsidRPr="00F673FC" w:rsidRDefault="0065655A" w:rsidP="00562A8C">
            <w:pPr>
              <w:spacing w:after="0" w:line="240" w:lineRule="auto"/>
              <w:ind w:left="406" w:right="-71"/>
              <w:rPr>
                <w:rFonts w:ascii="Century Gothic" w:eastAsia="Times New Roman" w:hAnsi="Century Gothic" w:cs="Times New Roman"/>
                <w:b/>
                <w:color w:val="1991E4"/>
                <w:sz w:val="20"/>
                <w:szCs w:val="20"/>
                <w:lang w:eastAsia="en-US"/>
              </w:rPr>
            </w:pPr>
            <w:r w:rsidRPr="00F673FC">
              <w:rPr>
                <w:rFonts w:ascii="Century Gothic" w:eastAsia="Times New Roman" w:hAnsi="Century Gothic" w:cs="Times New Roman"/>
                <w:b/>
                <w:color w:val="1991E4"/>
                <w:sz w:val="20"/>
                <w:szCs w:val="20"/>
                <w:lang w:eastAsia="en-US"/>
              </w:rPr>
              <w:t>Teršalų pavadinimas</w:t>
            </w:r>
          </w:p>
        </w:tc>
        <w:tc>
          <w:tcPr>
            <w:tcW w:w="2426" w:type="dxa"/>
            <w:vMerge w:val="restart"/>
            <w:tcBorders>
              <w:top w:val="nil"/>
              <w:left w:val="nil"/>
              <w:bottom w:val="nil"/>
              <w:right w:val="nil"/>
            </w:tcBorders>
            <w:noWrap/>
            <w:tcMar>
              <w:top w:w="15" w:type="dxa"/>
              <w:left w:w="15" w:type="dxa"/>
              <w:bottom w:w="0" w:type="dxa"/>
              <w:right w:w="15" w:type="dxa"/>
            </w:tcMar>
            <w:vAlign w:val="center"/>
          </w:tcPr>
          <w:p w14:paraId="44ACD40F" w14:textId="77777777" w:rsidR="0065655A" w:rsidRPr="00F673FC" w:rsidRDefault="0065655A" w:rsidP="0065655A">
            <w:pPr>
              <w:spacing w:after="120" w:line="240" w:lineRule="auto"/>
              <w:ind w:right="-71"/>
              <w:jc w:val="center"/>
              <w:rPr>
                <w:rFonts w:ascii="Century Gothic" w:eastAsia="Times New Roman" w:hAnsi="Century Gothic" w:cs="Times New Roman"/>
                <w:b/>
                <w:color w:val="1991E4"/>
                <w:sz w:val="20"/>
                <w:szCs w:val="20"/>
                <w:lang w:eastAsia="en-US"/>
              </w:rPr>
            </w:pPr>
            <w:r w:rsidRPr="00F673FC">
              <w:rPr>
                <w:rFonts w:ascii="Century Gothic" w:eastAsia="Times New Roman" w:hAnsi="Century Gothic" w:cs="Times New Roman"/>
                <w:b/>
                <w:color w:val="1991E4"/>
                <w:sz w:val="20"/>
                <w:szCs w:val="20"/>
                <w:lang w:eastAsia="en-US"/>
              </w:rPr>
              <w:t>Nustatyti reikalavimai mg/l</w:t>
            </w:r>
          </w:p>
        </w:tc>
        <w:tc>
          <w:tcPr>
            <w:tcW w:w="3879" w:type="dxa"/>
            <w:gridSpan w:val="2"/>
            <w:tcBorders>
              <w:top w:val="nil"/>
              <w:left w:val="nil"/>
              <w:bottom w:val="nil"/>
              <w:right w:val="nil"/>
            </w:tcBorders>
            <w:noWrap/>
            <w:tcMar>
              <w:top w:w="15" w:type="dxa"/>
              <w:left w:w="15" w:type="dxa"/>
              <w:bottom w:w="0" w:type="dxa"/>
              <w:right w:w="15" w:type="dxa"/>
            </w:tcMar>
            <w:vAlign w:val="center"/>
          </w:tcPr>
          <w:p w14:paraId="35502468" w14:textId="77777777" w:rsidR="0065655A" w:rsidRPr="00F673FC" w:rsidRDefault="0065655A" w:rsidP="0065655A">
            <w:pPr>
              <w:spacing w:after="0" w:line="240" w:lineRule="auto"/>
              <w:jc w:val="center"/>
              <w:rPr>
                <w:rFonts w:ascii="Century Gothic" w:eastAsia="Times New Roman" w:hAnsi="Century Gothic" w:cs="Times New Roman"/>
                <w:b/>
                <w:color w:val="1991E4"/>
                <w:sz w:val="2"/>
                <w:szCs w:val="2"/>
                <w:lang w:eastAsia="en-US"/>
              </w:rPr>
            </w:pPr>
          </w:p>
          <w:p w14:paraId="5E918544" w14:textId="77777777" w:rsidR="0065655A" w:rsidRPr="00F673FC" w:rsidRDefault="0065655A" w:rsidP="0065655A">
            <w:pPr>
              <w:spacing w:after="0" w:line="240" w:lineRule="auto"/>
              <w:jc w:val="center"/>
              <w:rPr>
                <w:rFonts w:ascii="Century Gothic" w:eastAsia="Times New Roman" w:hAnsi="Century Gothic" w:cs="Times New Roman"/>
                <w:b/>
                <w:color w:val="1991E4"/>
                <w:sz w:val="20"/>
                <w:szCs w:val="20"/>
                <w:lang w:eastAsia="en-US"/>
              </w:rPr>
            </w:pPr>
            <w:r w:rsidRPr="00F673FC">
              <w:rPr>
                <w:rFonts w:ascii="Century Gothic" w:eastAsia="Times New Roman" w:hAnsi="Century Gothic" w:cs="Times New Roman"/>
                <w:b/>
                <w:color w:val="1991E4"/>
                <w:sz w:val="20"/>
                <w:szCs w:val="20"/>
                <w:lang w:eastAsia="en-US"/>
              </w:rPr>
              <w:t>Koncentracijos mg/l</w:t>
            </w:r>
          </w:p>
        </w:tc>
        <w:tc>
          <w:tcPr>
            <w:tcW w:w="3050" w:type="dxa"/>
            <w:vMerge w:val="restart"/>
            <w:tcBorders>
              <w:top w:val="nil"/>
              <w:left w:val="nil"/>
              <w:bottom w:val="nil"/>
              <w:right w:val="nil"/>
            </w:tcBorders>
            <w:noWrap/>
            <w:tcMar>
              <w:top w:w="15" w:type="dxa"/>
              <w:left w:w="15" w:type="dxa"/>
              <w:bottom w:w="0" w:type="dxa"/>
              <w:right w:w="15" w:type="dxa"/>
            </w:tcMar>
            <w:vAlign w:val="center"/>
          </w:tcPr>
          <w:p w14:paraId="0FB27997" w14:textId="77777777" w:rsidR="0065655A" w:rsidRPr="00F673FC" w:rsidRDefault="0065655A" w:rsidP="00562A8C">
            <w:pPr>
              <w:spacing w:after="120" w:line="240" w:lineRule="auto"/>
              <w:ind w:left="203" w:right="549"/>
              <w:jc w:val="center"/>
              <w:rPr>
                <w:rFonts w:ascii="Century Gothic" w:eastAsia="Times New Roman" w:hAnsi="Century Gothic" w:cs="Times New Roman"/>
                <w:b/>
                <w:color w:val="1991E4"/>
                <w:sz w:val="20"/>
                <w:szCs w:val="20"/>
                <w:lang w:eastAsia="en-US"/>
              </w:rPr>
            </w:pPr>
            <w:r w:rsidRPr="00F673FC">
              <w:rPr>
                <w:rFonts w:ascii="Century Gothic" w:eastAsia="Times New Roman" w:hAnsi="Century Gothic" w:cs="Times New Roman"/>
                <w:b/>
                <w:color w:val="1991E4"/>
                <w:sz w:val="20"/>
                <w:szCs w:val="20"/>
                <w:lang w:eastAsia="en-US"/>
              </w:rPr>
              <w:t>Išvalymo efektyvumas %</w:t>
            </w:r>
          </w:p>
        </w:tc>
      </w:tr>
      <w:tr w:rsidR="0065655A" w:rsidRPr="00F673FC" w14:paraId="49DF72F9" w14:textId="77777777" w:rsidTr="00562A8C">
        <w:trPr>
          <w:cantSplit/>
          <w:trHeight w:val="163"/>
        </w:trPr>
        <w:tc>
          <w:tcPr>
            <w:tcW w:w="4253" w:type="dxa"/>
            <w:vMerge/>
            <w:tcBorders>
              <w:top w:val="nil"/>
              <w:bottom w:val="single" w:sz="4" w:space="0" w:color="596984" w:themeColor="accent4" w:themeShade="BF"/>
              <w:right w:val="nil"/>
            </w:tcBorders>
            <w:noWrap/>
            <w:tcMar>
              <w:top w:w="15" w:type="dxa"/>
              <w:left w:w="15" w:type="dxa"/>
              <w:bottom w:w="0" w:type="dxa"/>
              <w:right w:w="15" w:type="dxa"/>
            </w:tcMar>
            <w:vAlign w:val="bottom"/>
          </w:tcPr>
          <w:p w14:paraId="1674EA2B" w14:textId="77777777" w:rsidR="0065655A" w:rsidRPr="00F673FC" w:rsidRDefault="0065655A" w:rsidP="00562A8C">
            <w:pPr>
              <w:spacing w:after="0" w:line="240" w:lineRule="auto"/>
              <w:ind w:left="406" w:right="-71"/>
              <w:rPr>
                <w:rFonts w:ascii="Century Gothic" w:eastAsia="Times New Roman" w:hAnsi="Century Gothic" w:cs="Times New Roman"/>
                <w:color w:val="1991E4"/>
                <w:sz w:val="20"/>
                <w:szCs w:val="20"/>
                <w:lang w:eastAsia="en-US"/>
              </w:rPr>
            </w:pPr>
          </w:p>
        </w:tc>
        <w:tc>
          <w:tcPr>
            <w:tcW w:w="2426" w:type="dxa"/>
            <w:vMerge/>
            <w:tcBorders>
              <w:top w:val="nil"/>
              <w:left w:val="nil"/>
              <w:bottom w:val="single" w:sz="4" w:space="0" w:color="596984" w:themeColor="accent4" w:themeShade="BF"/>
              <w:right w:val="nil"/>
            </w:tcBorders>
            <w:noWrap/>
            <w:tcMar>
              <w:top w:w="15" w:type="dxa"/>
              <w:left w:w="15" w:type="dxa"/>
              <w:bottom w:w="0" w:type="dxa"/>
              <w:right w:w="15" w:type="dxa"/>
            </w:tcMar>
            <w:vAlign w:val="bottom"/>
          </w:tcPr>
          <w:p w14:paraId="1E483EA0" w14:textId="77777777" w:rsidR="0065655A" w:rsidRPr="00F673FC" w:rsidRDefault="0065655A" w:rsidP="0065655A">
            <w:pPr>
              <w:spacing w:after="0" w:line="240" w:lineRule="auto"/>
              <w:ind w:right="-71"/>
              <w:jc w:val="center"/>
              <w:rPr>
                <w:rFonts w:ascii="Century Gothic" w:eastAsia="Times New Roman" w:hAnsi="Century Gothic" w:cs="Times New Roman"/>
                <w:color w:val="1991E4"/>
                <w:sz w:val="20"/>
                <w:szCs w:val="20"/>
                <w:lang w:eastAsia="en-US"/>
              </w:rPr>
            </w:pPr>
          </w:p>
        </w:tc>
        <w:tc>
          <w:tcPr>
            <w:tcW w:w="2036" w:type="dxa"/>
            <w:tcBorders>
              <w:top w:val="nil"/>
              <w:left w:val="nil"/>
              <w:bottom w:val="single" w:sz="4" w:space="0" w:color="596984" w:themeColor="accent4" w:themeShade="BF"/>
              <w:right w:val="nil"/>
            </w:tcBorders>
            <w:noWrap/>
            <w:tcMar>
              <w:top w:w="15" w:type="dxa"/>
              <w:left w:w="15" w:type="dxa"/>
              <w:bottom w:w="0" w:type="dxa"/>
              <w:right w:w="15" w:type="dxa"/>
            </w:tcMar>
          </w:tcPr>
          <w:p w14:paraId="54975325" w14:textId="77777777" w:rsidR="0065655A" w:rsidRPr="00F673FC" w:rsidRDefault="0065655A" w:rsidP="0065655A">
            <w:pPr>
              <w:keepNext/>
              <w:spacing w:after="0" w:line="240" w:lineRule="auto"/>
              <w:jc w:val="center"/>
              <w:outlineLvl w:val="3"/>
              <w:rPr>
                <w:rFonts w:ascii="Century Gothic" w:eastAsia="Times New Roman" w:hAnsi="Century Gothic" w:cs="Times New Roman"/>
                <w:b/>
                <w:color w:val="1991E4"/>
                <w:sz w:val="20"/>
                <w:szCs w:val="20"/>
                <w:lang w:eastAsia="en-US"/>
              </w:rPr>
            </w:pPr>
            <w:r w:rsidRPr="00F673FC">
              <w:rPr>
                <w:rFonts w:ascii="Century Gothic" w:eastAsia="Times New Roman" w:hAnsi="Century Gothic" w:cs="Times New Roman"/>
                <w:b/>
                <w:color w:val="1991E4"/>
                <w:sz w:val="20"/>
                <w:szCs w:val="20"/>
                <w:lang w:eastAsia="en-US"/>
              </w:rPr>
              <w:t>Prieš valymą</w:t>
            </w:r>
          </w:p>
        </w:tc>
        <w:tc>
          <w:tcPr>
            <w:tcW w:w="1843" w:type="dxa"/>
            <w:tcBorders>
              <w:top w:val="nil"/>
              <w:left w:val="nil"/>
              <w:bottom w:val="single" w:sz="4" w:space="0" w:color="596984" w:themeColor="accent4" w:themeShade="BF"/>
              <w:right w:val="nil"/>
            </w:tcBorders>
            <w:noWrap/>
            <w:tcMar>
              <w:top w:w="15" w:type="dxa"/>
              <w:left w:w="15" w:type="dxa"/>
              <w:bottom w:w="0" w:type="dxa"/>
              <w:right w:w="15" w:type="dxa"/>
            </w:tcMar>
          </w:tcPr>
          <w:p w14:paraId="4C5D962C" w14:textId="77777777" w:rsidR="0065655A" w:rsidRPr="00F673FC" w:rsidRDefault="0065655A" w:rsidP="0065655A">
            <w:pPr>
              <w:spacing w:after="0" w:line="240" w:lineRule="auto"/>
              <w:jc w:val="center"/>
              <w:rPr>
                <w:rFonts w:ascii="Century Gothic" w:eastAsia="Times New Roman" w:hAnsi="Century Gothic" w:cs="Times New Roman"/>
                <w:b/>
                <w:color w:val="1991E4"/>
                <w:sz w:val="20"/>
                <w:szCs w:val="20"/>
                <w:lang w:eastAsia="en-US"/>
              </w:rPr>
            </w:pPr>
            <w:r w:rsidRPr="00F673FC">
              <w:rPr>
                <w:rFonts w:ascii="Century Gothic" w:eastAsia="Times New Roman" w:hAnsi="Century Gothic" w:cs="Times New Roman"/>
                <w:b/>
                <w:color w:val="1991E4"/>
                <w:sz w:val="20"/>
                <w:szCs w:val="20"/>
                <w:lang w:eastAsia="en-US"/>
              </w:rPr>
              <w:t>Po valymo</w:t>
            </w:r>
          </w:p>
        </w:tc>
        <w:tc>
          <w:tcPr>
            <w:tcW w:w="3050" w:type="dxa"/>
            <w:vMerge/>
            <w:tcBorders>
              <w:top w:val="nil"/>
              <w:left w:val="nil"/>
              <w:bottom w:val="single" w:sz="4" w:space="0" w:color="596984" w:themeColor="accent4" w:themeShade="BF"/>
              <w:right w:val="nil"/>
            </w:tcBorders>
            <w:noWrap/>
            <w:tcMar>
              <w:top w:w="15" w:type="dxa"/>
              <w:left w:w="15" w:type="dxa"/>
              <w:bottom w:w="0" w:type="dxa"/>
              <w:right w:w="15" w:type="dxa"/>
            </w:tcMar>
            <w:vAlign w:val="bottom"/>
          </w:tcPr>
          <w:p w14:paraId="3D56E6C2" w14:textId="77777777" w:rsidR="0065655A" w:rsidRPr="00F673FC" w:rsidRDefault="0065655A" w:rsidP="0065655A">
            <w:pPr>
              <w:spacing w:after="0" w:line="240" w:lineRule="auto"/>
              <w:jc w:val="center"/>
              <w:rPr>
                <w:rFonts w:ascii="Century Gothic" w:eastAsia="Times New Roman" w:hAnsi="Century Gothic" w:cs="Times New Roman"/>
                <w:color w:val="1991E4"/>
                <w:sz w:val="20"/>
                <w:szCs w:val="20"/>
                <w:lang w:eastAsia="en-US"/>
              </w:rPr>
            </w:pPr>
          </w:p>
        </w:tc>
      </w:tr>
      <w:tr w:rsidR="0065655A" w:rsidRPr="00F673FC" w14:paraId="4CB80ECD" w14:textId="77777777" w:rsidTr="00562A8C">
        <w:tc>
          <w:tcPr>
            <w:tcW w:w="4253" w:type="dxa"/>
            <w:tcBorders>
              <w:top w:val="single" w:sz="4" w:space="0" w:color="596984" w:themeColor="accent4" w:themeShade="BF"/>
              <w:bottom w:val="nil"/>
              <w:right w:val="nil"/>
            </w:tcBorders>
            <w:noWrap/>
            <w:tcMar>
              <w:top w:w="15" w:type="dxa"/>
              <w:left w:w="15" w:type="dxa"/>
              <w:bottom w:w="0" w:type="dxa"/>
              <w:right w:w="15" w:type="dxa"/>
            </w:tcMar>
            <w:vAlign w:val="bottom"/>
          </w:tcPr>
          <w:p w14:paraId="1C4A93C6" w14:textId="77777777" w:rsidR="0065655A" w:rsidRPr="00F673FC" w:rsidRDefault="0065655A" w:rsidP="00562A8C">
            <w:pPr>
              <w:spacing w:after="0" w:line="276" w:lineRule="auto"/>
              <w:ind w:left="406" w:right="-71"/>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Skendinčios medžiagos</w:t>
            </w:r>
          </w:p>
        </w:tc>
        <w:tc>
          <w:tcPr>
            <w:tcW w:w="2426" w:type="dxa"/>
            <w:tcBorders>
              <w:top w:val="single" w:sz="4" w:space="0" w:color="596984" w:themeColor="accent4" w:themeShade="BF"/>
              <w:left w:val="nil"/>
              <w:bottom w:val="nil"/>
              <w:right w:val="nil"/>
            </w:tcBorders>
            <w:noWrap/>
            <w:tcMar>
              <w:top w:w="15" w:type="dxa"/>
              <w:left w:w="15" w:type="dxa"/>
              <w:bottom w:w="0" w:type="dxa"/>
              <w:right w:w="15" w:type="dxa"/>
            </w:tcMar>
            <w:vAlign w:val="bottom"/>
          </w:tcPr>
          <w:p w14:paraId="7413DA2F" w14:textId="77777777" w:rsidR="0065655A" w:rsidRPr="00F673FC" w:rsidRDefault="0065655A" w:rsidP="0065655A">
            <w:pPr>
              <w:spacing w:after="0" w:line="276"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nereglamentuota</w:t>
            </w:r>
          </w:p>
        </w:tc>
        <w:tc>
          <w:tcPr>
            <w:tcW w:w="2036" w:type="dxa"/>
            <w:tcBorders>
              <w:top w:val="single" w:sz="4" w:space="0" w:color="596984" w:themeColor="accent4" w:themeShade="BF"/>
              <w:left w:val="nil"/>
              <w:bottom w:val="nil"/>
              <w:right w:val="nil"/>
            </w:tcBorders>
            <w:noWrap/>
            <w:tcMar>
              <w:top w:w="15" w:type="dxa"/>
              <w:left w:w="15" w:type="dxa"/>
              <w:bottom w:w="0" w:type="dxa"/>
              <w:right w:w="15" w:type="dxa"/>
            </w:tcMar>
            <w:vAlign w:val="bottom"/>
          </w:tcPr>
          <w:p w14:paraId="38A63350" w14:textId="72EA6D5F" w:rsidR="0065655A" w:rsidRPr="00F673FC" w:rsidRDefault="000861CF" w:rsidP="0065655A">
            <w:pPr>
              <w:spacing w:after="0" w:line="276" w:lineRule="auto"/>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36</w:t>
            </w:r>
            <w:r w:rsidR="00F05CE8">
              <w:rPr>
                <w:rFonts w:ascii="Century Gothic" w:eastAsia="Times New Roman" w:hAnsi="Century Gothic" w:cs="Times New Roman"/>
                <w:color w:val="696969"/>
                <w:sz w:val="20"/>
                <w:szCs w:val="20"/>
                <w:lang w:eastAsia="en-US"/>
              </w:rPr>
              <w:t>0,9</w:t>
            </w:r>
          </w:p>
        </w:tc>
        <w:tc>
          <w:tcPr>
            <w:tcW w:w="1843" w:type="dxa"/>
            <w:tcBorders>
              <w:top w:val="single" w:sz="4" w:space="0" w:color="596984" w:themeColor="accent4" w:themeShade="BF"/>
              <w:left w:val="nil"/>
              <w:bottom w:val="nil"/>
              <w:right w:val="nil"/>
            </w:tcBorders>
            <w:noWrap/>
            <w:tcMar>
              <w:top w:w="15" w:type="dxa"/>
              <w:left w:w="15" w:type="dxa"/>
              <w:bottom w:w="0" w:type="dxa"/>
              <w:right w:w="15" w:type="dxa"/>
            </w:tcMar>
            <w:vAlign w:val="bottom"/>
          </w:tcPr>
          <w:p w14:paraId="5B0B4FD0" w14:textId="7B4D7F45" w:rsidR="0065655A" w:rsidRPr="00F673FC" w:rsidRDefault="00F05CE8" w:rsidP="0065655A">
            <w:pPr>
              <w:spacing w:after="0" w:line="276" w:lineRule="auto"/>
              <w:jc w:val="center"/>
              <w:rPr>
                <w:rFonts w:ascii="Century Gothic" w:eastAsia="Times New Roman" w:hAnsi="Century Gothic" w:cs="Times New Roman"/>
                <w:color w:val="696969"/>
                <w:sz w:val="20"/>
                <w:szCs w:val="20"/>
                <w:lang w:eastAsia="en-US"/>
              </w:rPr>
            </w:pPr>
            <w:r>
              <w:rPr>
                <w:rFonts w:ascii="Century Gothic" w:eastAsia="Times New Roman" w:hAnsi="Century Gothic" w:cs="Times New Roman"/>
                <w:color w:val="696969"/>
                <w:sz w:val="20"/>
                <w:szCs w:val="20"/>
                <w:lang w:eastAsia="en-US"/>
              </w:rPr>
              <w:t>6,1</w:t>
            </w:r>
          </w:p>
        </w:tc>
        <w:tc>
          <w:tcPr>
            <w:tcW w:w="3050" w:type="dxa"/>
            <w:tcBorders>
              <w:top w:val="single" w:sz="4" w:space="0" w:color="596984" w:themeColor="accent4" w:themeShade="BF"/>
              <w:left w:val="nil"/>
              <w:bottom w:val="nil"/>
              <w:right w:val="nil"/>
            </w:tcBorders>
            <w:noWrap/>
            <w:tcMar>
              <w:top w:w="15" w:type="dxa"/>
              <w:left w:w="15" w:type="dxa"/>
              <w:bottom w:w="0" w:type="dxa"/>
              <w:right w:w="15" w:type="dxa"/>
            </w:tcMar>
            <w:vAlign w:val="bottom"/>
          </w:tcPr>
          <w:p w14:paraId="5C01D0E7" w14:textId="7FD2F591" w:rsidR="0065655A" w:rsidRPr="00F673FC" w:rsidRDefault="000861CF" w:rsidP="00562A8C">
            <w:pPr>
              <w:spacing w:after="0" w:line="276" w:lineRule="auto"/>
              <w:ind w:left="203" w:right="549"/>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9</w:t>
            </w:r>
            <w:r w:rsidR="00F05CE8">
              <w:rPr>
                <w:rFonts w:ascii="Century Gothic" w:eastAsia="Times New Roman" w:hAnsi="Century Gothic" w:cs="Times New Roman"/>
                <w:color w:val="696969"/>
                <w:sz w:val="20"/>
                <w:szCs w:val="20"/>
                <w:lang w:eastAsia="en-US"/>
              </w:rPr>
              <w:t>8,3</w:t>
            </w:r>
          </w:p>
        </w:tc>
      </w:tr>
      <w:tr w:rsidR="0065655A" w:rsidRPr="00F673FC" w14:paraId="0339C4ED" w14:textId="77777777" w:rsidTr="00562A8C">
        <w:tc>
          <w:tcPr>
            <w:tcW w:w="4253" w:type="dxa"/>
            <w:tcBorders>
              <w:top w:val="nil"/>
              <w:bottom w:val="nil"/>
              <w:right w:val="nil"/>
            </w:tcBorders>
            <w:noWrap/>
            <w:tcMar>
              <w:top w:w="15" w:type="dxa"/>
              <w:left w:w="15" w:type="dxa"/>
              <w:bottom w:w="0" w:type="dxa"/>
              <w:right w:w="15" w:type="dxa"/>
            </w:tcMar>
            <w:vAlign w:val="bottom"/>
          </w:tcPr>
          <w:p w14:paraId="4C1CA2FE" w14:textId="77777777" w:rsidR="0065655A" w:rsidRPr="00F673FC" w:rsidRDefault="0065655A" w:rsidP="00562A8C">
            <w:pPr>
              <w:spacing w:after="0" w:line="276" w:lineRule="auto"/>
              <w:ind w:left="406" w:right="-71"/>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BDS</w:t>
            </w:r>
            <w:r w:rsidRPr="00F673FC">
              <w:rPr>
                <w:rFonts w:ascii="Century Gothic" w:eastAsia="Times New Roman" w:hAnsi="Century Gothic" w:cs="Times New Roman"/>
                <w:color w:val="696969"/>
                <w:sz w:val="20"/>
                <w:szCs w:val="20"/>
                <w:vertAlign w:val="subscript"/>
                <w:lang w:eastAsia="en-US"/>
              </w:rPr>
              <w:t>7</w:t>
            </w:r>
          </w:p>
        </w:tc>
        <w:tc>
          <w:tcPr>
            <w:tcW w:w="2426" w:type="dxa"/>
            <w:tcBorders>
              <w:top w:val="nil"/>
              <w:left w:val="nil"/>
              <w:bottom w:val="nil"/>
              <w:right w:val="nil"/>
            </w:tcBorders>
            <w:noWrap/>
            <w:tcMar>
              <w:top w:w="15" w:type="dxa"/>
              <w:left w:w="15" w:type="dxa"/>
              <w:bottom w:w="0" w:type="dxa"/>
              <w:right w:w="15" w:type="dxa"/>
            </w:tcMar>
            <w:vAlign w:val="bottom"/>
          </w:tcPr>
          <w:p w14:paraId="01A5BFEC" w14:textId="77777777" w:rsidR="0065655A" w:rsidRPr="00F673FC" w:rsidRDefault="0065655A" w:rsidP="0065655A">
            <w:pPr>
              <w:spacing w:after="0" w:line="276"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17</w:t>
            </w:r>
          </w:p>
        </w:tc>
        <w:tc>
          <w:tcPr>
            <w:tcW w:w="2036" w:type="dxa"/>
            <w:tcBorders>
              <w:top w:val="nil"/>
              <w:left w:val="nil"/>
              <w:bottom w:val="nil"/>
              <w:right w:val="nil"/>
            </w:tcBorders>
            <w:noWrap/>
            <w:tcMar>
              <w:top w:w="15" w:type="dxa"/>
              <w:left w:w="15" w:type="dxa"/>
              <w:bottom w:w="0" w:type="dxa"/>
              <w:right w:w="15" w:type="dxa"/>
            </w:tcMar>
            <w:vAlign w:val="bottom"/>
          </w:tcPr>
          <w:p w14:paraId="4EC06573" w14:textId="46C3164C" w:rsidR="0065655A" w:rsidRPr="00F673FC" w:rsidRDefault="000861CF" w:rsidP="0065655A">
            <w:pPr>
              <w:spacing w:after="0" w:line="276" w:lineRule="auto"/>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8</w:t>
            </w:r>
            <w:r w:rsidR="00F05CE8">
              <w:rPr>
                <w:rFonts w:ascii="Century Gothic" w:eastAsia="Times New Roman" w:hAnsi="Century Gothic" w:cs="Times New Roman"/>
                <w:color w:val="696969"/>
                <w:sz w:val="20"/>
                <w:szCs w:val="20"/>
                <w:lang w:eastAsia="en-US"/>
              </w:rPr>
              <w:t>92,8</w:t>
            </w:r>
          </w:p>
        </w:tc>
        <w:tc>
          <w:tcPr>
            <w:tcW w:w="1843" w:type="dxa"/>
            <w:tcBorders>
              <w:top w:val="nil"/>
              <w:left w:val="nil"/>
              <w:bottom w:val="nil"/>
              <w:right w:val="nil"/>
            </w:tcBorders>
            <w:noWrap/>
            <w:tcMar>
              <w:top w:w="15" w:type="dxa"/>
              <w:left w:w="15" w:type="dxa"/>
              <w:bottom w:w="0" w:type="dxa"/>
              <w:right w:w="15" w:type="dxa"/>
            </w:tcMar>
            <w:vAlign w:val="bottom"/>
          </w:tcPr>
          <w:p w14:paraId="4600C6C4" w14:textId="3860D3D5" w:rsidR="0065655A" w:rsidRPr="00F673FC" w:rsidRDefault="00F05CE8" w:rsidP="0065655A">
            <w:pPr>
              <w:spacing w:after="0" w:line="276" w:lineRule="auto"/>
              <w:jc w:val="center"/>
              <w:rPr>
                <w:rFonts w:ascii="Century Gothic" w:eastAsia="Times New Roman" w:hAnsi="Century Gothic" w:cs="Times New Roman"/>
                <w:color w:val="696969"/>
                <w:sz w:val="20"/>
                <w:szCs w:val="20"/>
                <w:lang w:eastAsia="en-US"/>
              </w:rPr>
            </w:pPr>
            <w:r>
              <w:rPr>
                <w:rFonts w:ascii="Century Gothic" w:eastAsia="Times New Roman" w:hAnsi="Century Gothic" w:cs="Times New Roman"/>
                <w:color w:val="696969"/>
                <w:sz w:val="20"/>
                <w:szCs w:val="20"/>
                <w:lang w:eastAsia="en-US"/>
              </w:rPr>
              <w:t>5,0</w:t>
            </w:r>
          </w:p>
        </w:tc>
        <w:tc>
          <w:tcPr>
            <w:tcW w:w="3050" w:type="dxa"/>
            <w:tcBorders>
              <w:top w:val="nil"/>
              <w:left w:val="nil"/>
              <w:bottom w:val="nil"/>
              <w:right w:val="nil"/>
            </w:tcBorders>
            <w:noWrap/>
            <w:tcMar>
              <w:top w:w="15" w:type="dxa"/>
              <w:left w:w="15" w:type="dxa"/>
              <w:bottom w:w="0" w:type="dxa"/>
              <w:right w:w="15" w:type="dxa"/>
            </w:tcMar>
            <w:vAlign w:val="bottom"/>
          </w:tcPr>
          <w:p w14:paraId="26D63847" w14:textId="064468F8" w:rsidR="0065655A" w:rsidRPr="00F673FC" w:rsidRDefault="0065655A" w:rsidP="00562A8C">
            <w:pPr>
              <w:spacing w:after="0" w:line="276" w:lineRule="auto"/>
              <w:ind w:left="203" w:right="549"/>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99,</w:t>
            </w:r>
            <w:r w:rsidR="00F05CE8">
              <w:rPr>
                <w:rFonts w:ascii="Century Gothic" w:eastAsia="Times New Roman" w:hAnsi="Century Gothic" w:cs="Times New Roman"/>
                <w:color w:val="696969"/>
                <w:sz w:val="20"/>
                <w:szCs w:val="20"/>
                <w:lang w:eastAsia="en-US"/>
              </w:rPr>
              <w:t>4</w:t>
            </w:r>
          </w:p>
        </w:tc>
      </w:tr>
      <w:tr w:rsidR="0065655A" w:rsidRPr="00F673FC" w14:paraId="4CA75105" w14:textId="77777777" w:rsidTr="00562A8C">
        <w:tc>
          <w:tcPr>
            <w:tcW w:w="4253" w:type="dxa"/>
            <w:tcBorders>
              <w:top w:val="nil"/>
              <w:bottom w:val="nil"/>
            </w:tcBorders>
            <w:noWrap/>
            <w:tcMar>
              <w:top w:w="15" w:type="dxa"/>
              <w:left w:w="15" w:type="dxa"/>
              <w:bottom w:w="0" w:type="dxa"/>
              <w:right w:w="15" w:type="dxa"/>
            </w:tcMar>
            <w:vAlign w:val="bottom"/>
          </w:tcPr>
          <w:p w14:paraId="5A44765D" w14:textId="77777777" w:rsidR="0065655A" w:rsidRPr="00F673FC" w:rsidRDefault="0065655A" w:rsidP="00562A8C">
            <w:pPr>
              <w:spacing w:after="0" w:line="276" w:lineRule="auto"/>
              <w:ind w:left="406" w:right="-71"/>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B. azotas</w:t>
            </w:r>
          </w:p>
        </w:tc>
        <w:tc>
          <w:tcPr>
            <w:tcW w:w="2426" w:type="dxa"/>
            <w:tcBorders>
              <w:top w:val="nil"/>
              <w:bottom w:val="nil"/>
            </w:tcBorders>
            <w:noWrap/>
            <w:tcMar>
              <w:top w:w="15" w:type="dxa"/>
              <w:left w:w="15" w:type="dxa"/>
              <w:bottom w:w="0" w:type="dxa"/>
              <w:right w:w="15" w:type="dxa"/>
            </w:tcMar>
            <w:vAlign w:val="bottom"/>
          </w:tcPr>
          <w:p w14:paraId="0F7DA575" w14:textId="77777777" w:rsidR="0065655A" w:rsidRPr="00F673FC" w:rsidRDefault="0065655A" w:rsidP="0065655A">
            <w:pPr>
              <w:spacing w:after="0" w:line="276"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15</w:t>
            </w:r>
          </w:p>
        </w:tc>
        <w:tc>
          <w:tcPr>
            <w:tcW w:w="2036" w:type="dxa"/>
            <w:tcBorders>
              <w:top w:val="nil"/>
              <w:bottom w:val="nil"/>
            </w:tcBorders>
            <w:noWrap/>
            <w:tcMar>
              <w:top w:w="15" w:type="dxa"/>
              <w:left w:w="15" w:type="dxa"/>
              <w:bottom w:w="0" w:type="dxa"/>
              <w:right w:w="15" w:type="dxa"/>
            </w:tcMar>
            <w:vAlign w:val="bottom"/>
          </w:tcPr>
          <w:p w14:paraId="6241318C" w14:textId="0F72832E" w:rsidR="0065655A" w:rsidRPr="00F673FC" w:rsidRDefault="00F05CE8" w:rsidP="0065655A">
            <w:pPr>
              <w:spacing w:after="0" w:line="276" w:lineRule="auto"/>
              <w:jc w:val="center"/>
              <w:rPr>
                <w:rFonts w:ascii="Century Gothic" w:eastAsia="Times New Roman" w:hAnsi="Century Gothic" w:cs="Times New Roman"/>
                <w:color w:val="696969"/>
                <w:sz w:val="20"/>
                <w:szCs w:val="20"/>
                <w:lang w:eastAsia="en-US"/>
              </w:rPr>
            </w:pPr>
            <w:r>
              <w:rPr>
                <w:rFonts w:ascii="Century Gothic" w:eastAsia="Times New Roman" w:hAnsi="Century Gothic" w:cs="Times New Roman"/>
                <w:color w:val="696969"/>
                <w:sz w:val="20"/>
                <w:szCs w:val="20"/>
                <w:lang w:eastAsia="en-US"/>
              </w:rPr>
              <w:t>90,1</w:t>
            </w:r>
          </w:p>
        </w:tc>
        <w:tc>
          <w:tcPr>
            <w:tcW w:w="1843" w:type="dxa"/>
            <w:tcBorders>
              <w:top w:val="nil"/>
              <w:bottom w:val="nil"/>
            </w:tcBorders>
            <w:noWrap/>
            <w:tcMar>
              <w:top w:w="15" w:type="dxa"/>
              <w:left w:w="15" w:type="dxa"/>
              <w:bottom w:w="0" w:type="dxa"/>
              <w:right w:w="15" w:type="dxa"/>
            </w:tcMar>
            <w:vAlign w:val="bottom"/>
          </w:tcPr>
          <w:p w14:paraId="7A16C2F7" w14:textId="7EEBCA63" w:rsidR="0065655A" w:rsidRPr="00F673FC" w:rsidRDefault="00F05CE8" w:rsidP="0065655A">
            <w:pPr>
              <w:spacing w:after="0" w:line="276" w:lineRule="auto"/>
              <w:jc w:val="center"/>
              <w:rPr>
                <w:rFonts w:ascii="Century Gothic" w:eastAsia="Times New Roman" w:hAnsi="Century Gothic" w:cs="Times New Roman"/>
                <w:color w:val="696969"/>
                <w:sz w:val="20"/>
                <w:szCs w:val="20"/>
                <w:lang w:eastAsia="en-US"/>
              </w:rPr>
            </w:pPr>
            <w:r>
              <w:rPr>
                <w:rFonts w:ascii="Century Gothic" w:eastAsia="Times New Roman" w:hAnsi="Century Gothic" w:cs="Times New Roman"/>
                <w:color w:val="696969"/>
                <w:sz w:val="20"/>
                <w:szCs w:val="20"/>
                <w:lang w:eastAsia="en-US"/>
              </w:rPr>
              <w:t>7,3</w:t>
            </w:r>
          </w:p>
        </w:tc>
        <w:tc>
          <w:tcPr>
            <w:tcW w:w="3050" w:type="dxa"/>
            <w:tcBorders>
              <w:top w:val="nil"/>
              <w:bottom w:val="nil"/>
            </w:tcBorders>
            <w:noWrap/>
            <w:tcMar>
              <w:top w:w="15" w:type="dxa"/>
              <w:left w:w="15" w:type="dxa"/>
              <w:bottom w:w="0" w:type="dxa"/>
              <w:right w:w="15" w:type="dxa"/>
            </w:tcMar>
            <w:vAlign w:val="bottom"/>
          </w:tcPr>
          <w:p w14:paraId="56426847" w14:textId="2AB988C3" w:rsidR="0065655A" w:rsidRPr="00F673FC" w:rsidRDefault="00562A8C" w:rsidP="00562A8C">
            <w:pPr>
              <w:spacing w:after="0" w:line="276" w:lineRule="auto"/>
              <w:ind w:left="203" w:right="549"/>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9</w:t>
            </w:r>
            <w:r w:rsidR="000861CF" w:rsidRPr="00F673FC">
              <w:rPr>
                <w:rFonts w:ascii="Century Gothic" w:eastAsia="Times New Roman" w:hAnsi="Century Gothic" w:cs="Times New Roman"/>
                <w:color w:val="696969"/>
                <w:sz w:val="20"/>
                <w:szCs w:val="20"/>
                <w:lang w:eastAsia="en-US"/>
              </w:rPr>
              <w:t>2,0</w:t>
            </w:r>
          </w:p>
        </w:tc>
      </w:tr>
      <w:tr w:rsidR="0065655A" w:rsidRPr="00F673FC" w14:paraId="6A3B6C69" w14:textId="77777777" w:rsidTr="00562A8C">
        <w:tc>
          <w:tcPr>
            <w:tcW w:w="4253" w:type="dxa"/>
            <w:tcBorders>
              <w:top w:val="nil"/>
            </w:tcBorders>
            <w:noWrap/>
            <w:tcMar>
              <w:top w:w="15" w:type="dxa"/>
              <w:left w:w="15" w:type="dxa"/>
              <w:bottom w:w="0" w:type="dxa"/>
              <w:right w:w="15" w:type="dxa"/>
            </w:tcMar>
            <w:vAlign w:val="bottom"/>
          </w:tcPr>
          <w:p w14:paraId="49DC15DE" w14:textId="77777777" w:rsidR="0065655A" w:rsidRPr="00F673FC" w:rsidRDefault="0065655A" w:rsidP="00562A8C">
            <w:pPr>
              <w:spacing w:after="0" w:line="276" w:lineRule="auto"/>
              <w:ind w:left="406" w:right="-71"/>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B. fosforas</w:t>
            </w:r>
          </w:p>
        </w:tc>
        <w:tc>
          <w:tcPr>
            <w:tcW w:w="2426" w:type="dxa"/>
            <w:tcBorders>
              <w:top w:val="nil"/>
            </w:tcBorders>
            <w:noWrap/>
            <w:tcMar>
              <w:top w:w="15" w:type="dxa"/>
              <w:left w:w="15" w:type="dxa"/>
              <w:bottom w:w="0" w:type="dxa"/>
              <w:right w:w="15" w:type="dxa"/>
            </w:tcMar>
            <w:vAlign w:val="bottom"/>
          </w:tcPr>
          <w:p w14:paraId="1B3FB274" w14:textId="77777777" w:rsidR="0065655A" w:rsidRPr="00F673FC" w:rsidRDefault="0065655A" w:rsidP="0065655A">
            <w:pPr>
              <w:spacing w:after="0" w:line="276"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w:t>
            </w:r>
          </w:p>
        </w:tc>
        <w:tc>
          <w:tcPr>
            <w:tcW w:w="2036" w:type="dxa"/>
            <w:tcBorders>
              <w:top w:val="nil"/>
            </w:tcBorders>
            <w:noWrap/>
            <w:tcMar>
              <w:top w:w="15" w:type="dxa"/>
              <w:left w:w="15" w:type="dxa"/>
              <w:bottom w:w="0" w:type="dxa"/>
              <w:right w:w="15" w:type="dxa"/>
            </w:tcMar>
            <w:vAlign w:val="bottom"/>
          </w:tcPr>
          <w:p w14:paraId="75ADC695" w14:textId="41E0BBEE" w:rsidR="0065655A" w:rsidRPr="00F673FC" w:rsidRDefault="000861CF" w:rsidP="0065655A">
            <w:pPr>
              <w:spacing w:after="0" w:line="276" w:lineRule="auto"/>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12,</w:t>
            </w:r>
            <w:r w:rsidR="00F05CE8">
              <w:rPr>
                <w:rFonts w:ascii="Century Gothic" w:eastAsia="Times New Roman" w:hAnsi="Century Gothic" w:cs="Times New Roman"/>
                <w:color w:val="696969"/>
                <w:sz w:val="20"/>
                <w:szCs w:val="20"/>
                <w:lang w:eastAsia="en-US"/>
              </w:rPr>
              <w:t>9</w:t>
            </w:r>
          </w:p>
        </w:tc>
        <w:tc>
          <w:tcPr>
            <w:tcW w:w="1843" w:type="dxa"/>
            <w:tcBorders>
              <w:top w:val="nil"/>
            </w:tcBorders>
            <w:noWrap/>
            <w:tcMar>
              <w:top w:w="15" w:type="dxa"/>
              <w:left w:w="15" w:type="dxa"/>
              <w:bottom w:w="0" w:type="dxa"/>
              <w:right w:w="15" w:type="dxa"/>
            </w:tcMar>
            <w:vAlign w:val="bottom"/>
          </w:tcPr>
          <w:p w14:paraId="26A8360B" w14:textId="0582AF07" w:rsidR="0065655A" w:rsidRPr="00F673FC" w:rsidRDefault="000861CF" w:rsidP="0065655A">
            <w:pPr>
              <w:spacing w:after="0" w:line="276" w:lineRule="auto"/>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0,</w:t>
            </w:r>
            <w:r w:rsidR="00F05CE8">
              <w:rPr>
                <w:rFonts w:ascii="Century Gothic" w:eastAsia="Times New Roman" w:hAnsi="Century Gothic" w:cs="Times New Roman"/>
                <w:color w:val="696969"/>
                <w:sz w:val="20"/>
                <w:szCs w:val="20"/>
                <w:lang w:eastAsia="en-US"/>
              </w:rPr>
              <w:t>7</w:t>
            </w:r>
          </w:p>
        </w:tc>
        <w:tc>
          <w:tcPr>
            <w:tcW w:w="3050" w:type="dxa"/>
            <w:tcBorders>
              <w:top w:val="nil"/>
            </w:tcBorders>
            <w:noWrap/>
            <w:tcMar>
              <w:top w:w="15" w:type="dxa"/>
              <w:left w:w="15" w:type="dxa"/>
              <w:bottom w:w="0" w:type="dxa"/>
              <w:right w:w="15" w:type="dxa"/>
            </w:tcMar>
            <w:vAlign w:val="bottom"/>
          </w:tcPr>
          <w:p w14:paraId="1E2E1DD6" w14:textId="6926B137" w:rsidR="0065655A" w:rsidRPr="00F673FC" w:rsidRDefault="00562A8C" w:rsidP="00562A8C">
            <w:pPr>
              <w:spacing w:after="0" w:line="276" w:lineRule="auto"/>
              <w:ind w:left="203" w:right="549"/>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9</w:t>
            </w:r>
            <w:r w:rsidR="000861CF" w:rsidRPr="00F673FC">
              <w:rPr>
                <w:rFonts w:ascii="Century Gothic" w:eastAsia="Times New Roman" w:hAnsi="Century Gothic" w:cs="Times New Roman"/>
                <w:color w:val="696969"/>
                <w:sz w:val="20"/>
                <w:szCs w:val="20"/>
                <w:lang w:eastAsia="en-US"/>
              </w:rPr>
              <w:t>5,</w:t>
            </w:r>
            <w:r w:rsidR="00F05CE8">
              <w:rPr>
                <w:rFonts w:ascii="Century Gothic" w:eastAsia="Times New Roman" w:hAnsi="Century Gothic" w:cs="Times New Roman"/>
                <w:color w:val="696969"/>
                <w:sz w:val="20"/>
                <w:szCs w:val="20"/>
                <w:lang w:eastAsia="en-US"/>
              </w:rPr>
              <w:t>1</w:t>
            </w:r>
          </w:p>
        </w:tc>
      </w:tr>
      <w:tr w:rsidR="0065655A" w:rsidRPr="00F673FC" w14:paraId="3FEDA9F6" w14:textId="77777777" w:rsidTr="00562A8C">
        <w:trPr>
          <w:trHeight w:val="264"/>
        </w:trPr>
        <w:tc>
          <w:tcPr>
            <w:tcW w:w="4253" w:type="dxa"/>
            <w:noWrap/>
            <w:tcMar>
              <w:top w:w="15" w:type="dxa"/>
              <w:left w:w="15" w:type="dxa"/>
              <w:bottom w:w="0" w:type="dxa"/>
              <w:right w:w="15" w:type="dxa"/>
            </w:tcMar>
            <w:vAlign w:val="bottom"/>
          </w:tcPr>
          <w:p w14:paraId="04BAF7E7" w14:textId="77777777" w:rsidR="0065655A" w:rsidRPr="00F673FC" w:rsidRDefault="0065655A" w:rsidP="00562A8C">
            <w:pPr>
              <w:spacing w:after="0" w:line="276" w:lineRule="auto"/>
              <w:ind w:left="406" w:right="-71"/>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ChDS</w:t>
            </w:r>
          </w:p>
        </w:tc>
        <w:tc>
          <w:tcPr>
            <w:tcW w:w="2426" w:type="dxa"/>
            <w:noWrap/>
            <w:tcMar>
              <w:top w:w="15" w:type="dxa"/>
              <w:left w:w="15" w:type="dxa"/>
              <w:bottom w:w="0" w:type="dxa"/>
              <w:right w:w="15" w:type="dxa"/>
            </w:tcMar>
            <w:vAlign w:val="bottom"/>
          </w:tcPr>
          <w:p w14:paraId="13C500C8" w14:textId="77777777" w:rsidR="0065655A" w:rsidRPr="00F673FC" w:rsidRDefault="0065655A" w:rsidP="0065655A">
            <w:pPr>
              <w:spacing w:after="0" w:line="276"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125</w:t>
            </w:r>
          </w:p>
        </w:tc>
        <w:tc>
          <w:tcPr>
            <w:tcW w:w="2036" w:type="dxa"/>
            <w:noWrap/>
            <w:tcMar>
              <w:top w:w="15" w:type="dxa"/>
              <w:left w:w="15" w:type="dxa"/>
              <w:bottom w:w="0" w:type="dxa"/>
              <w:right w:w="15" w:type="dxa"/>
            </w:tcMar>
            <w:vAlign w:val="bottom"/>
          </w:tcPr>
          <w:p w14:paraId="07BBC46A" w14:textId="057FDCFD" w:rsidR="0065655A" w:rsidRPr="00F673FC" w:rsidRDefault="000861CF" w:rsidP="0065655A">
            <w:pPr>
              <w:spacing w:after="0" w:line="276" w:lineRule="auto"/>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13</w:t>
            </w:r>
            <w:r w:rsidR="00F05CE8">
              <w:rPr>
                <w:rFonts w:ascii="Century Gothic" w:eastAsia="Times New Roman" w:hAnsi="Century Gothic" w:cs="Times New Roman"/>
                <w:color w:val="696969"/>
                <w:sz w:val="20"/>
                <w:szCs w:val="20"/>
                <w:lang w:eastAsia="en-US"/>
              </w:rPr>
              <w:t>26,1</w:t>
            </w:r>
          </w:p>
        </w:tc>
        <w:tc>
          <w:tcPr>
            <w:tcW w:w="1843" w:type="dxa"/>
            <w:noWrap/>
            <w:tcMar>
              <w:top w:w="15" w:type="dxa"/>
              <w:left w:w="15" w:type="dxa"/>
              <w:bottom w:w="0" w:type="dxa"/>
              <w:right w:w="15" w:type="dxa"/>
            </w:tcMar>
            <w:vAlign w:val="bottom"/>
          </w:tcPr>
          <w:p w14:paraId="496ABC1F" w14:textId="5A5E6C16" w:rsidR="0065655A" w:rsidRPr="00F673FC" w:rsidRDefault="00F05CE8" w:rsidP="0065655A">
            <w:pPr>
              <w:spacing w:after="0" w:line="276" w:lineRule="auto"/>
              <w:jc w:val="center"/>
              <w:rPr>
                <w:rFonts w:ascii="Century Gothic" w:eastAsia="Times New Roman" w:hAnsi="Century Gothic" w:cs="Times New Roman"/>
                <w:color w:val="696969"/>
                <w:sz w:val="20"/>
                <w:szCs w:val="20"/>
                <w:lang w:eastAsia="en-US"/>
              </w:rPr>
            </w:pPr>
            <w:r>
              <w:rPr>
                <w:rFonts w:ascii="Century Gothic" w:eastAsia="Times New Roman" w:hAnsi="Century Gothic" w:cs="Times New Roman"/>
                <w:color w:val="696969"/>
                <w:sz w:val="20"/>
                <w:szCs w:val="20"/>
                <w:lang w:eastAsia="en-US"/>
              </w:rPr>
              <w:t>37,8</w:t>
            </w:r>
          </w:p>
        </w:tc>
        <w:tc>
          <w:tcPr>
            <w:tcW w:w="3050" w:type="dxa"/>
            <w:noWrap/>
            <w:tcMar>
              <w:top w:w="15" w:type="dxa"/>
              <w:left w:w="15" w:type="dxa"/>
              <w:bottom w:w="0" w:type="dxa"/>
              <w:right w:w="15" w:type="dxa"/>
            </w:tcMar>
            <w:vAlign w:val="bottom"/>
          </w:tcPr>
          <w:p w14:paraId="1EBFD225" w14:textId="45E85472" w:rsidR="0065655A" w:rsidRPr="00F673FC" w:rsidRDefault="00562A8C" w:rsidP="00562A8C">
            <w:pPr>
              <w:spacing w:after="0" w:line="276" w:lineRule="auto"/>
              <w:ind w:left="203" w:right="549"/>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97,</w:t>
            </w:r>
            <w:r w:rsidR="00F05CE8">
              <w:rPr>
                <w:rFonts w:ascii="Century Gothic" w:eastAsia="Times New Roman" w:hAnsi="Century Gothic" w:cs="Times New Roman"/>
                <w:color w:val="696969"/>
                <w:sz w:val="20"/>
                <w:szCs w:val="20"/>
                <w:lang w:eastAsia="en-US"/>
              </w:rPr>
              <w:t>2</w:t>
            </w:r>
          </w:p>
        </w:tc>
      </w:tr>
    </w:tbl>
    <w:p w14:paraId="7EA28559" w14:textId="77777777" w:rsidR="00B24AC5" w:rsidRPr="00F673FC" w:rsidRDefault="00B24AC5" w:rsidP="001A5C09">
      <w:pPr>
        <w:spacing w:after="200" w:line="276" w:lineRule="auto"/>
        <w:ind w:firstLine="567"/>
        <w:jc w:val="both"/>
        <w:rPr>
          <w:rFonts w:ascii="Century Gothic" w:hAnsi="Century Gothic"/>
          <w:color w:val="696969"/>
          <w:sz w:val="20"/>
          <w:szCs w:val="20"/>
        </w:rPr>
      </w:pPr>
    </w:p>
    <w:p w14:paraId="7D7C64FA" w14:textId="77777777" w:rsidR="003D344A" w:rsidRPr="00F673FC" w:rsidRDefault="003D344A" w:rsidP="003D344A">
      <w:pPr>
        <w:spacing w:after="0" w:line="276" w:lineRule="auto"/>
        <w:ind w:firstLine="567"/>
        <w:jc w:val="both"/>
        <w:rPr>
          <w:rFonts w:ascii="Century Gothic" w:hAnsi="Century Gothic"/>
          <w:color w:val="696969"/>
          <w:sz w:val="20"/>
          <w:szCs w:val="20"/>
        </w:rPr>
        <w:sectPr w:rsidR="003D344A" w:rsidRPr="00F673FC" w:rsidSect="00BE0E7E">
          <w:type w:val="continuous"/>
          <w:pgSz w:w="16839" w:h="11907" w:orient="landscape"/>
          <w:pgMar w:top="1276" w:right="1134" w:bottom="1276" w:left="1134" w:header="709" w:footer="709" w:gutter="0"/>
          <w:cols w:space="720"/>
          <w:titlePg/>
          <w:docGrid w:linePitch="360"/>
        </w:sectPr>
      </w:pPr>
    </w:p>
    <w:p w14:paraId="62A37158" w14:textId="77777777" w:rsidR="006A5EC8" w:rsidRPr="00F673FC" w:rsidRDefault="006A5EC8" w:rsidP="0066553D">
      <w:pPr>
        <w:spacing w:after="200" w:line="276" w:lineRule="auto"/>
        <w:jc w:val="both"/>
        <w:rPr>
          <w:rFonts w:ascii="Century Gothic" w:hAnsi="Century Gothic"/>
          <w:color w:val="696969"/>
          <w:sz w:val="2"/>
          <w:szCs w:val="2"/>
        </w:rPr>
        <w:sectPr w:rsidR="006A5EC8" w:rsidRPr="00F673FC" w:rsidSect="0065655A">
          <w:type w:val="continuous"/>
          <w:pgSz w:w="16839" w:h="11907" w:orient="landscape"/>
          <w:pgMar w:top="1276" w:right="1134" w:bottom="1276" w:left="1134" w:header="709" w:footer="709" w:gutter="0"/>
          <w:cols w:num="3" w:space="481"/>
          <w:titlePg/>
          <w:docGrid w:linePitch="360"/>
        </w:sectPr>
      </w:pPr>
    </w:p>
    <w:p w14:paraId="283AB718" w14:textId="41FCE2B6" w:rsidR="003D344A" w:rsidRPr="00F673FC" w:rsidRDefault="00B14A4F" w:rsidP="00946580">
      <w:pPr>
        <w:spacing w:after="200" w:line="276" w:lineRule="auto"/>
        <w:ind w:firstLine="567"/>
        <w:jc w:val="both"/>
        <w:rPr>
          <w:rFonts w:ascii="Century Gothic" w:hAnsi="Century Gothic"/>
          <w:color w:val="696969"/>
          <w:sz w:val="20"/>
          <w:szCs w:val="20"/>
        </w:rPr>
        <w:sectPr w:rsidR="003D344A" w:rsidRPr="00F673FC" w:rsidSect="003D344A">
          <w:type w:val="continuous"/>
          <w:pgSz w:w="16839" w:h="11907" w:orient="landscape"/>
          <w:pgMar w:top="1276" w:right="1134" w:bottom="1276" w:left="1134" w:header="709" w:footer="709" w:gutter="0"/>
          <w:cols w:num="3" w:space="454"/>
          <w:docGrid w:linePitch="360"/>
        </w:sectPr>
      </w:pPr>
      <w:r w:rsidRPr="00F673FC">
        <w:rPr>
          <w:rFonts w:ascii="Century Gothic" w:hAnsi="Century Gothic"/>
          <w:color w:val="696969"/>
          <w:sz w:val="20"/>
          <w:szCs w:val="20"/>
        </w:rPr>
        <w:t>Po n</w:t>
      </w:r>
      <w:r w:rsidR="007778C4" w:rsidRPr="00F673FC">
        <w:rPr>
          <w:rFonts w:ascii="Century Gothic" w:hAnsi="Century Gothic"/>
          <w:color w:val="696969"/>
          <w:sz w:val="20"/>
          <w:szCs w:val="20"/>
        </w:rPr>
        <w:t xml:space="preserve">uotekų valymo susidarantis dumblas tvarkomas </w:t>
      </w:r>
      <w:r w:rsidR="00584498" w:rsidRPr="00F673FC">
        <w:rPr>
          <w:rFonts w:ascii="Century Gothic" w:hAnsi="Century Gothic"/>
          <w:color w:val="696969"/>
          <w:sz w:val="20"/>
          <w:szCs w:val="20"/>
        </w:rPr>
        <w:t xml:space="preserve">dumblo </w:t>
      </w:r>
      <w:r w:rsidR="007778C4" w:rsidRPr="00F673FC">
        <w:rPr>
          <w:rFonts w:ascii="Century Gothic" w:hAnsi="Century Gothic"/>
          <w:color w:val="696969"/>
          <w:sz w:val="20"/>
          <w:szCs w:val="20"/>
        </w:rPr>
        <w:t>apdorojimo</w:t>
      </w:r>
      <w:r w:rsidR="00584498" w:rsidRPr="00F673FC">
        <w:rPr>
          <w:rFonts w:ascii="Century Gothic" w:hAnsi="Century Gothic"/>
          <w:color w:val="696969"/>
          <w:sz w:val="20"/>
          <w:szCs w:val="20"/>
        </w:rPr>
        <w:t xml:space="preserve"> įrenginiuose</w:t>
      </w:r>
      <w:r w:rsidR="007778C4" w:rsidRPr="00F673FC">
        <w:rPr>
          <w:rFonts w:ascii="Century Gothic" w:hAnsi="Century Gothic"/>
          <w:color w:val="696969"/>
          <w:sz w:val="20"/>
          <w:szCs w:val="20"/>
        </w:rPr>
        <w:t>, kur</w:t>
      </w:r>
      <w:r w:rsidR="00584498" w:rsidRPr="00F673FC">
        <w:rPr>
          <w:rFonts w:ascii="Century Gothic" w:hAnsi="Century Gothic"/>
          <w:color w:val="696969"/>
          <w:sz w:val="20"/>
          <w:szCs w:val="20"/>
        </w:rPr>
        <w:t xml:space="preserve"> įdiegtos šiuolaikiškos technologijos</w:t>
      </w:r>
      <w:r w:rsidR="007778C4" w:rsidRPr="00F673FC">
        <w:rPr>
          <w:rFonts w:ascii="Century Gothic" w:hAnsi="Century Gothic"/>
          <w:color w:val="696969"/>
          <w:sz w:val="20"/>
          <w:szCs w:val="20"/>
        </w:rPr>
        <w:t xml:space="preserve"> </w:t>
      </w:r>
      <w:r w:rsidR="00584498" w:rsidRPr="00F673FC">
        <w:rPr>
          <w:rFonts w:ascii="Century Gothic" w:hAnsi="Century Gothic"/>
          <w:color w:val="696969"/>
          <w:sz w:val="20"/>
          <w:szCs w:val="20"/>
        </w:rPr>
        <w:t xml:space="preserve">sumažina susidarančio dumblo kiekį, dumblas stabilizuojamas ir neskleidžia nemalonaus kvapo. Pūdant dumblą </w:t>
      </w:r>
      <w:r w:rsidR="008A700D" w:rsidRPr="00F673FC">
        <w:rPr>
          <w:rFonts w:ascii="Century Gothic" w:hAnsi="Century Gothic"/>
          <w:color w:val="696969"/>
          <w:sz w:val="20"/>
          <w:szCs w:val="20"/>
        </w:rPr>
        <w:t>202</w:t>
      </w:r>
      <w:r w:rsidR="000861CF" w:rsidRPr="00F673FC">
        <w:rPr>
          <w:rFonts w:ascii="Century Gothic" w:hAnsi="Century Gothic"/>
          <w:color w:val="696969"/>
          <w:sz w:val="20"/>
          <w:szCs w:val="20"/>
        </w:rPr>
        <w:t>5</w:t>
      </w:r>
      <w:r w:rsidR="008A700D" w:rsidRPr="00F673FC">
        <w:rPr>
          <w:rFonts w:ascii="Century Gothic" w:hAnsi="Century Gothic"/>
          <w:color w:val="696969"/>
          <w:sz w:val="20"/>
          <w:szCs w:val="20"/>
        </w:rPr>
        <w:t xml:space="preserve"> m. </w:t>
      </w:r>
      <w:r w:rsidR="00831ACD" w:rsidRPr="00F673FC">
        <w:rPr>
          <w:rFonts w:ascii="Century Gothic" w:hAnsi="Century Gothic"/>
          <w:color w:val="696969"/>
          <w:sz w:val="20"/>
          <w:szCs w:val="20"/>
        </w:rPr>
        <w:t xml:space="preserve">vidutiniškai </w:t>
      </w:r>
      <w:r w:rsidR="00584498" w:rsidRPr="00F673FC">
        <w:rPr>
          <w:rFonts w:ascii="Century Gothic" w:hAnsi="Century Gothic"/>
          <w:color w:val="696969"/>
          <w:sz w:val="20"/>
          <w:szCs w:val="20"/>
        </w:rPr>
        <w:t>per valandą išgau</w:t>
      </w:r>
      <w:r w:rsidR="008A700D" w:rsidRPr="00F673FC">
        <w:rPr>
          <w:rFonts w:ascii="Century Gothic" w:hAnsi="Century Gothic"/>
          <w:color w:val="696969"/>
          <w:sz w:val="20"/>
          <w:szCs w:val="20"/>
        </w:rPr>
        <w:t>ta</w:t>
      </w:r>
      <w:r w:rsidR="00584498" w:rsidRPr="00F673FC">
        <w:rPr>
          <w:rFonts w:ascii="Century Gothic" w:hAnsi="Century Gothic"/>
          <w:color w:val="696969"/>
          <w:sz w:val="20"/>
          <w:szCs w:val="20"/>
        </w:rPr>
        <w:t xml:space="preserve"> </w:t>
      </w:r>
      <w:r w:rsidR="00B30B67" w:rsidRPr="00F673FC">
        <w:rPr>
          <w:rFonts w:ascii="Century Gothic" w:hAnsi="Century Gothic"/>
          <w:color w:val="696969"/>
          <w:sz w:val="20"/>
          <w:szCs w:val="20"/>
        </w:rPr>
        <w:t>77</w:t>
      </w:r>
      <w:r w:rsidR="00584498" w:rsidRPr="00F673FC">
        <w:rPr>
          <w:rFonts w:ascii="Century Gothic" w:hAnsi="Century Gothic"/>
          <w:color w:val="696969"/>
          <w:sz w:val="20"/>
          <w:szCs w:val="20"/>
        </w:rPr>
        <w:t xml:space="preserve"> m</w:t>
      </w:r>
      <w:r w:rsidR="00584498" w:rsidRPr="00F673FC">
        <w:rPr>
          <w:rFonts w:ascii="Century Gothic" w:hAnsi="Century Gothic"/>
          <w:color w:val="696969"/>
          <w:sz w:val="20"/>
          <w:szCs w:val="20"/>
          <w:vertAlign w:val="superscript"/>
        </w:rPr>
        <w:t>3</w:t>
      </w:r>
      <w:r w:rsidR="00584498" w:rsidRPr="00F673FC">
        <w:rPr>
          <w:rFonts w:ascii="Century Gothic" w:hAnsi="Century Gothic"/>
          <w:color w:val="696969"/>
          <w:sz w:val="20"/>
          <w:szCs w:val="20"/>
        </w:rPr>
        <w:t xml:space="preserve"> biod</w:t>
      </w:r>
      <w:r w:rsidR="00890216" w:rsidRPr="00F673FC">
        <w:rPr>
          <w:rFonts w:ascii="Century Gothic" w:hAnsi="Century Gothic"/>
          <w:color w:val="696969"/>
          <w:sz w:val="20"/>
          <w:szCs w:val="20"/>
        </w:rPr>
        <w:t xml:space="preserve">ujų, iš kurių pagaminama apie </w:t>
      </w:r>
      <w:r w:rsidR="0059696E" w:rsidRPr="00F673FC">
        <w:rPr>
          <w:rFonts w:ascii="Century Gothic" w:hAnsi="Century Gothic"/>
          <w:color w:val="696969"/>
          <w:sz w:val="20"/>
          <w:szCs w:val="20"/>
        </w:rPr>
        <w:t>1</w:t>
      </w:r>
      <w:r w:rsidR="00B30B67" w:rsidRPr="00F673FC">
        <w:rPr>
          <w:rFonts w:ascii="Century Gothic" w:hAnsi="Century Gothic"/>
          <w:color w:val="696969"/>
          <w:sz w:val="20"/>
          <w:szCs w:val="20"/>
        </w:rPr>
        <w:t>81</w:t>
      </w:r>
      <w:r w:rsidR="00584498" w:rsidRPr="00F673FC">
        <w:rPr>
          <w:rFonts w:ascii="Century Gothic" w:hAnsi="Century Gothic"/>
          <w:color w:val="696969"/>
          <w:sz w:val="20"/>
          <w:szCs w:val="20"/>
        </w:rPr>
        <w:t xml:space="preserve"> kWh elektros energijos ir tiek pat šiluminės energijos. </w:t>
      </w:r>
      <w:r w:rsidR="007105D8" w:rsidRPr="00F673FC">
        <w:rPr>
          <w:rFonts w:ascii="Century Gothic" w:hAnsi="Century Gothic"/>
          <w:color w:val="696969"/>
          <w:sz w:val="20"/>
          <w:szCs w:val="20"/>
        </w:rPr>
        <w:t>Centrifugų pagalba</w:t>
      </w:r>
      <w:r w:rsidR="00584498" w:rsidRPr="00F673FC">
        <w:rPr>
          <w:rFonts w:ascii="Century Gothic" w:hAnsi="Century Gothic"/>
          <w:color w:val="696969"/>
          <w:sz w:val="20"/>
          <w:szCs w:val="20"/>
        </w:rPr>
        <w:t xml:space="preserve"> dumblas nusausinamas iki 2</w:t>
      </w:r>
      <w:r w:rsidR="003416BB" w:rsidRPr="00F673FC">
        <w:rPr>
          <w:rFonts w:ascii="Century Gothic" w:hAnsi="Century Gothic"/>
          <w:color w:val="696969"/>
          <w:sz w:val="20"/>
          <w:szCs w:val="20"/>
        </w:rPr>
        <w:t>0</w:t>
      </w:r>
      <w:r w:rsidR="00584498" w:rsidRPr="00F673FC">
        <w:rPr>
          <w:rFonts w:ascii="Century Gothic" w:hAnsi="Century Gothic"/>
          <w:color w:val="696969"/>
          <w:sz w:val="20"/>
          <w:szCs w:val="20"/>
        </w:rPr>
        <w:t xml:space="preserve"> % sausumo ir išdžiovinamas juostinio konvejerio tipo džiovykloje. </w:t>
      </w:r>
      <w:r w:rsidR="00824B0E" w:rsidRPr="00F673FC">
        <w:rPr>
          <w:rFonts w:ascii="Century Gothic" w:hAnsi="Century Gothic"/>
          <w:color w:val="696969"/>
          <w:sz w:val="20"/>
          <w:szCs w:val="20"/>
        </w:rPr>
        <w:t>Per parą susidaro apie 1</w:t>
      </w:r>
      <w:r w:rsidR="00091966" w:rsidRPr="00F673FC">
        <w:rPr>
          <w:rFonts w:ascii="Century Gothic" w:hAnsi="Century Gothic"/>
          <w:color w:val="696969"/>
          <w:sz w:val="20"/>
          <w:szCs w:val="20"/>
        </w:rPr>
        <w:t xml:space="preserve"> </w:t>
      </w:r>
      <w:r w:rsidR="00824B0E" w:rsidRPr="00F673FC">
        <w:rPr>
          <w:rFonts w:ascii="Century Gothic" w:hAnsi="Century Gothic"/>
          <w:color w:val="696969"/>
          <w:sz w:val="20"/>
          <w:szCs w:val="20"/>
        </w:rPr>
        <w:t>-</w:t>
      </w:r>
      <w:r w:rsidR="00091966" w:rsidRPr="00F673FC">
        <w:rPr>
          <w:rFonts w:ascii="Century Gothic" w:hAnsi="Century Gothic"/>
          <w:color w:val="696969"/>
          <w:sz w:val="20"/>
          <w:szCs w:val="20"/>
        </w:rPr>
        <w:t xml:space="preserve"> </w:t>
      </w:r>
      <w:r w:rsidR="00824B0E" w:rsidRPr="00F673FC">
        <w:rPr>
          <w:rFonts w:ascii="Century Gothic" w:hAnsi="Century Gothic"/>
          <w:color w:val="696969"/>
          <w:sz w:val="20"/>
          <w:szCs w:val="20"/>
        </w:rPr>
        <w:t>3</w:t>
      </w:r>
      <w:r w:rsidR="00091966" w:rsidRPr="00F673FC">
        <w:rPr>
          <w:rFonts w:ascii="Century Gothic" w:hAnsi="Century Gothic"/>
          <w:color w:val="696969"/>
          <w:sz w:val="20"/>
          <w:szCs w:val="20"/>
        </w:rPr>
        <w:t xml:space="preserve"> </w:t>
      </w:r>
      <w:r w:rsidR="00824B0E" w:rsidRPr="00F673FC">
        <w:rPr>
          <w:rFonts w:ascii="Century Gothic" w:hAnsi="Century Gothic"/>
          <w:color w:val="696969"/>
          <w:sz w:val="20"/>
          <w:szCs w:val="20"/>
        </w:rPr>
        <w:t xml:space="preserve">tonos 95-97 % sausumo išdžiovinto dumblo, kuris supilamas į didmaišius ir saugomas tam įrengtuose sandėliuose. 2025 m. išdžiovinto dumblo susidarė 182 t (SM) ir visas jis buvo perduotas tolimesniam tvarkymui. </w:t>
      </w:r>
      <w:r w:rsidR="00091966" w:rsidRPr="00F673FC">
        <w:rPr>
          <w:rFonts w:ascii="Century Gothic" w:hAnsi="Century Gothic"/>
          <w:color w:val="696969"/>
          <w:sz w:val="20"/>
          <w:szCs w:val="20"/>
        </w:rPr>
        <w:t>A</w:t>
      </w:r>
      <w:r w:rsidR="00824B0E" w:rsidRPr="00F673FC">
        <w:rPr>
          <w:rFonts w:ascii="Century Gothic" w:hAnsi="Century Gothic"/>
          <w:color w:val="696969"/>
          <w:sz w:val="20"/>
          <w:szCs w:val="20"/>
        </w:rPr>
        <w:t>varinėje aikštelėje sukaupta nusausinto dumblo 541,7 t (SM), iš kurio 463,2 t (SM) buvo perduota tolimesniam tvarkymui (laukų tręšimui)</w:t>
      </w:r>
      <w:r w:rsidR="0004778C" w:rsidRPr="00F673FC">
        <w:rPr>
          <w:rFonts w:ascii="Century Gothic" w:hAnsi="Century Gothic"/>
          <w:color w:val="696969"/>
          <w:sz w:val="20"/>
          <w:szCs w:val="20"/>
        </w:rPr>
        <w:t>.</w:t>
      </w:r>
      <w:r w:rsidR="0035070C" w:rsidRPr="00F673FC">
        <w:rPr>
          <w:rFonts w:ascii="Century Gothic" w:hAnsi="Century Gothic"/>
          <w:color w:val="696969"/>
          <w:sz w:val="20"/>
          <w:szCs w:val="20"/>
        </w:rPr>
        <w:t xml:space="preserve"> </w:t>
      </w:r>
      <w:r w:rsidR="009D7064" w:rsidRPr="00F673FC">
        <w:rPr>
          <w:rFonts w:ascii="Century Gothic" w:hAnsi="Century Gothic"/>
          <w:color w:val="696969"/>
          <w:sz w:val="20"/>
          <w:szCs w:val="20"/>
        </w:rPr>
        <w:t xml:space="preserve"> </w:t>
      </w:r>
    </w:p>
    <w:p w14:paraId="29678A4E" w14:textId="0F5A1292" w:rsidR="000861CF" w:rsidRPr="00F673FC" w:rsidRDefault="000861CF">
      <w:pPr>
        <w:spacing w:after="200" w:line="276" w:lineRule="auto"/>
        <w:rPr>
          <w:rFonts w:ascii="Century Gothic" w:hAnsi="Century Gothic"/>
          <w:color w:val="696969"/>
          <w:sz w:val="20"/>
          <w:szCs w:val="20"/>
        </w:rPr>
      </w:pPr>
      <w:r w:rsidRPr="00F673FC">
        <w:rPr>
          <w:rFonts w:ascii="Century Gothic" w:hAnsi="Century Gothic"/>
          <w:color w:val="696969"/>
          <w:sz w:val="20"/>
          <w:szCs w:val="20"/>
        </w:rPr>
        <w:br w:type="page"/>
      </w:r>
    </w:p>
    <w:p w14:paraId="0D871F91" w14:textId="77777777" w:rsidR="006A5EC8" w:rsidRPr="00F673FC" w:rsidRDefault="006A5EC8" w:rsidP="00EE33D2">
      <w:pPr>
        <w:spacing w:after="200" w:line="276" w:lineRule="auto"/>
        <w:ind w:firstLine="567"/>
        <w:jc w:val="both"/>
        <w:rPr>
          <w:rFonts w:ascii="Century Gothic" w:hAnsi="Century Gothic"/>
          <w:color w:val="696969"/>
          <w:sz w:val="20"/>
          <w:szCs w:val="20"/>
        </w:rPr>
      </w:pPr>
    </w:p>
    <w:p w14:paraId="5B7FEC2B" w14:textId="63756318" w:rsidR="00BB1B15" w:rsidRPr="00F673FC" w:rsidRDefault="00BB1B15" w:rsidP="00FF6863">
      <w:pPr>
        <w:spacing w:after="200" w:line="276" w:lineRule="auto"/>
        <w:ind w:firstLine="567"/>
        <w:jc w:val="both"/>
        <w:rPr>
          <w:rFonts w:ascii="Century Gothic" w:hAnsi="Century Gothic"/>
          <w:color w:val="696969"/>
          <w:sz w:val="20"/>
          <w:szCs w:val="20"/>
        </w:rPr>
        <w:sectPr w:rsidR="00BB1B15" w:rsidRPr="00F673FC" w:rsidSect="00BE0E7E">
          <w:type w:val="continuous"/>
          <w:pgSz w:w="16839" w:h="11907" w:orient="landscape"/>
          <w:pgMar w:top="1276" w:right="1134" w:bottom="1276" w:left="1134" w:header="709" w:footer="709" w:gutter="0"/>
          <w:cols w:space="454"/>
          <w:docGrid w:linePitch="360"/>
        </w:sectPr>
      </w:pPr>
    </w:p>
    <w:p w14:paraId="2C08BEDE" w14:textId="61062C89" w:rsidR="004E2F48" w:rsidRPr="00F673FC" w:rsidRDefault="00B72D1F" w:rsidP="009A2B6F">
      <w:pPr>
        <w:spacing w:after="200" w:line="480" w:lineRule="auto"/>
        <w:rPr>
          <w:rFonts w:ascii="Century Gothic" w:hAnsi="Century Gothic"/>
          <w:b/>
          <w:bCs/>
          <w:color w:val="696969"/>
          <w:sz w:val="32"/>
          <w:szCs w:val="32"/>
        </w:rPr>
      </w:pPr>
      <w:r w:rsidRPr="00F673FC">
        <w:rPr>
          <w:rFonts w:ascii="Century Gothic" w:hAnsi="Century Gothic"/>
          <w:noProof/>
          <w:color w:val="696969"/>
          <w:sz w:val="20"/>
          <w:szCs w:val="20"/>
          <w:lang w:eastAsia="en-US"/>
        </w:rPr>
        <mc:AlternateContent>
          <mc:Choice Requires="wps">
            <w:drawing>
              <wp:anchor distT="0" distB="0" distL="114300" distR="114300" simplePos="0" relativeHeight="251738112" behindDoc="0" locked="0" layoutInCell="1" allowOverlap="1" wp14:anchorId="3C8586AF" wp14:editId="7B69890A">
                <wp:simplePos x="0" y="0"/>
                <wp:positionH relativeFrom="margin">
                  <wp:posOffset>3312160</wp:posOffset>
                </wp:positionH>
                <wp:positionV relativeFrom="paragraph">
                  <wp:posOffset>904240</wp:posOffset>
                </wp:positionV>
                <wp:extent cx="4203700" cy="500380"/>
                <wp:effectExtent l="0" t="0" r="0" b="0"/>
                <wp:wrapSquare wrapText="bothSides"/>
                <wp:docPr id="137" name="Teksto laukas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FD476" w14:textId="77777777" w:rsidR="00247746" w:rsidRPr="00B41593" w:rsidRDefault="00247746" w:rsidP="00696D46">
                            <w:pPr>
                              <w:spacing w:after="0" w:line="240" w:lineRule="auto"/>
                              <w:rPr>
                                <w:rFonts w:ascii="Century Gothic" w:hAnsi="Century Gothic"/>
                                <w:color w:val="696969"/>
                                <w:sz w:val="22"/>
                                <w:szCs w:val="20"/>
                              </w:rPr>
                            </w:pPr>
                            <w:r w:rsidRPr="00B41593">
                              <w:rPr>
                                <w:rFonts w:ascii="Century Gothic" w:hAnsi="Century Gothic"/>
                                <w:b/>
                                <w:color w:val="696969"/>
                                <w:sz w:val="22"/>
                                <w:szCs w:val="20"/>
                              </w:rPr>
                              <w:t>Plotų, nuo kurių surenkamos lietaus nuotekos, struktūra</w:t>
                            </w:r>
                          </w:p>
                        </w:txbxContent>
                      </wps:txbx>
                      <wps:bodyPr rot="0" vert="horz" wrap="square" lIns="91440" tIns="36000" rIns="72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586AF" id="Teksto laukas 137" o:spid="_x0000_s1036" type="#_x0000_t202" style="position:absolute;margin-left:260.8pt;margin-top:71.2pt;width:331pt;height:39.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" filled="f" stroked="f">
                <v:textbox inset=",1mm,2mm">
                  <w:txbxContent>
                    <w:p w14:paraId="257FD476" w14:textId="77777777" w:rsidR="00247746" w:rsidRPr="00B41593" w:rsidRDefault="00247746" w:rsidP="00696D46">
                      <w:pPr>
                        <w:spacing w:after="0" w:line="240" w:lineRule="auto"/>
                        <w:rPr>
                          <w:rFonts w:ascii="Century Gothic" w:hAnsi="Century Gothic"/>
                          <w:color w:val="696969"/>
                          <w:sz w:val="22"/>
                          <w:szCs w:val="20"/>
                        </w:rPr>
                      </w:pPr>
                      <w:r w:rsidRPr="00B41593">
                        <w:rPr>
                          <w:rFonts w:ascii="Century Gothic" w:hAnsi="Century Gothic"/>
                          <w:b/>
                          <w:color w:val="696969"/>
                          <w:sz w:val="22"/>
                          <w:szCs w:val="20"/>
                        </w:rPr>
                        <w:t>Plotų, nuo kurių surenkamos lietaus nuotekos, struktūra</w:t>
                      </w:r>
                    </w:p>
                  </w:txbxContent>
                </v:textbox>
                <w10:wrap type="square" anchorx="margin"/>
              </v:shape>
            </w:pict>
          </mc:Fallback>
        </mc:AlternateContent>
      </w:r>
      <w:r w:rsidR="009A2B6F" w:rsidRPr="00F673FC">
        <w:rPr>
          <w:rFonts w:ascii="Century Gothic" w:hAnsi="Century Gothic"/>
          <w:b/>
          <w:bCs/>
          <w:color w:val="696969"/>
          <w:sz w:val="32"/>
          <w:szCs w:val="32"/>
        </w:rPr>
        <w:t>Paviršinių (lietaus) nuotekų tvarkymas</w:t>
      </w:r>
    </w:p>
    <w:p w14:paraId="668F0FCE" w14:textId="77777777" w:rsidR="00EE3509" w:rsidRPr="00F673FC" w:rsidRDefault="00EE3509" w:rsidP="0066553D">
      <w:pPr>
        <w:spacing w:after="200" w:line="276" w:lineRule="auto"/>
        <w:jc w:val="both"/>
        <w:rPr>
          <w:rFonts w:ascii="Century Gothic" w:hAnsi="Century Gothic"/>
          <w:color w:val="696969"/>
          <w:sz w:val="20"/>
          <w:szCs w:val="20"/>
        </w:rPr>
        <w:sectPr w:rsidR="00EE3509" w:rsidRPr="00F673FC" w:rsidSect="00D27084">
          <w:type w:val="continuous"/>
          <w:pgSz w:w="16839" w:h="11907" w:orient="landscape"/>
          <w:pgMar w:top="1276" w:right="1134" w:bottom="1276" w:left="1134" w:header="709" w:footer="709" w:gutter="0"/>
          <w:cols w:space="720"/>
          <w:titlePg/>
          <w:docGrid w:linePitch="360"/>
        </w:sectPr>
      </w:pPr>
    </w:p>
    <w:p w14:paraId="6FD99D97" w14:textId="46F5204E" w:rsidR="003D344A" w:rsidRPr="00F673FC" w:rsidRDefault="003D344A" w:rsidP="001A5C09">
      <w:pPr>
        <w:spacing w:after="200" w:line="276" w:lineRule="auto"/>
        <w:ind w:firstLine="567"/>
        <w:jc w:val="both"/>
        <w:rPr>
          <w:rFonts w:ascii="Century Gothic" w:hAnsi="Century Gothic"/>
          <w:color w:val="696969"/>
          <w:sz w:val="20"/>
          <w:szCs w:val="20"/>
        </w:rPr>
      </w:pPr>
    </w:p>
    <w:p w14:paraId="52E1ED53" w14:textId="5A265A3A" w:rsidR="003D344A" w:rsidRPr="00F673FC" w:rsidRDefault="00B72D1F" w:rsidP="00696D46">
      <w:pPr>
        <w:spacing w:after="200" w:line="276" w:lineRule="auto"/>
        <w:ind w:firstLine="567"/>
        <w:jc w:val="both"/>
        <w:rPr>
          <w:rFonts w:ascii="Century Gothic" w:hAnsi="Century Gothic"/>
          <w:color w:val="696969"/>
          <w:sz w:val="20"/>
          <w:szCs w:val="20"/>
        </w:rPr>
      </w:pPr>
      <w:r w:rsidRPr="00F673FC">
        <w:rPr>
          <w:rFonts w:ascii="Century Gothic" w:hAnsi="Century Gothic"/>
          <w:b/>
          <w:bCs/>
          <w:noProof/>
          <w:color w:val="696969"/>
          <w:sz w:val="20"/>
          <w:szCs w:val="20"/>
          <w:lang w:eastAsia="en-US"/>
        </w:rPr>
        <w:drawing>
          <wp:anchor distT="0" distB="0" distL="114300" distR="114300" simplePos="0" relativeHeight="251739136" behindDoc="0" locked="0" layoutInCell="1" allowOverlap="1" wp14:anchorId="2A12D75B" wp14:editId="07F10C38">
            <wp:simplePos x="0" y="0"/>
            <wp:positionH relativeFrom="margin">
              <wp:posOffset>3331210</wp:posOffset>
            </wp:positionH>
            <wp:positionV relativeFrom="paragraph">
              <wp:posOffset>588645</wp:posOffset>
            </wp:positionV>
            <wp:extent cx="5264150" cy="3435350"/>
            <wp:effectExtent l="0" t="0" r="0" b="0"/>
            <wp:wrapSquare wrapText="bothSides"/>
            <wp:docPr id="6720" name="Diagrama 6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D344A" w:rsidRPr="00F673FC">
        <w:rPr>
          <w:rFonts w:ascii="Century Gothic" w:hAnsi="Century Gothic"/>
          <w:color w:val="696969"/>
          <w:sz w:val="20"/>
          <w:szCs w:val="20"/>
        </w:rPr>
        <w:t>202</w:t>
      </w:r>
      <w:r w:rsidR="00756D27" w:rsidRPr="00F673FC">
        <w:rPr>
          <w:rFonts w:ascii="Century Gothic" w:hAnsi="Century Gothic"/>
          <w:color w:val="696969"/>
          <w:sz w:val="20"/>
          <w:szCs w:val="20"/>
        </w:rPr>
        <w:t>5</w:t>
      </w:r>
      <w:r w:rsidR="003D344A" w:rsidRPr="00F673FC">
        <w:rPr>
          <w:rFonts w:ascii="Century Gothic" w:hAnsi="Century Gothic"/>
          <w:color w:val="696969"/>
          <w:sz w:val="20"/>
          <w:szCs w:val="20"/>
        </w:rPr>
        <w:t xml:space="preserve"> metų pabaigoje bendrovė eksploatavo 1</w:t>
      </w:r>
      <w:r w:rsidR="00756D27" w:rsidRPr="00F673FC">
        <w:rPr>
          <w:rFonts w:ascii="Century Gothic" w:hAnsi="Century Gothic"/>
          <w:color w:val="696969"/>
          <w:sz w:val="20"/>
          <w:szCs w:val="20"/>
        </w:rPr>
        <w:t>50</w:t>
      </w:r>
      <w:r w:rsidR="003D344A" w:rsidRPr="00F673FC">
        <w:rPr>
          <w:rFonts w:ascii="Century Gothic" w:hAnsi="Century Gothic"/>
          <w:color w:val="696969"/>
          <w:sz w:val="20"/>
          <w:szCs w:val="20"/>
        </w:rPr>
        <w:t xml:space="preserve"> km Alytaus miesto paviršinių (lietaus) nuotekų tinklų bei devynias lietaus nuotekų valyklas, įrengtas įvairiose Alytaus miesto vietose: Upelio g., Žemaitės, Amatų, Jūratės, Punsko gatvėse, prie pėsčiųjų ir dviračių tako nuo Pliažo g. iki Sanatorijos g., Dailidės ež. ir prie privažiavimo kelio nuo Putinų g. iki Tūkstantmečio tilto per Nemuną. </w:t>
      </w:r>
    </w:p>
    <w:p w14:paraId="195E44C7" w14:textId="405A7BB8" w:rsidR="003D344A" w:rsidRPr="00F673FC" w:rsidRDefault="003D344A" w:rsidP="00696D46">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Paviršinės bei drenažinės vandens nuotekos Alytaus mieste surenkamos nuo daugiau kaip 800 ha ploto. Didžioji dalis – 72 % paviršinių nuotekų surenkamos nuo gyvenamųjų teritorijų ir Alytaus miesto gatvių. Vartotojai šiuo metu už pašalintas paviršines nuotekas atsiskaito pagal Geriamojo vandens tiekimo ir nuotekų tvarkymo įstatymo bei poįstatyminių teisės aktų reikalavimus. Pagal juos apmokestinami tik juridiniai asmenys, nuo savo teritorijų išleidžiantys paviršines nuotekas į lietaus nuotekų tinklus. Šios apmokestinamos teritorijos sudaro tik apie 28 % bendro ploto. Plotų struktūra pateikta diagramoje.</w:t>
      </w:r>
      <w:r w:rsidRPr="00F673FC">
        <w:rPr>
          <w:rFonts w:ascii="Century Gothic" w:hAnsi="Century Gothic"/>
          <w:color w:val="696969"/>
          <w:sz w:val="20"/>
          <w:szCs w:val="20"/>
        </w:rPr>
        <w:br w:type="column"/>
      </w:r>
    </w:p>
    <w:p w14:paraId="50815232" w14:textId="2A5B153D" w:rsidR="004E2F48" w:rsidRPr="00F673FC" w:rsidRDefault="004E2F48" w:rsidP="001A5C09">
      <w:pPr>
        <w:spacing w:after="200" w:line="276" w:lineRule="auto"/>
        <w:ind w:firstLine="567"/>
        <w:jc w:val="both"/>
        <w:rPr>
          <w:rFonts w:ascii="Century Gothic" w:hAnsi="Century Gothic"/>
          <w:color w:val="696969"/>
          <w:sz w:val="20"/>
          <w:szCs w:val="20"/>
        </w:rPr>
      </w:pPr>
    </w:p>
    <w:p w14:paraId="4B7CD607" w14:textId="77777777" w:rsidR="003D344A" w:rsidRPr="00F673FC" w:rsidRDefault="003D344A" w:rsidP="001A5C09">
      <w:pPr>
        <w:spacing w:after="200" w:line="276" w:lineRule="auto"/>
        <w:ind w:firstLine="567"/>
        <w:jc w:val="both"/>
        <w:rPr>
          <w:rFonts w:ascii="Century Gothic" w:hAnsi="Century Gothic"/>
          <w:color w:val="696969"/>
          <w:sz w:val="20"/>
          <w:szCs w:val="20"/>
        </w:rPr>
        <w:sectPr w:rsidR="003D344A" w:rsidRPr="00F673FC" w:rsidSect="00696D46">
          <w:type w:val="continuous"/>
          <w:pgSz w:w="16839" w:h="11907" w:orient="landscape"/>
          <w:pgMar w:top="1276" w:right="1134" w:bottom="1276" w:left="1134" w:header="709" w:footer="709" w:gutter="0"/>
          <w:cols w:num="2" w:space="5499"/>
          <w:titlePg/>
          <w:docGrid w:linePitch="360"/>
        </w:sectPr>
      </w:pPr>
    </w:p>
    <w:p w14:paraId="539731E8" w14:textId="2821F0A8" w:rsidR="00EE3509" w:rsidRPr="00F673FC" w:rsidRDefault="00EE3509" w:rsidP="001A5C09">
      <w:pPr>
        <w:spacing w:after="200" w:line="276" w:lineRule="auto"/>
        <w:ind w:firstLine="567"/>
        <w:jc w:val="both"/>
        <w:rPr>
          <w:rFonts w:ascii="Century Gothic" w:hAnsi="Century Gothic"/>
          <w:color w:val="696969"/>
          <w:sz w:val="20"/>
          <w:szCs w:val="20"/>
        </w:rPr>
        <w:sectPr w:rsidR="00EE3509" w:rsidRPr="00F673FC" w:rsidSect="003D344A">
          <w:pgSz w:w="16839" w:h="11907" w:orient="landscape"/>
          <w:pgMar w:top="1276" w:right="1134" w:bottom="1276" w:left="1134" w:header="709" w:footer="709" w:gutter="0"/>
          <w:cols w:num="2" w:space="454"/>
          <w:titlePg/>
          <w:docGrid w:linePitch="360"/>
        </w:sectPr>
      </w:pPr>
    </w:p>
    <w:tbl>
      <w:tblPr>
        <w:tblW w:w="11765" w:type="dxa"/>
        <w:tblInd w:w="1418" w:type="dxa"/>
        <w:tblCellMar>
          <w:left w:w="0" w:type="dxa"/>
          <w:right w:w="0" w:type="dxa"/>
        </w:tblCellMar>
        <w:tblLook w:val="0000" w:firstRow="0" w:lastRow="0" w:firstColumn="0" w:lastColumn="0" w:noHBand="0" w:noVBand="0"/>
      </w:tblPr>
      <w:tblGrid>
        <w:gridCol w:w="6379"/>
        <w:gridCol w:w="1842"/>
        <w:gridCol w:w="1843"/>
        <w:gridCol w:w="1701"/>
      </w:tblGrid>
      <w:tr w:rsidR="00946580" w:rsidRPr="00F673FC" w14:paraId="16D553A4" w14:textId="77777777" w:rsidTr="00946580">
        <w:trPr>
          <w:cantSplit/>
          <w:trHeight w:val="215"/>
        </w:trPr>
        <w:tc>
          <w:tcPr>
            <w:tcW w:w="6379" w:type="dxa"/>
            <w:tcBorders>
              <w:bottom w:val="single" w:sz="4" w:space="0" w:color="auto"/>
            </w:tcBorders>
            <w:noWrap/>
            <w:tcMar>
              <w:top w:w="17" w:type="dxa"/>
              <w:left w:w="17" w:type="dxa"/>
              <w:bottom w:w="0" w:type="dxa"/>
              <w:right w:w="17" w:type="dxa"/>
            </w:tcMar>
            <w:vAlign w:val="center"/>
          </w:tcPr>
          <w:p w14:paraId="5C04FDD2" w14:textId="77777777" w:rsidR="00946580" w:rsidRPr="00F673FC" w:rsidRDefault="00946580" w:rsidP="0066553D">
            <w:pPr>
              <w:spacing w:after="0" w:line="240" w:lineRule="auto"/>
              <w:ind w:right="-71"/>
              <w:rPr>
                <w:rFonts w:ascii="Century Gothic" w:eastAsia="Arial Unicode MS" w:hAnsi="Century Gothic" w:cs="Arial"/>
                <w:b/>
                <w:bCs/>
                <w:color w:val="1991E4"/>
                <w:sz w:val="20"/>
                <w:szCs w:val="20"/>
                <w:lang w:eastAsia="en-US"/>
              </w:rPr>
            </w:pPr>
            <w:r w:rsidRPr="00F673FC">
              <w:rPr>
                <w:rFonts w:ascii="Century Gothic" w:hAnsi="Century Gothic"/>
                <w:color w:val="1991E4"/>
                <w:sz w:val="20"/>
                <w:szCs w:val="20"/>
              </w:rPr>
              <w:t xml:space="preserve"> </w:t>
            </w:r>
            <w:r w:rsidRPr="00F673FC">
              <w:rPr>
                <w:rFonts w:ascii="Century Gothic" w:eastAsia="Times New Roman" w:hAnsi="Century Gothic" w:cs="Arial"/>
                <w:b/>
                <w:bCs/>
                <w:color w:val="1991E4"/>
                <w:sz w:val="20"/>
                <w:szCs w:val="20"/>
                <w:lang w:eastAsia="en-US"/>
              </w:rPr>
              <w:t> </w:t>
            </w:r>
          </w:p>
        </w:tc>
        <w:tc>
          <w:tcPr>
            <w:tcW w:w="1842" w:type="dxa"/>
            <w:tcBorders>
              <w:bottom w:val="single" w:sz="4" w:space="0" w:color="auto"/>
            </w:tcBorders>
          </w:tcPr>
          <w:p w14:paraId="66505CD5" w14:textId="62639B10" w:rsidR="00946580" w:rsidRPr="00F673FC" w:rsidRDefault="00946580" w:rsidP="0066553D">
            <w:pPr>
              <w:spacing w:after="0" w:line="240" w:lineRule="auto"/>
              <w:ind w:right="-71"/>
              <w:jc w:val="center"/>
              <w:rPr>
                <w:rFonts w:ascii="Century Gothic" w:eastAsia="Arial Unicode MS" w:hAnsi="Century Gothic" w:cs="Arial"/>
                <w:b/>
                <w:color w:val="1991E4"/>
                <w:sz w:val="20"/>
                <w:szCs w:val="20"/>
                <w:lang w:eastAsia="en-US"/>
              </w:rPr>
            </w:pPr>
            <w:r w:rsidRPr="00F673FC">
              <w:rPr>
                <w:rFonts w:ascii="Century Gothic" w:eastAsia="Arial Unicode MS" w:hAnsi="Century Gothic" w:cs="Arial"/>
                <w:b/>
                <w:color w:val="1991E4"/>
                <w:sz w:val="20"/>
                <w:szCs w:val="20"/>
                <w:lang w:eastAsia="en-US"/>
              </w:rPr>
              <w:t>2025 m.</w:t>
            </w:r>
          </w:p>
        </w:tc>
        <w:tc>
          <w:tcPr>
            <w:tcW w:w="1843" w:type="dxa"/>
            <w:tcBorders>
              <w:bottom w:val="single" w:sz="4" w:space="0" w:color="auto"/>
            </w:tcBorders>
          </w:tcPr>
          <w:p w14:paraId="036F4BA0" w14:textId="7A4C907F" w:rsidR="00946580" w:rsidRPr="00F673FC" w:rsidRDefault="00946580" w:rsidP="0066553D">
            <w:pPr>
              <w:spacing w:after="0" w:line="240" w:lineRule="auto"/>
              <w:ind w:right="-71"/>
              <w:jc w:val="center"/>
              <w:rPr>
                <w:rFonts w:ascii="Century Gothic" w:eastAsia="Arial Unicode MS" w:hAnsi="Century Gothic" w:cs="Arial"/>
                <w:b/>
                <w:color w:val="1991E4"/>
                <w:sz w:val="20"/>
                <w:szCs w:val="20"/>
                <w:lang w:eastAsia="en-US"/>
              </w:rPr>
            </w:pPr>
            <w:r w:rsidRPr="00F673FC">
              <w:rPr>
                <w:rFonts w:ascii="Century Gothic" w:eastAsia="Arial Unicode MS" w:hAnsi="Century Gothic" w:cs="Arial"/>
                <w:b/>
                <w:color w:val="1991E4"/>
                <w:sz w:val="20"/>
                <w:szCs w:val="20"/>
                <w:lang w:eastAsia="en-US"/>
              </w:rPr>
              <w:t>2024 m.</w:t>
            </w:r>
          </w:p>
        </w:tc>
        <w:tc>
          <w:tcPr>
            <w:tcW w:w="1701" w:type="dxa"/>
            <w:tcBorders>
              <w:bottom w:val="single" w:sz="4" w:space="0" w:color="auto"/>
            </w:tcBorders>
          </w:tcPr>
          <w:p w14:paraId="6E887A37" w14:textId="77C95FDB" w:rsidR="00946580" w:rsidRPr="00F673FC" w:rsidRDefault="00946580" w:rsidP="0066553D">
            <w:pPr>
              <w:spacing w:after="0" w:line="240" w:lineRule="auto"/>
              <w:ind w:right="-71"/>
              <w:jc w:val="center"/>
              <w:rPr>
                <w:rFonts w:ascii="Century Gothic" w:eastAsia="Arial Unicode MS" w:hAnsi="Century Gothic" w:cs="Arial"/>
                <w:b/>
                <w:color w:val="1991E4"/>
                <w:sz w:val="20"/>
                <w:szCs w:val="20"/>
                <w:lang w:eastAsia="en-US"/>
              </w:rPr>
            </w:pPr>
            <w:r w:rsidRPr="00F673FC">
              <w:rPr>
                <w:rFonts w:ascii="Century Gothic" w:eastAsia="Arial Unicode MS" w:hAnsi="Century Gothic" w:cs="Arial"/>
                <w:b/>
                <w:color w:val="1991E4"/>
                <w:sz w:val="20"/>
                <w:szCs w:val="20"/>
                <w:lang w:eastAsia="en-US"/>
              </w:rPr>
              <w:t>2023 m.</w:t>
            </w:r>
          </w:p>
        </w:tc>
      </w:tr>
      <w:tr w:rsidR="00946580" w:rsidRPr="00F673FC" w14:paraId="1E9D2D13" w14:textId="77777777" w:rsidTr="00946580">
        <w:tc>
          <w:tcPr>
            <w:tcW w:w="6379" w:type="dxa"/>
            <w:tcBorders>
              <w:top w:val="single" w:sz="4" w:space="0" w:color="auto"/>
            </w:tcBorders>
            <w:noWrap/>
            <w:tcMar>
              <w:top w:w="17" w:type="dxa"/>
              <w:left w:w="17" w:type="dxa"/>
              <w:bottom w:w="0" w:type="dxa"/>
              <w:right w:w="17" w:type="dxa"/>
            </w:tcMar>
          </w:tcPr>
          <w:p w14:paraId="10F68942" w14:textId="77777777" w:rsidR="00946580" w:rsidRPr="00F673FC" w:rsidRDefault="00946580" w:rsidP="0066553D">
            <w:pPr>
              <w:spacing w:after="0" w:line="240" w:lineRule="auto"/>
              <w:ind w:right="-71"/>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Bendras tinklų ilgis km</w:t>
            </w:r>
          </w:p>
        </w:tc>
        <w:tc>
          <w:tcPr>
            <w:tcW w:w="1842" w:type="dxa"/>
            <w:tcBorders>
              <w:top w:val="single" w:sz="4" w:space="0" w:color="auto"/>
            </w:tcBorders>
          </w:tcPr>
          <w:p w14:paraId="708ED57E" w14:textId="5FA68521"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150</w:t>
            </w:r>
          </w:p>
        </w:tc>
        <w:tc>
          <w:tcPr>
            <w:tcW w:w="1843" w:type="dxa"/>
            <w:tcBorders>
              <w:top w:val="single" w:sz="4" w:space="0" w:color="auto"/>
            </w:tcBorders>
          </w:tcPr>
          <w:p w14:paraId="38C37A31" w14:textId="34064B98"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149,6</w:t>
            </w:r>
          </w:p>
        </w:tc>
        <w:tc>
          <w:tcPr>
            <w:tcW w:w="1701" w:type="dxa"/>
            <w:tcBorders>
              <w:top w:val="single" w:sz="4" w:space="0" w:color="auto"/>
            </w:tcBorders>
          </w:tcPr>
          <w:p w14:paraId="2AC3269D" w14:textId="5FB4DE5D"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145,4</w:t>
            </w:r>
          </w:p>
        </w:tc>
      </w:tr>
      <w:tr w:rsidR="00946580" w:rsidRPr="00F673FC" w14:paraId="038F523D" w14:textId="77777777" w:rsidTr="00946580">
        <w:tc>
          <w:tcPr>
            <w:tcW w:w="6379" w:type="dxa"/>
            <w:noWrap/>
            <w:tcMar>
              <w:top w:w="17" w:type="dxa"/>
              <w:left w:w="17" w:type="dxa"/>
              <w:bottom w:w="0" w:type="dxa"/>
              <w:right w:w="17" w:type="dxa"/>
            </w:tcMar>
          </w:tcPr>
          <w:p w14:paraId="0ED6FF02" w14:textId="77777777" w:rsidR="00946580" w:rsidRPr="00F673FC" w:rsidRDefault="00946580" w:rsidP="0066553D">
            <w:pPr>
              <w:spacing w:after="0" w:line="240" w:lineRule="auto"/>
              <w:ind w:right="-71"/>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Likviduota avarijų iš viso vnt.,</w:t>
            </w:r>
          </w:p>
        </w:tc>
        <w:tc>
          <w:tcPr>
            <w:tcW w:w="1842" w:type="dxa"/>
          </w:tcPr>
          <w:p w14:paraId="6AD63924" w14:textId="548D7274" w:rsidR="00946580" w:rsidRPr="00F673FC" w:rsidRDefault="00D95C45"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14</w:t>
            </w:r>
          </w:p>
        </w:tc>
        <w:tc>
          <w:tcPr>
            <w:tcW w:w="1843" w:type="dxa"/>
          </w:tcPr>
          <w:p w14:paraId="55D8A415" w14:textId="32A1235B"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13</w:t>
            </w:r>
          </w:p>
        </w:tc>
        <w:tc>
          <w:tcPr>
            <w:tcW w:w="1701" w:type="dxa"/>
          </w:tcPr>
          <w:p w14:paraId="5E003824" w14:textId="3E336C90"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8</w:t>
            </w:r>
          </w:p>
        </w:tc>
      </w:tr>
      <w:tr w:rsidR="00946580" w:rsidRPr="00F673FC" w14:paraId="7A989D70" w14:textId="77777777" w:rsidTr="00946580">
        <w:tc>
          <w:tcPr>
            <w:tcW w:w="6379" w:type="dxa"/>
            <w:noWrap/>
            <w:tcMar>
              <w:top w:w="17" w:type="dxa"/>
              <w:left w:w="17" w:type="dxa"/>
              <w:bottom w:w="0" w:type="dxa"/>
              <w:right w:w="17" w:type="dxa"/>
            </w:tcMar>
          </w:tcPr>
          <w:p w14:paraId="2C52AD8D" w14:textId="77777777" w:rsidR="00946580" w:rsidRPr="00F673FC" w:rsidRDefault="00946580" w:rsidP="0066553D">
            <w:pPr>
              <w:spacing w:after="0" w:line="240" w:lineRule="auto"/>
              <w:ind w:right="123"/>
              <w:jc w:val="right"/>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     iš to sk.: su žemės kasimo darbais</w:t>
            </w:r>
          </w:p>
        </w:tc>
        <w:tc>
          <w:tcPr>
            <w:tcW w:w="1842" w:type="dxa"/>
          </w:tcPr>
          <w:p w14:paraId="3A2F0ECF" w14:textId="41091A1F" w:rsidR="00946580" w:rsidRPr="00F673FC" w:rsidRDefault="00D95C45"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2</w:t>
            </w:r>
          </w:p>
        </w:tc>
        <w:tc>
          <w:tcPr>
            <w:tcW w:w="1843" w:type="dxa"/>
          </w:tcPr>
          <w:p w14:paraId="04626F5B" w14:textId="375B072D"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0</w:t>
            </w:r>
          </w:p>
        </w:tc>
        <w:tc>
          <w:tcPr>
            <w:tcW w:w="1701" w:type="dxa"/>
          </w:tcPr>
          <w:p w14:paraId="66E45764" w14:textId="731B9650"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0</w:t>
            </w:r>
          </w:p>
        </w:tc>
      </w:tr>
      <w:tr w:rsidR="00946580" w:rsidRPr="00F673FC" w14:paraId="22815910" w14:textId="77777777" w:rsidTr="00946580">
        <w:tc>
          <w:tcPr>
            <w:tcW w:w="6379" w:type="dxa"/>
            <w:noWrap/>
            <w:tcMar>
              <w:top w:w="17" w:type="dxa"/>
              <w:left w:w="17" w:type="dxa"/>
              <w:bottom w:w="0" w:type="dxa"/>
              <w:right w:w="17" w:type="dxa"/>
            </w:tcMar>
          </w:tcPr>
          <w:p w14:paraId="4BDCDB08" w14:textId="57C3ED62" w:rsidR="00946580" w:rsidRPr="00F673FC" w:rsidRDefault="00946580" w:rsidP="0066553D">
            <w:pPr>
              <w:spacing w:after="0" w:line="240" w:lineRule="auto"/>
              <w:ind w:right="123"/>
              <w:jc w:val="right"/>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     be žemės kasimo darbų</w:t>
            </w:r>
          </w:p>
        </w:tc>
        <w:tc>
          <w:tcPr>
            <w:tcW w:w="1842" w:type="dxa"/>
          </w:tcPr>
          <w:p w14:paraId="57D11B4D" w14:textId="12BEE94E" w:rsidR="00946580" w:rsidRPr="00F673FC" w:rsidRDefault="00D95C45"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12</w:t>
            </w:r>
          </w:p>
        </w:tc>
        <w:tc>
          <w:tcPr>
            <w:tcW w:w="1843" w:type="dxa"/>
          </w:tcPr>
          <w:p w14:paraId="4A28C4A6" w14:textId="3A57DD49"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13</w:t>
            </w:r>
          </w:p>
        </w:tc>
        <w:tc>
          <w:tcPr>
            <w:tcW w:w="1701" w:type="dxa"/>
          </w:tcPr>
          <w:p w14:paraId="6228AEB9" w14:textId="4F56A5F0" w:rsidR="00946580" w:rsidRPr="00F673FC" w:rsidRDefault="00946580" w:rsidP="0066553D">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8</w:t>
            </w:r>
          </w:p>
        </w:tc>
      </w:tr>
    </w:tbl>
    <w:p w14:paraId="64E7DB01" w14:textId="0875DEAC" w:rsidR="00DB4E2F" w:rsidRPr="00F673FC" w:rsidRDefault="00DB4E2F" w:rsidP="0066553D">
      <w:pPr>
        <w:spacing w:after="200" w:line="276" w:lineRule="auto"/>
        <w:jc w:val="both"/>
        <w:rPr>
          <w:rFonts w:ascii="Century Gothic" w:hAnsi="Century Gothic"/>
          <w:color w:val="696969"/>
          <w:sz w:val="20"/>
          <w:szCs w:val="20"/>
        </w:rPr>
      </w:pPr>
    </w:p>
    <w:p w14:paraId="2DC9A0E3" w14:textId="77777777" w:rsidR="00EE3509" w:rsidRPr="00F673FC" w:rsidRDefault="00EE3509" w:rsidP="0066553D">
      <w:pPr>
        <w:spacing w:after="200" w:line="276" w:lineRule="auto"/>
        <w:jc w:val="both"/>
        <w:rPr>
          <w:rFonts w:ascii="Century Gothic" w:hAnsi="Century Gothic"/>
          <w:color w:val="696969"/>
          <w:sz w:val="16"/>
          <w:szCs w:val="16"/>
        </w:rPr>
        <w:sectPr w:rsidR="00EE3509" w:rsidRPr="00F673FC" w:rsidSect="00D27084">
          <w:type w:val="continuous"/>
          <w:pgSz w:w="16839" w:h="11907" w:orient="landscape"/>
          <w:pgMar w:top="1276" w:right="1134" w:bottom="1276" w:left="1134" w:header="709" w:footer="709" w:gutter="0"/>
          <w:cols w:space="720"/>
          <w:titlePg/>
          <w:docGrid w:linePitch="360"/>
        </w:sectPr>
      </w:pPr>
    </w:p>
    <w:p w14:paraId="62E069FF" w14:textId="77777777" w:rsidR="003D344A" w:rsidRPr="00F673FC" w:rsidRDefault="003D344A" w:rsidP="003D344A">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Surinktos paviršinės nuotekos pašalinamos į Nemuno upę per 19 išleistuvų. Kaip ir kiti tinklai, paviršinių nuotekų tinklai nėra kokybiški, daugiausiai pagaminti iš gelžbetonio arba asbocementiniai. Kai kur vamzdynų skersmenys yra per dideli, atskirose vietose priešingai – per maži, ir todėl liūčių metu patvinsta gatvės. Dėl šių priežasčių, tinkluose kaupiasi smėlis ir kitos nuosėdos, užnešami lietaus surinktuvai.</w:t>
      </w:r>
    </w:p>
    <w:p w14:paraId="2B2DF10B" w14:textId="0C2F1A76" w:rsidR="00DB4E2F" w:rsidRPr="00F673FC" w:rsidRDefault="003D344A" w:rsidP="003D344A">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Ataskaitiniais metais, dėl vykusių liūčių ir kitų priežasčių, lietaus nuotekų tinkluose įvyko </w:t>
      </w:r>
      <w:r w:rsidR="00DF7D09" w:rsidRPr="00F673FC">
        <w:rPr>
          <w:rFonts w:ascii="Century Gothic" w:hAnsi="Century Gothic"/>
          <w:color w:val="696969"/>
          <w:sz w:val="20"/>
          <w:szCs w:val="20"/>
        </w:rPr>
        <w:t>1</w:t>
      </w:r>
      <w:r w:rsidR="00D95C45" w:rsidRPr="00F673FC">
        <w:rPr>
          <w:rFonts w:ascii="Century Gothic" w:hAnsi="Century Gothic"/>
          <w:color w:val="696969"/>
          <w:sz w:val="20"/>
          <w:szCs w:val="20"/>
        </w:rPr>
        <w:t>2</w:t>
      </w:r>
      <w:r w:rsidRPr="00F673FC">
        <w:rPr>
          <w:rFonts w:ascii="Century Gothic" w:hAnsi="Century Gothic"/>
          <w:color w:val="696969"/>
          <w:sz w:val="20"/>
          <w:szCs w:val="20"/>
        </w:rPr>
        <w:t xml:space="preserve"> avarijos ir </w:t>
      </w:r>
      <w:r w:rsidR="00D95C45" w:rsidRPr="00F673FC">
        <w:rPr>
          <w:rFonts w:ascii="Century Gothic" w:hAnsi="Century Gothic"/>
          <w:color w:val="696969"/>
          <w:sz w:val="20"/>
          <w:szCs w:val="20"/>
        </w:rPr>
        <w:t>dvi</w:t>
      </w:r>
      <w:r w:rsidRPr="00F673FC">
        <w:rPr>
          <w:rFonts w:ascii="Century Gothic" w:hAnsi="Century Gothic"/>
          <w:color w:val="696969"/>
          <w:sz w:val="20"/>
          <w:szCs w:val="20"/>
        </w:rPr>
        <w:t xml:space="preserve"> – su žemės kasimo darbais.</w:t>
      </w:r>
      <w:r w:rsidR="00B72D1F" w:rsidRPr="00F673FC">
        <w:rPr>
          <w:rFonts w:ascii="Century Gothic" w:hAnsi="Century Gothic"/>
          <w:color w:val="696969"/>
          <w:sz w:val="20"/>
          <w:szCs w:val="20"/>
        </w:rPr>
        <w:t xml:space="preserve"> </w:t>
      </w:r>
      <w:r w:rsidR="00DB4E2F" w:rsidRPr="00F673FC">
        <w:rPr>
          <w:rFonts w:ascii="Century Gothic" w:hAnsi="Century Gothic"/>
          <w:color w:val="696969"/>
          <w:sz w:val="20"/>
          <w:szCs w:val="20"/>
        </w:rPr>
        <w:t>Surenkamos paviršinės nuotekos, i</w:t>
      </w:r>
      <w:r w:rsidR="00946BFB" w:rsidRPr="00F673FC">
        <w:rPr>
          <w:rFonts w:ascii="Century Gothic" w:hAnsi="Century Gothic"/>
          <w:color w:val="696969"/>
          <w:sz w:val="20"/>
          <w:szCs w:val="20"/>
        </w:rPr>
        <w:t>šskyrus mažą dalį, nėra valomos,</w:t>
      </w:r>
      <w:r w:rsidR="00DB4E2F" w:rsidRPr="00F673FC">
        <w:rPr>
          <w:rFonts w:ascii="Century Gothic" w:hAnsi="Century Gothic"/>
          <w:color w:val="696969"/>
          <w:sz w:val="20"/>
          <w:szCs w:val="20"/>
        </w:rPr>
        <w:t xml:space="preserve"> </w:t>
      </w:r>
      <w:r w:rsidR="00946BFB" w:rsidRPr="00F673FC">
        <w:rPr>
          <w:rFonts w:ascii="Century Gothic" w:hAnsi="Century Gothic"/>
          <w:color w:val="696969"/>
          <w:sz w:val="20"/>
          <w:szCs w:val="20"/>
        </w:rPr>
        <w:t>d</w:t>
      </w:r>
      <w:r w:rsidR="00DB4E2F" w:rsidRPr="00F673FC">
        <w:rPr>
          <w:rFonts w:ascii="Century Gothic" w:hAnsi="Century Gothic"/>
          <w:color w:val="696969"/>
          <w:sz w:val="20"/>
          <w:szCs w:val="20"/>
        </w:rPr>
        <w:t xml:space="preserve">ėl to teršiama aplinka. Kartu su Alytaus miesto savivaldybe atlikta Alytaus miesto pietinės dalies paviršinių nuotekų išvalymo galimybių studija bei parengtas miesto pietinės dalies paviršinių nuotekų valymo įrenginių techninis projektas. </w:t>
      </w:r>
    </w:p>
    <w:p w14:paraId="1C84FEE7" w14:textId="22FB7BFB" w:rsidR="00DB4E2F" w:rsidRPr="00F673FC" w:rsidRDefault="00EE33D2" w:rsidP="00022788">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Dar </w:t>
      </w:r>
      <w:r w:rsidR="00DB4E2F" w:rsidRPr="00F673FC">
        <w:rPr>
          <w:rFonts w:ascii="Century Gothic" w:hAnsi="Century Gothic"/>
          <w:color w:val="696969"/>
          <w:sz w:val="20"/>
          <w:szCs w:val="20"/>
        </w:rPr>
        <w:t xml:space="preserve">2009 metais bendrovė parengė visų Alytaus miesto lietaus nuotekų išvalymo galimybių studiją likusiems išleistuvams. Norint visiškai sutvarkyti lietaus nuotekų surinkimą bei jų išvalymą, reikia investuoti apie </w:t>
      </w:r>
      <w:r w:rsidR="003D4CC9" w:rsidRPr="00F673FC">
        <w:rPr>
          <w:rFonts w:ascii="Century Gothic" w:hAnsi="Century Gothic"/>
          <w:color w:val="696969"/>
          <w:sz w:val="20"/>
          <w:szCs w:val="20"/>
        </w:rPr>
        <w:t>28,5</w:t>
      </w:r>
      <w:r w:rsidR="00DB4E2F" w:rsidRPr="00F673FC">
        <w:rPr>
          <w:rFonts w:ascii="Century Gothic" w:hAnsi="Century Gothic"/>
          <w:color w:val="696969"/>
          <w:sz w:val="20"/>
          <w:szCs w:val="20"/>
        </w:rPr>
        <w:t xml:space="preserve"> mln. Eur. Vien tik kritinėms vietoms sutvarkyti reikėtų apie 5,5 mln. Eur. Tuo tarpu iš viso per </w:t>
      </w:r>
      <w:r w:rsidR="00DE79B6" w:rsidRPr="00F673FC">
        <w:rPr>
          <w:rFonts w:ascii="Century Gothic" w:hAnsi="Century Gothic"/>
          <w:color w:val="696969"/>
          <w:sz w:val="20"/>
          <w:szCs w:val="20"/>
        </w:rPr>
        <w:t>20</w:t>
      </w:r>
      <w:r w:rsidR="0065123C" w:rsidRPr="00F673FC">
        <w:rPr>
          <w:rFonts w:ascii="Century Gothic" w:hAnsi="Century Gothic"/>
          <w:color w:val="696969"/>
          <w:sz w:val="20"/>
          <w:szCs w:val="20"/>
        </w:rPr>
        <w:t>2</w:t>
      </w:r>
      <w:r w:rsidR="00C20D98" w:rsidRPr="00F673FC">
        <w:rPr>
          <w:rFonts w:ascii="Century Gothic" w:hAnsi="Century Gothic"/>
          <w:color w:val="696969"/>
          <w:sz w:val="20"/>
          <w:szCs w:val="20"/>
        </w:rPr>
        <w:t>5</w:t>
      </w:r>
      <w:r w:rsidR="00DE79B6" w:rsidRPr="00F673FC">
        <w:rPr>
          <w:rFonts w:ascii="Century Gothic" w:hAnsi="Century Gothic"/>
          <w:color w:val="696969"/>
          <w:sz w:val="20"/>
          <w:szCs w:val="20"/>
        </w:rPr>
        <w:t xml:space="preserve"> </w:t>
      </w:r>
      <w:r w:rsidR="00DB4E2F" w:rsidRPr="00F673FC">
        <w:rPr>
          <w:rFonts w:ascii="Century Gothic" w:hAnsi="Century Gothic"/>
          <w:color w:val="696969"/>
          <w:sz w:val="20"/>
          <w:szCs w:val="20"/>
        </w:rPr>
        <w:t>metus už paviršinių nuotekų tvarkymą sur</w:t>
      </w:r>
      <w:r w:rsidR="00CC3B6D" w:rsidRPr="00F673FC">
        <w:rPr>
          <w:rFonts w:ascii="Century Gothic" w:hAnsi="Century Gothic"/>
          <w:color w:val="696969"/>
          <w:sz w:val="20"/>
          <w:szCs w:val="20"/>
        </w:rPr>
        <w:t>i</w:t>
      </w:r>
      <w:r w:rsidR="00DB4E2F" w:rsidRPr="00F673FC">
        <w:rPr>
          <w:rFonts w:ascii="Century Gothic" w:hAnsi="Century Gothic"/>
          <w:color w:val="696969"/>
          <w:sz w:val="20"/>
          <w:szCs w:val="20"/>
        </w:rPr>
        <w:t>nk</w:t>
      </w:r>
      <w:r w:rsidR="00CC3B6D" w:rsidRPr="00F673FC">
        <w:rPr>
          <w:rFonts w:ascii="Century Gothic" w:hAnsi="Century Gothic"/>
          <w:color w:val="696969"/>
          <w:sz w:val="20"/>
          <w:szCs w:val="20"/>
        </w:rPr>
        <w:t>ta</w:t>
      </w:r>
      <w:r w:rsidR="005B2B00" w:rsidRPr="00F673FC">
        <w:rPr>
          <w:rFonts w:ascii="Century Gothic" w:hAnsi="Century Gothic"/>
          <w:color w:val="696969"/>
          <w:sz w:val="20"/>
          <w:szCs w:val="20"/>
        </w:rPr>
        <w:t xml:space="preserve"> </w:t>
      </w:r>
      <w:r w:rsidR="00C20D98" w:rsidRPr="00F673FC">
        <w:rPr>
          <w:rFonts w:ascii="Century Gothic" w:hAnsi="Century Gothic"/>
          <w:color w:val="696969"/>
          <w:sz w:val="20"/>
          <w:szCs w:val="20"/>
        </w:rPr>
        <w:t>328,3</w:t>
      </w:r>
      <w:r w:rsidR="00DB4E2F" w:rsidRPr="00F673FC">
        <w:rPr>
          <w:rFonts w:ascii="Century Gothic" w:hAnsi="Century Gothic"/>
          <w:color w:val="696969"/>
          <w:sz w:val="20"/>
          <w:szCs w:val="20"/>
        </w:rPr>
        <w:t xml:space="preserve"> tūkst. Eur pajamų. Todėl įmonė savo lėšomis neturi jokių galimybių sutvarkyti tinklus bei spręsti šių nuotekų išvalymą.</w:t>
      </w:r>
      <w:r w:rsidR="00096DA9" w:rsidRPr="00F673FC">
        <w:rPr>
          <w:rFonts w:ascii="Century Gothic" w:hAnsi="Century Gothic"/>
          <w:color w:val="696969"/>
          <w:sz w:val="20"/>
          <w:szCs w:val="20"/>
        </w:rPr>
        <w:t xml:space="preserve"> </w:t>
      </w:r>
      <w:r w:rsidR="000269FC" w:rsidRPr="00F673FC">
        <w:rPr>
          <w:rFonts w:ascii="Century Gothic" w:hAnsi="Century Gothic"/>
          <w:color w:val="696969"/>
          <w:sz w:val="20"/>
          <w:szCs w:val="20"/>
        </w:rPr>
        <w:t>Faktiškai savo lėšomis atliekami tik nežymūs tinklų remonto darbai, o investicijos vykdomos pasinaudojant ES struktūrinių fondų programų lėšomis.</w:t>
      </w:r>
    </w:p>
    <w:p w14:paraId="0DBD6612" w14:textId="57213686" w:rsidR="007D3621" w:rsidRPr="00F673FC" w:rsidRDefault="00DF7D09" w:rsidP="00247746">
      <w:pPr>
        <w:spacing w:after="200" w:line="276" w:lineRule="auto"/>
        <w:ind w:firstLine="567"/>
        <w:jc w:val="both"/>
        <w:rPr>
          <w:rFonts w:ascii="Century Gothic" w:hAnsi="Century Gothic"/>
          <w:color w:val="696969"/>
          <w:sz w:val="20"/>
          <w:szCs w:val="20"/>
        </w:rPr>
        <w:sectPr w:rsidR="007D3621" w:rsidRPr="00F673FC" w:rsidSect="003D344A">
          <w:type w:val="continuous"/>
          <w:pgSz w:w="16839" w:h="11907" w:orient="landscape"/>
          <w:pgMar w:top="1276" w:right="1134" w:bottom="1276" w:left="1134" w:header="709" w:footer="709" w:gutter="0"/>
          <w:cols w:num="3" w:space="454"/>
          <w:titlePg/>
          <w:docGrid w:linePitch="360"/>
        </w:sectPr>
      </w:pPr>
      <w:r w:rsidRPr="00F673FC">
        <w:rPr>
          <w:rFonts w:ascii="Century Gothic" w:hAnsi="Century Gothic"/>
          <w:color w:val="696969"/>
          <w:sz w:val="20"/>
          <w:szCs w:val="20"/>
        </w:rPr>
        <w:t xml:space="preserve">Atskaitiniais metais bendrovė savo lėšomis </w:t>
      </w:r>
      <w:r w:rsidR="00E81E80" w:rsidRPr="00F673FC">
        <w:rPr>
          <w:rFonts w:ascii="Century Gothic" w:hAnsi="Century Gothic"/>
          <w:color w:val="696969"/>
          <w:sz w:val="20"/>
          <w:szCs w:val="20"/>
        </w:rPr>
        <w:t>vykdė paviršinių (lietaus) nuotekų  išleistuvų,</w:t>
      </w:r>
      <w:r w:rsidR="00E81E80" w:rsidRPr="00F673FC">
        <w:t xml:space="preserve"> </w:t>
      </w:r>
      <w:r w:rsidR="00E81E80" w:rsidRPr="00F673FC">
        <w:rPr>
          <w:rFonts w:ascii="Century Gothic" w:hAnsi="Century Gothic"/>
          <w:color w:val="696969"/>
          <w:sz w:val="20"/>
          <w:szCs w:val="20"/>
        </w:rPr>
        <w:t>valymo įrengimų ir surinkėjų profilaktikos bei priežiūros darbus,</w:t>
      </w:r>
      <w:r w:rsidRPr="00F673FC">
        <w:rPr>
          <w:rFonts w:ascii="Century Gothic" w:hAnsi="Century Gothic"/>
          <w:color w:val="696969"/>
          <w:sz w:val="20"/>
          <w:szCs w:val="20"/>
        </w:rPr>
        <w:t xml:space="preserve">  keitė ir atnaujino šulinių liukus</w:t>
      </w:r>
      <w:r w:rsidR="00E81E80" w:rsidRPr="00F673FC">
        <w:rPr>
          <w:rFonts w:ascii="Century Gothic" w:hAnsi="Century Gothic"/>
          <w:color w:val="696969"/>
          <w:sz w:val="20"/>
          <w:szCs w:val="20"/>
        </w:rPr>
        <w:t xml:space="preserve">. </w:t>
      </w:r>
    </w:p>
    <w:p w14:paraId="3B864FAB" w14:textId="77777777" w:rsidR="003D344A" w:rsidRPr="00F673FC" w:rsidRDefault="003D344A" w:rsidP="0066553D">
      <w:pPr>
        <w:spacing w:after="200" w:line="276" w:lineRule="auto"/>
        <w:jc w:val="both"/>
        <w:rPr>
          <w:rFonts w:ascii="Century Gothic" w:hAnsi="Century Gothic"/>
          <w:color w:val="696969"/>
          <w:sz w:val="20"/>
          <w:szCs w:val="20"/>
        </w:rPr>
        <w:sectPr w:rsidR="003D344A" w:rsidRPr="00F673FC" w:rsidSect="00D27084">
          <w:type w:val="continuous"/>
          <w:pgSz w:w="16839" w:h="11907" w:orient="landscape"/>
          <w:pgMar w:top="1276" w:right="1134" w:bottom="1276" w:left="1134" w:header="709" w:footer="709" w:gutter="0"/>
          <w:cols w:space="720"/>
          <w:titlePg/>
          <w:docGrid w:linePitch="360"/>
        </w:sectPr>
      </w:pPr>
    </w:p>
    <w:p w14:paraId="360168C7" w14:textId="3887C436" w:rsidR="0087696C" w:rsidRPr="00F673FC" w:rsidRDefault="00DB4E2F" w:rsidP="0066553D">
      <w:pPr>
        <w:spacing w:after="200" w:line="276" w:lineRule="auto"/>
        <w:jc w:val="both"/>
        <w:rPr>
          <w:rFonts w:ascii="Century Gothic" w:hAnsi="Century Gothic"/>
          <w:strike/>
          <w:color w:val="696969"/>
          <w:sz w:val="40"/>
          <w:szCs w:val="40"/>
        </w:rPr>
      </w:pPr>
      <w:r w:rsidRPr="00F673FC">
        <w:rPr>
          <w:rFonts w:ascii="Century Gothic" w:hAnsi="Century Gothic"/>
          <w:color w:val="696969"/>
          <w:sz w:val="20"/>
          <w:szCs w:val="20"/>
        </w:rPr>
        <w:t xml:space="preserve"> </w:t>
      </w:r>
    </w:p>
    <w:p w14:paraId="55598C6A" w14:textId="20C57217" w:rsidR="00565F8E" w:rsidRPr="00F673FC" w:rsidRDefault="00F523B2" w:rsidP="00B72D1F">
      <w:pPr>
        <w:pStyle w:val="Antrat1"/>
        <w:pBdr>
          <w:bottom w:val="none" w:sz="0" w:space="0" w:color="auto"/>
        </w:pBdr>
      </w:pPr>
      <w:r w:rsidRPr="00F673FC">
        <w:rPr>
          <w:strike/>
          <w:color w:val="696969"/>
          <w:szCs w:val="40"/>
        </w:rPr>
        <w:br w:type="page"/>
      </w:r>
      <w:bookmarkStart w:id="8" w:name="_Toc192689179"/>
      <w:bookmarkStart w:id="9" w:name="_Hlk128472347"/>
      <w:r w:rsidR="009A2B6F" w:rsidRPr="00F673FC">
        <w:t>Pardavimai ir vartotojai</w:t>
      </w:r>
      <w:bookmarkEnd w:id="8"/>
    </w:p>
    <w:p w14:paraId="63B089F8" w14:textId="77777777" w:rsidR="00683C67" w:rsidRPr="00F673FC" w:rsidRDefault="00683C67" w:rsidP="0066553D"/>
    <w:p w14:paraId="676CA156" w14:textId="77777777" w:rsidR="00E161EE" w:rsidRPr="00F673FC" w:rsidRDefault="00E161EE" w:rsidP="0066553D">
      <w:pPr>
        <w:spacing w:after="200" w:line="276" w:lineRule="auto"/>
        <w:jc w:val="both"/>
        <w:rPr>
          <w:rFonts w:ascii="Century Gothic" w:hAnsi="Century Gothic"/>
          <w:sz w:val="20"/>
          <w:szCs w:val="20"/>
        </w:rPr>
        <w:sectPr w:rsidR="00E161EE" w:rsidRPr="00F673FC" w:rsidSect="00D27084">
          <w:type w:val="continuous"/>
          <w:pgSz w:w="16839" w:h="11907" w:orient="landscape"/>
          <w:pgMar w:top="1276" w:right="1134" w:bottom="1276" w:left="1134" w:header="709" w:footer="709" w:gutter="0"/>
          <w:cols w:space="720"/>
          <w:titlePg/>
          <w:docGrid w:linePitch="360"/>
        </w:sectPr>
      </w:pPr>
    </w:p>
    <w:p w14:paraId="6B99BB00" w14:textId="77777777" w:rsidR="00F64A2C" w:rsidRPr="00F673FC" w:rsidRDefault="00F64A2C" w:rsidP="00F64A2C">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2025 metų pabaigoje šalto geriamojo vandens tiekimo ir (ar) nuotekų tvarkymo paslaugomis Alytaus mieste naudojosi apie 51,0 tūkst. Alytaus miesto gyventojų (98,7 % statistinio gyventojų skaičiaus) bei miesto įmonės ir organizacijos. Bendrovė viena pirmųjų Lietuvoje pasiekė LR Vyriausybės 2008-08-27 nutarimu Nr. 832 patvirtintoje Geriamojo vandens tiekimo ir nuotekų tvarkymo 2008–2015 metų plėtros strategijoje numatytus rezultatus dėl geriamojo vandens ir nuotekų tvarkymo paslaugų prieinamumo vartotojams – prijungti ne mažiau kaip 95 % gyventojų. Pagal įmonės surinktus duomenis, šiuo metu teikiamomis paslaugomis nesinaudoja apie 682 gyventojai. Dauguma jų gyvena individualių namų kvartaluose, kuriuose yra pakloti vandentiekio ir nuotekų tinklai, tačiau dėl įvairių priežasčių (turi individualią vandens tiekimo ar nuotekų tvarkymo infrastruktūrą, neturi pakankamai lėšų ir kt.) prie jų nesijungia.</w:t>
      </w:r>
    </w:p>
    <w:p w14:paraId="03A7E59E" w14:textId="77777777" w:rsidR="00F64A2C" w:rsidRPr="00F673FC" w:rsidRDefault="00F64A2C" w:rsidP="00F64A2C">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Vandens tiekimo ir nuotekų tvarkymo paslaugų abonentus (vartotojus) aptarnauja bei apskaitos prietaisų priežiūrą vykdo bendrovės Abonentų skyrius, kuriame 2025 metais dirbo 15 darbuotojų. Bendrovės paslaugų vartotojai (abonentai) sąlygiškai suskirstyti į keturias grupes – įmonės, individualūs namai, daugiabučių namų savininkų bendrijos ir gyvenamųjų namų eksploatavimo įmonės, daugiabučių namų butai – kurias aptarnauja atskiri klientų aptarnavimo specialistai. Savo nuomonę klientai gali išreikšti naudodamiesi savitarnos svetaine Mano Alytus arba tiesiog įmonės interneto puslapyje www.vandenys.lt.</w:t>
      </w:r>
    </w:p>
    <w:p w14:paraId="5B208031" w14:textId="77777777" w:rsidR="00F64A2C" w:rsidRPr="00F673FC" w:rsidRDefault="00F64A2C" w:rsidP="00F64A2C">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Naudojama pardavimų apskaitos ir valdymo informacinė sistema integruota su įmonės interneto tinklalapiu. Abonentai ir vartotojai, naudodamiesi savitarnos svetaine Mano Alytus turi galimybę matyti gaunamas sąskaitas, esant būtinumui, jas atsispausdinti, matyti atliktus atsiskaitymus, pateikti paklausimus bei gauti atsakymus, deklaruoti šalto vandens skaitiklių parodymus, pateikti kontaktinius duomenis, atlikti mokėjimus už paslaugas ir kt. </w:t>
      </w:r>
    </w:p>
    <w:p w14:paraId="43DFECDF" w14:textId="08E2AE92" w:rsidR="000024D2" w:rsidRPr="00F673FC" w:rsidRDefault="00F64A2C" w:rsidP="00F64A2C">
      <w:pPr>
        <w:spacing w:after="200" w:line="276" w:lineRule="auto"/>
        <w:ind w:firstLine="567"/>
        <w:jc w:val="both"/>
        <w:rPr>
          <w:rFonts w:ascii="Century Gothic" w:hAnsi="Century Gothic"/>
          <w:color w:val="696969"/>
          <w:sz w:val="20"/>
          <w:szCs w:val="20"/>
        </w:rPr>
        <w:sectPr w:rsidR="000024D2" w:rsidRPr="00F673FC" w:rsidSect="000024D2">
          <w:type w:val="continuous"/>
          <w:pgSz w:w="16839" w:h="11907" w:orient="landscape"/>
          <w:pgMar w:top="1276" w:right="1134" w:bottom="1276" w:left="1134" w:header="709" w:footer="709" w:gutter="0"/>
          <w:cols w:num="3" w:space="454"/>
          <w:titlePg/>
          <w:docGrid w:linePitch="360"/>
        </w:sectPr>
      </w:pPr>
      <w:r w:rsidRPr="00F673FC">
        <w:rPr>
          <w:rFonts w:ascii="Century Gothic" w:hAnsi="Century Gothic"/>
          <w:color w:val="696969"/>
          <w:sz w:val="20"/>
          <w:szCs w:val="20"/>
        </w:rPr>
        <w:t>Ataskaitiniais metais 54 proc. bendrovės vartotojų ir abonentų buvo teikiamos elektronines sąskaitas. Ateinančiu laikotarpiu numatoma ir toliau didinti elektroninių sąskaitų teikimą. Vartotojai taip pat informuojami SMS žinutėmis bei elektroniniu paštu apie vandens tiekimo ar nuotekų tvarkymo paslaugų teikimo sutrikimus, vandens kokybę ir kitą aktualią informaciją</w:t>
      </w:r>
      <w:r w:rsidR="004A758F" w:rsidRPr="00F673FC">
        <w:rPr>
          <w:rFonts w:ascii="Century Gothic" w:hAnsi="Century Gothic"/>
          <w:color w:val="696969"/>
          <w:sz w:val="20"/>
          <w:szCs w:val="20"/>
        </w:rPr>
        <w:t>.</w:t>
      </w:r>
    </w:p>
    <w:p w14:paraId="30FD6B88" w14:textId="292EAE48" w:rsidR="00BA36DA" w:rsidRPr="00F673FC" w:rsidRDefault="004A758F" w:rsidP="004A758F">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w:t>
      </w:r>
    </w:p>
    <w:p w14:paraId="7233B83F" w14:textId="13D11CD3" w:rsidR="00E161EE" w:rsidRPr="00F673FC" w:rsidRDefault="00E161EE" w:rsidP="0066553D">
      <w:pPr>
        <w:spacing w:after="200" w:line="276" w:lineRule="auto"/>
        <w:jc w:val="both"/>
        <w:rPr>
          <w:rFonts w:ascii="Century Gothic" w:hAnsi="Century Gothic"/>
          <w:sz w:val="20"/>
          <w:szCs w:val="20"/>
        </w:rPr>
        <w:sectPr w:rsidR="00E161EE" w:rsidRPr="00F673FC" w:rsidSect="00D27084">
          <w:type w:val="continuous"/>
          <w:pgSz w:w="16839" w:h="11907" w:orient="landscape"/>
          <w:pgMar w:top="1276" w:right="1134" w:bottom="1276" w:left="1134" w:header="709" w:footer="709" w:gutter="0"/>
          <w:cols w:num="2" w:space="454"/>
          <w:titlePg/>
          <w:docGrid w:linePitch="360"/>
        </w:sectPr>
      </w:pPr>
    </w:p>
    <w:p w14:paraId="45302B6B" w14:textId="77777777" w:rsidR="00E161EE" w:rsidRPr="00F673FC" w:rsidRDefault="00E161EE" w:rsidP="0066553D">
      <w:pPr>
        <w:spacing w:after="200" w:line="276" w:lineRule="auto"/>
        <w:rPr>
          <w:rFonts w:ascii="Century Gothic" w:hAnsi="Century Gothic"/>
          <w:sz w:val="20"/>
          <w:szCs w:val="20"/>
        </w:rPr>
      </w:pPr>
      <w:r w:rsidRPr="00F673FC">
        <w:rPr>
          <w:rFonts w:ascii="Century Gothic" w:hAnsi="Century Gothic"/>
          <w:sz w:val="20"/>
          <w:szCs w:val="20"/>
        </w:rPr>
        <w:br w:type="page"/>
      </w:r>
    </w:p>
    <w:tbl>
      <w:tblPr>
        <w:tblW w:w="8787" w:type="dxa"/>
        <w:jc w:val="center"/>
        <w:tblBorders>
          <w:top w:val="single" w:sz="4" w:space="0" w:color="3B4658" w:themeColor="accent4" w:themeShade="80"/>
          <w:bottom w:val="single" w:sz="4" w:space="0" w:color="3B4658" w:themeColor="accent4" w:themeShade="80"/>
        </w:tblBorders>
        <w:tblCellMar>
          <w:left w:w="0" w:type="dxa"/>
          <w:right w:w="0" w:type="dxa"/>
        </w:tblCellMar>
        <w:tblLook w:val="0000" w:firstRow="0" w:lastRow="0" w:firstColumn="0" w:lastColumn="0" w:noHBand="0" w:noVBand="0"/>
      </w:tblPr>
      <w:tblGrid>
        <w:gridCol w:w="4962"/>
        <w:gridCol w:w="1275"/>
        <w:gridCol w:w="1275"/>
        <w:gridCol w:w="1275"/>
      </w:tblGrid>
      <w:tr w:rsidR="00F64A2C" w:rsidRPr="00F673FC" w14:paraId="6DCFDBB7" w14:textId="77777777" w:rsidTr="00F64A2C">
        <w:trPr>
          <w:trHeight w:val="256"/>
          <w:jc w:val="center"/>
        </w:trPr>
        <w:tc>
          <w:tcPr>
            <w:tcW w:w="4962" w:type="dxa"/>
            <w:tcBorders>
              <w:top w:val="nil"/>
              <w:bottom w:val="single" w:sz="4" w:space="0" w:color="auto"/>
            </w:tcBorders>
            <w:noWrap/>
            <w:tcMar>
              <w:top w:w="17" w:type="dxa"/>
              <w:left w:w="17" w:type="dxa"/>
              <w:bottom w:w="0" w:type="dxa"/>
              <w:right w:w="17" w:type="dxa"/>
            </w:tcMar>
            <w:vAlign w:val="center"/>
          </w:tcPr>
          <w:p w14:paraId="63FE7C50" w14:textId="77777777" w:rsidR="00F64A2C" w:rsidRPr="00F673FC" w:rsidRDefault="00F64A2C" w:rsidP="005E1B16">
            <w:pPr>
              <w:spacing w:after="0" w:line="240" w:lineRule="auto"/>
              <w:ind w:right="-71"/>
              <w:rPr>
                <w:rFonts w:ascii="Century Gothic" w:eastAsia="Arial Unicode MS" w:hAnsi="Century Gothic" w:cs="Arial"/>
                <w:b/>
                <w:color w:val="1991E4"/>
                <w:sz w:val="20"/>
                <w:szCs w:val="20"/>
                <w:lang w:eastAsia="en-US"/>
              </w:rPr>
            </w:pPr>
            <w:r w:rsidRPr="00F673FC">
              <w:rPr>
                <w:rFonts w:ascii="Century Gothic" w:eastAsia="Times New Roman" w:hAnsi="Century Gothic" w:cs="Arial"/>
                <w:b/>
                <w:color w:val="1991E4"/>
                <w:sz w:val="20"/>
                <w:szCs w:val="20"/>
                <w:lang w:eastAsia="en-US"/>
              </w:rPr>
              <w:t> </w:t>
            </w:r>
          </w:p>
        </w:tc>
        <w:tc>
          <w:tcPr>
            <w:tcW w:w="1275" w:type="dxa"/>
            <w:tcBorders>
              <w:top w:val="nil"/>
              <w:bottom w:val="single" w:sz="4" w:space="0" w:color="auto"/>
            </w:tcBorders>
          </w:tcPr>
          <w:p w14:paraId="2504695F" w14:textId="3B9F3A13" w:rsidR="00F64A2C" w:rsidRPr="00F673FC" w:rsidRDefault="00F64A2C" w:rsidP="005E1B16">
            <w:pPr>
              <w:spacing w:after="0" w:line="240" w:lineRule="auto"/>
              <w:ind w:right="-71"/>
              <w:jc w:val="center"/>
              <w:rPr>
                <w:rFonts w:ascii="Century Gothic" w:eastAsia="Times New Roman" w:hAnsi="Century Gothic" w:cs="Arial"/>
                <w:b/>
                <w:color w:val="1991E4"/>
                <w:sz w:val="20"/>
                <w:szCs w:val="20"/>
                <w:lang w:eastAsia="en-US"/>
              </w:rPr>
            </w:pPr>
            <w:r w:rsidRPr="00F673FC">
              <w:rPr>
                <w:rFonts w:ascii="Century Gothic" w:eastAsia="Times New Roman" w:hAnsi="Century Gothic" w:cs="Arial"/>
                <w:b/>
                <w:color w:val="1991E4"/>
                <w:sz w:val="20"/>
                <w:szCs w:val="20"/>
                <w:lang w:eastAsia="en-US"/>
              </w:rPr>
              <w:t>2025 m.</w:t>
            </w:r>
          </w:p>
        </w:tc>
        <w:tc>
          <w:tcPr>
            <w:tcW w:w="1275" w:type="dxa"/>
            <w:tcBorders>
              <w:top w:val="nil"/>
              <w:bottom w:val="single" w:sz="4" w:space="0" w:color="auto"/>
            </w:tcBorders>
          </w:tcPr>
          <w:p w14:paraId="5AB8080C" w14:textId="446D0277" w:rsidR="00F64A2C" w:rsidRPr="00F673FC" w:rsidRDefault="00F64A2C" w:rsidP="005E1B16">
            <w:pPr>
              <w:spacing w:after="0" w:line="240" w:lineRule="auto"/>
              <w:ind w:right="-71"/>
              <w:jc w:val="center"/>
              <w:rPr>
                <w:rFonts w:ascii="Century Gothic" w:eastAsia="Times New Roman" w:hAnsi="Century Gothic" w:cs="Arial"/>
                <w:b/>
                <w:color w:val="1991E4"/>
                <w:sz w:val="20"/>
                <w:szCs w:val="20"/>
                <w:lang w:eastAsia="en-US"/>
              </w:rPr>
            </w:pPr>
            <w:r w:rsidRPr="00F673FC">
              <w:rPr>
                <w:rFonts w:ascii="Century Gothic" w:eastAsia="Times New Roman" w:hAnsi="Century Gothic" w:cs="Arial"/>
                <w:b/>
                <w:color w:val="1991E4"/>
                <w:sz w:val="20"/>
                <w:szCs w:val="20"/>
                <w:lang w:eastAsia="en-US"/>
              </w:rPr>
              <w:t>2024 m.</w:t>
            </w:r>
          </w:p>
        </w:tc>
        <w:tc>
          <w:tcPr>
            <w:tcW w:w="1275" w:type="dxa"/>
            <w:tcBorders>
              <w:top w:val="nil"/>
              <w:bottom w:val="single" w:sz="4" w:space="0" w:color="auto"/>
            </w:tcBorders>
          </w:tcPr>
          <w:p w14:paraId="5294B3E8" w14:textId="0AD807C5" w:rsidR="00F64A2C" w:rsidRPr="00F673FC" w:rsidRDefault="00F64A2C" w:rsidP="005E1B16">
            <w:pPr>
              <w:spacing w:after="0" w:line="240" w:lineRule="auto"/>
              <w:ind w:right="-71"/>
              <w:jc w:val="center"/>
              <w:rPr>
                <w:rFonts w:ascii="Century Gothic" w:eastAsia="Times New Roman" w:hAnsi="Century Gothic" w:cs="Arial"/>
                <w:b/>
                <w:color w:val="1991E4"/>
                <w:sz w:val="20"/>
                <w:szCs w:val="20"/>
                <w:lang w:eastAsia="en-US"/>
              </w:rPr>
            </w:pPr>
            <w:r w:rsidRPr="00F673FC">
              <w:rPr>
                <w:rFonts w:ascii="Century Gothic" w:eastAsia="Times New Roman" w:hAnsi="Century Gothic" w:cs="Arial"/>
                <w:b/>
                <w:color w:val="1991E4"/>
                <w:sz w:val="20"/>
                <w:szCs w:val="20"/>
                <w:lang w:eastAsia="en-US"/>
              </w:rPr>
              <w:t>2023 m.</w:t>
            </w:r>
          </w:p>
        </w:tc>
      </w:tr>
      <w:tr w:rsidR="00F64A2C" w:rsidRPr="00F673FC" w14:paraId="7080D8CB" w14:textId="77777777" w:rsidTr="00F64A2C">
        <w:trPr>
          <w:jc w:val="center"/>
        </w:trPr>
        <w:tc>
          <w:tcPr>
            <w:tcW w:w="4962" w:type="dxa"/>
            <w:tcBorders>
              <w:top w:val="single" w:sz="4" w:space="0" w:color="auto"/>
            </w:tcBorders>
            <w:noWrap/>
            <w:tcMar>
              <w:top w:w="17" w:type="dxa"/>
              <w:left w:w="17" w:type="dxa"/>
              <w:bottom w:w="0" w:type="dxa"/>
              <w:right w:w="17" w:type="dxa"/>
            </w:tcMar>
          </w:tcPr>
          <w:p w14:paraId="5A2CE13B" w14:textId="77777777" w:rsidR="00F64A2C" w:rsidRPr="00F673FC" w:rsidRDefault="00F64A2C" w:rsidP="005E1B16">
            <w:pPr>
              <w:numPr>
                <w:ilvl w:val="0"/>
                <w:numId w:val="6"/>
              </w:numPr>
              <w:tabs>
                <w:tab w:val="num" w:pos="409"/>
              </w:tabs>
              <w:spacing w:after="0" w:line="240" w:lineRule="auto"/>
              <w:ind w:left="0" w:right="-71" w:firstLine="0"/>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individualūs gyvenamieji namai </w:t>
            </w:r>
          </w:p>
        </w:tc>
        <w:tc>
          <w:tcPr>
            <w:tcW w:w="1275" w:type="dxa"/>
            <w:tcBorders>
              <w:top w:val="single" w:sz="4" w:space="0" w:color="auto"/>
            </w:tcBorders>
          </w:tcPr>
          <w:p w14:paraId="1F64FD92" w14:textId="7AA9DD3E"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4437</w:t>
            </w:r>
          </w:p>
        </w:tc>
        <w:tc>
          <w:tcPr>
            <w:tcW w:w="1275" w:type="dxa"/>
            <w:tcBorders>
              <w:top w:val="single" w:sz="4" w:space="0" w:color="auto"/>
            </w:tcBorders>
          </w:tcPr>
          <w:p w14:paraId="2F93081E" w14:textId="354B28B2"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4367</w:t>
            </w:r>
          </w:p>
        </w:tc>
        <w:tc>
          <w:tcPr>
            <w:tcW w:w="1275" w:type="dxa"/>
            <w:tcBorders>
              <w:top w:val="single" w:sz="4" w:space="0" w:color="auto"/>
            </w:tcBorders>
          </w:tcPr>
          <w:p w14:paraId="3CB5DA06" w14:textId="78C8DE79"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4282</w:t>
            </w:r>
          </w:p>
        </w:tc>
      </w:tr>
      <w:tr w:rsidR="00F64A2C" w:rsidRPr="00F673FC" w14:paraId="7D553BE1" w14:textId="77777777" w:rsidTr="00F64A2C">
        <w:trPr>
          <w:jc w:val="center"/>
        </w:trPr>
        <w:tc>
          <w:tcPr>
            <w:tcW w:w="4962" w:type="dxa"/>
            <w:noWrap/>
            <w:tcMar>
              <w:top w:w="17" w:type="dxa"/>
              <w:left w:w="17" w:type="dxa"/>
              <w:bottom w:w="0" w:type="dxa"/>
              <w:right w:w="17" w:type="dxa"/>
            </w:tcMar>
          </w:tcPr>
          <w:p w14:paraId="1A09C6A7" w14:textId="77777777" w:rsidR="00F64A2C" w:rsidRPr="00F673FC" w:rsidRDefault="00F64A2C" w:rsidP="005E1B16">
            <w:pPr>
              <w:numPr>
                <w:ilvl w:val="0"/>
                <w:numId w:val="6"/>
              </w:numPr>
              <w:tabs>
                <w:tab w:val="num" w:pos="393"/>
              </w:tabs>
              <w:spacing w:after="0" w:line="240" w:lineRule="auto"/>
              <w:ind w:left="0" w:right="-71" w:firstLine="0"/>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butų savininkų bendrijos </w:t>
            </w:r>
          </w:p>
        </w:tc>
        <w:tc>
          <w:tcPr>
            <w:tcW w:w="1275" w:type="dxa"/>
          </w:tcPr>
          <w:p w14:paraId="14F7B1DF" w14:textId="5C8B6F51"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51</w:t>
            </w:r>
          </w:p>
        </w:tc>
        <w:tc>
          <w:tcPr>
            <w:tcW w:w="1275" w:type="dxa"/>
          </w:tcPr>
          <w:p w14:paraId="62F9432B" w14:textId="006099C4"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75</w:t>
            </w:r>
          </w:p>
        </w:tc>
        <w:tc>
          <w:tcPr>
            <w:tcW w:w="1275" w:type="dxa"/>
          </w:tcPr>
          <w:p w14:paraId="0B6EE531" w14:textId="58389C92"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89</w:t>
            </w:r>
          </w:p>
        </w:tc>
      </w:tr>
      <w:tr w:rsidR="00F64A2C" w:rsidRPr="00F673FC" w14:paraId="24ACDF5A" w14:textId="77777777" w:rsidTr="00F64A2C">
        <w:trPr>
          <w:jc w:val="center"/>
        </w:trPr>
        <w:tc>
          <w:tcPr>
            <w:tcW w:w="4962" w:type="dxa"/>
            <w:noWrap/>
            <w:tcMar>
              <w:top w:w="17" w:type="dxa"/>
              <w:left w:w="17" w:type="dxa"/>
              <w:bottom w:w="0" w:type="dxa"/>
              <w:right w:w="17" w:type="dxa"/>
            </w:tcMar>
          </w:tcPr>
          <w:p w14:paraId="49E7206C" w14:textId="77777777" w:rsidR="00F64A2C" w:rsidRPr="00F673FC" w:rsidRDefault="00F64A2C" w:rsidP="005E1B16">
            <w:pPr>
              <w:numPr>
                <w:ilvl w:val="0"/>
                <w:numId w:val="6"/>
              </w:numPr>
              <w:tabs>
                <w:tab w:val="clear" w:pos="720"/>
              </w:tabs>
              <w:spacing w:after="0" w:line="240" w:lineRule="auto"/>
              <w:ind w:left="411" w:right="-71" w:hanging="426"/>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bendrijos, perkančios šaltą vandenį karšto vandens ruošimui</w:t>
            </w:r>
          </w:p>
        </w:tc>
        <w:tc>
          <w:tcPr>
            <w:tcW w:w="1275" w:type="dxa"/>
          </w:tcPr>
          <w:p w14:paraId="394CF9FD" w14:textId="17760C3A"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45</w:t>
            </w:r>
          </w:p>
        </w:tc>
        <w:tc>
          <w:tcPr>
            <w:tcW w:w="1275" w:type="dxa"/>
          </w:tcPr>
          <w:p w14:paraId="078EF91F" w14:textId="7D6F7E4B"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48</w:t>
            </w:r>
          </w:p>
        </w:tc>
        <w:tc>
          <w:tcPr>
            <w:tcW w:w="1275" w:type="dxa"/>
          </w:tcPr>
          <w:p w14:paraId="1F665E7E" w14:textId="149E998A"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55</w:t>
            </w:r>
          </w:p>
        </w:tc>
      </w:tr>
      <w:tr w:rsidR="00F64A2C" w:rsidRPr="00F673FC" w14:paraId="5D83F2FD" w14:textId="77777777" w:rsidTr="00F64A2C">
        <w:trPr>
          <w:jc w:val="center"/>
        </w:trPr>
        <w:tc>
          <w:tcPr>
            <w:tcW w:w="4962" w:type="dxa"/>
            <w:noWrap/>
            <w:tcMar>
              <w:top w:w="17" w:type="dxa"/>
              <w:left w:w="17" w:type="dxa"/>
              <w:bottom w:w="0" w:type="dxa"/>
              <w:right w:w="17" w:type="dxa"/>
            </w:tcMar>
          </w:tcPr>
          <w:p w14:paraId="17014143" w14:textId="77777777" w:rsidR="00F64A2C" w:rsidRPr="00F673FC" w:rsidRDefault="00F64A2C" w:rsidP="005E1B16">
            <w:pPr>
              <w:numPr>
                <w:ilvl w:val="0"/>
                <w:numId w:val="6"/>
              </w:numPr>
              <w:tabs>
                <w:tab w:val="num" w:pos="393"/>
              </w:tabs>
              <w:spacing w:after="0" w:line="240" w:lineRule="auto"/>
              <w:ind w:left="0" w:right="-71" w:firstLine="0"/>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daugiabučių namų butai </w:t>
            </w:r>
          </w:p>
        </w:tc>
        <w:tc>
          <w:tcPr>
            <w:tcW w:w="1275" w:type="dxa"/>
          </w:tcPr>
          <w:p w14:paraId="1E6C2871" w14:textId="5D9A63D2"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18779</w:t>
            </w:r>
          </w:p>
        </w:tc>
        <w:tc>
          <w:tcPr>
            <w:tcW w:w="1275" w:type="dxa"/>
          </w:tcPr>
          <w:p w14:paraId="46800A23" w14:textId="591F3CCB"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15305</w:t>
            </w:r>
          </w:p>
        </w:tc>
        <w:tc>
          <w:tcPr>
            <w:tcW w:w="1275" w:type="dxa"/>
          </w:tcPr>
          <w:p w14:paraId="056D15A8" w14:textId="5A2564D5"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11969</w:t>
            </w:r>
          </w:p>
        </w:tc>
      </w:tr>
      <w:tr w:rsidR="00F64A2C" w:rsidRPr="00F673FC" w14:paraId="55649A89" w14:textId="77777777" w:rsidTr="00F64A2C">
        <w:trPr>
          <w:jc w:val="center"/>
        </w:trPr>
        <w:tc>
          <w:tcPr>
            <w:tcW w:w="4962" w:type="dxa"/>
            <w:noWrap/>
            <w:tcMar>
              <w:top w:w="17" w:type="dxa"/>
              <w:left w:w="17" w:type="dxa"/>
              <w:bottom w:w="0" w:type="dxa"/>
              <w:right w:w="17" w:type="dxa"/>
            </w:tcMar>
          </w:tcPr>
          <w:p w14:paraId="2A0DC727" w14:textId="77777777" w:rsidR="00F64A2C" w:rsidRPr="00F673FC" w:rsidRDefault="00F64A2C" w:rsidP="005E1B16">
            <w:pPr>
              <w:numPr>
                <w:ilvl w:val="0"/>
                <w:numId w:val="6"/>
              </w:numPr>
              <w:tabs>
                <w:tab w:val="num" w:pos="393"/>
              </w:tabs>
              <w:spacing w:after="0" w:line="240" w:lineRule="auto"/>
              <w:ind w:left="0" w:right="-71" w:firstLine="0"/>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gyvenamųjų namų eksploatavimo įmonės </w:t>
            </w:r>
          </w:p>
        </w:tc>
        <w:tc>
          <w:tcPr>
            <w:tcW w:w="1275" w:type="dxa"/>
          </w:tcPr>
          <w:p w14:paraId="7078424C" w14:textId="06F44636"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2</w:t>
            </w:r>
          </w:p>
        </w:tc>
        <w:tc>
          <w:tcPr>
            <w:tcW w:w="1275" w:type="dxa"/>
          </w:tcPr>
          <w:p w14:paraId="7603E437" w14:textId="365831B8"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2</w:t>
            </w:r>
          </w:p>
        </w:tc>
        <w:tc>
          <w:tcPr>
            <w:tcW w:w="1275" w:type="dxa"/>
          </w:tcPr>
          <w:p w14:paraId="0A88E996" w14:textId="203BCEB2"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3</w:t>
            </w:r>
          </w:p>
        </w:tc>
      </w:tr>
      <w:tr w:rsidR="00F64A2C" w:rsidRPr="00F673FC" w14:paraId="66879F53" w14:textId="77777777" w:rsidTr="00F64A2C">
        <w:trPr>
          <w:jc w:val="center"/>
        </w:trPr>
        <w:tc>
          <w:tcPr>
            <w:tcW w:w="4962" w:type="dxa"/>
            <w:noWrap/>
            <w:tcMar>
              <w:top w:w="17" w:type="dxa"/>
              <w:left w:w="17" w:type="dxa"/>
              <w:bottom w:w="0" w:type="dxa"/>
              <w:right w:w="17" w:type="dxa"/>
            </w:tcMar>
          </w:tcPr>
          <w:p w14:paraId="0F896931" w14:textId="77777777" w:rsidR="00F64A2C" w:rsidRPr="00F673FC" w:rsidRDefault="00F64A2C" w:rsidP="005E1B16">
            <w:pPr>
              <w:numPr>
                <w:ilvl w:val="0"/>
                <w:numId w:val="6"/>
              </w:numPr>
              <w:tabs>
                <w:tab w:val="num" w:pos="393"/>
              </w:tabs>
              <w:spacing w:after="0" w:line="240" w:lineRule="auto"/>
              <w:ind w:left="0" w:right="-71" w:firstLine="0"/>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pramonės įmonės </w:t>
            </w:r>
          </w:p>
        </w:tc>
        <w:tc>
          <w:tcPr>
            <w:tcW w:w="1275" w:type="dxa"/>
          </w:tcPr>
          <w:p w14:paraId="65029BC7" w14:textId="0D84330D"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31</w:t>
            </w:r>
          </w:p>
        </w:tc>
        <w:tc>
          <w:tcPr>
            <w:tcW w:w="1275" w:type="dxa"/>
          </w:tcPr>
          <w:p w14:paraId="3BC6593E" w14:textId="5094515F"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31</w:t>
            </w:r>
          </w:p>
        </w:tc>
        <w:tc>
          <w:tcPr>
            <w:tcW w:w="1275" w:type="dxa"/>
          </w:tcPr>
          <w:p w14:paraId="61EE9176" w14:textId="7B541619"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30</w:t>
            </w:r>
          </w:p>
        </w:tc>
      </w:tr>
      <w:tr w:rsidR="00F64A2C" w:rsidRPr="00F673FC" w14:paraId="1C141A88" w14:textId="77777777" w:rsidTr="00F64A2C">
        <w:trPr>
          <w:jc w:val="center"/>
        </w:trPr>
        <w:tc>
          <w:tcPr>
            <w:tcW w:w="4962" w:type="dxa"/>
            <w:noWrap/>
            <w:tcMar>
              <w:top w:w="17" w:type="dxa"/>
              <w:left w:w="17" w:type="dxa"/>
              <w:bottom w:w="0" w:type="dxa"/>
              <w:right w:w="17" w:type="dxa"/>
            </w:tcMar>
          </w:tcPr>
          <w:p w14:paraId="7BF8317A" w14:textId="77777777" w:rsidR="00F64A2C" w:rsidRPr="00F673FC" w:rsidRDefault="00F64A2C" w:rsidP="005E1B16">
            <w:pPr>
              <w:numPr>
                <w:ilvl w:val="0"/>
                <w:numId w:val="6"/>
              </w:numPr>
              <w:tabs>
                <w:tab w:val="num" w:pos="393"/>
              </w:tabs>
              <w:spacing w:after="0" w:line="240" w:lineRule="auto"/>
              <w:ind w:left="0" w:right="-71" w:firstLine="0"/>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biudžetinės įstaigos ir organizacijos </w:t>
            </w:r>
          </w:p>
        </w:tc>
        <w:tc>
          <w:tcPr>
            <w:tcW w:w="1275" w:type="dxa"/>
          </w:tcPr>
          <w:p w14:paraId="2F97F8E5" w14:textId="614F7A3F"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64</w:t>
            </w:r>
          </w:p>
        </w:tc>
        <w:tc>
          <w:tcPr>
            <w:tcW w:w="1275" w:type="dxa"/>
          </w:tcPr>
          <w:p w14:paraId="7D318185" w14:textId="301EFB35"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64</w:t>
            </w:r>
          </w:p>
        </w:tc>
        <w:tc>
          <w:tcPr>
            <w:tcW w:w="1275" w:type="dxa"/>
          </w:tcPr>
          <w:p w14:paraId="32814A48" w14:textId="3D15AA82"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64</w:t>
            </w:r>
          </w:p>
        </w:tc>
      </w:tr>
      <w:tr w:rsidR="00F64A2C" w:rsidRPr="00F673FC" w14:paraId="56A3E54D" w14:textId="77777777" w:rsidTr="00F64A2C">
        <w:trPr>
          <w:jc w:val="center"/>
        </w:trPr>
        <w:tc>
          <w:tcPr>
            <w:tcW w:w="4962" w:type="dxa"/>
            <w:tcBorders>
              <w:bottom w:val="nil"/>
            </w:tcBorders>
            <w:noWrap/>
            <w:tcMar>
              <w:top w:w="17" w:type="dxa"/>
              <w:left w:w="17" w:type="dxa"/>
              <w:bottom w:w="0" w:type="dxa"/>
              <w:right w:w="17" w:type="dxa"/>
            </w:tcMar>
          </w:tcPr>
          <w:p w14:paraId="4A4A85AF" w14:textId="77777777" w:rsidR="00F64A2C" w:rsidRPr="00F673FC" w:rsidRDefault="00F64A2C" w:rsidP="005E1B16">
            <w:pPr>
              <w:numPr>
                <w:ilvl w:val="0"/>
                <w:numId w:val="6"/>
              </w:numPr>
              <w:tabs>
                <w:tab w:val="num" w:pos="393"/>
              </w:tabs>
              <w:spacing w:after="0" w:line="240" w:lineRule="auto"/>
              <w:ind w:left="0" w:right="-71" w:firstLine="0"/>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 xml:space="preserve">kitos įmonės </w:t>
            </w:r>
          </w:p>
        </w:tc>
        <w:tc>
          <w:tcPr>
            <w:tcW w:w="1275" w:type="dxa"/>
          </w:tcPr>
          <w:p w14:paraId="134D0378" w14:textId="38A8041D" w:rsidR="00F64A2C" w:rsidRPr="00F673FC" w:rsidRDefault="00F64A2C" w:rsidP="005E1B16">
            <w:pPr>
              <w:spacing w:after="0" w:line="240" w:lineRule="auto"/>
              <w:ind w:right="-71"/>
              <w:jc w:val="center"/>
              <w:rPr>
                <w:rFonts w:ascii="Century Gothic" w:eastAsia="Times New Roman" w:hAnsi="Century Gothic" w:cs="Times New Roman"/>
                <w:color w:val="000000" w:themeColor="text1"/>
                <w:sz w:val="20"/>
                <w:szCs w:val="20"/>
                <w:lang w:eastAsia="en-US"/>
              </w:rPr>
            </w:pPr>
            <w:r w:rsidRPr="00F673FC">
              <w:rPr>
                <w:rFonts w:ascii="Century Gothic" w:eastAsia="Times New Roman" w:hAnsi="Century Gothic" w:cs="Times New Roman"/>
                <w:color w:val="000000" w:themeColor="text1"/>
                <w:sz w:val="20"/>
                <w:szCs w:val="20"/>
                <w:lang w:eastAsia="en-US"/>
              </w:rPr>
              <w:t>651</w:t>
            </w:r>
          </w:p>
        </w:tc>
        <w:tc>
          <w:tcPr>
            <w:tcW w:w="1275" w:type="dxa"/>
            <w:tcBorders>
              <w:bottom w:val="nil"/>
            </w:tcBorders>
          </w:tcPr>
          <w:p w14:paraId="6F24EEE5" w14:textId="74343E75"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000000" w:themeColor="text1"/>
                <w:sz w:val="20"/>
                <w:szCs w:val="20"/>
                <w:lang w:eastAsia="en-US"/>
              </w:rPr>
              <w:t>628</w:t>
            </w:r>
          </w:p>
        </w:tc>
        <w:tc>
          <w:tcPr>
            <w:tcW w:w="1275" w:type="dxa"/>
            <w:tcBorders>
              <w:bottom w:val="nil"/>
            </w:tcBorders>
          </w:tcPr>
          <w:p w14:paraId="41A56CE9" w14:textId="0E5248F2" w:rsidR="00F64A2C" w:rsidRPr="00F673FC" w:rsidRDefault="00F64A2C" w:rsidP="005E1B16">
            <w:pPr>
              <w:spacing w:after="0" w:line="240" w:lineRule="auto"/>
              <w:ind w:right="-71"/>
              <w:jc w:val="center"/>
              <w:rPr>
                <w:rFonts w:ascii="Century Gothic" w:eastAsia="Times New Roman" w:hAnsi="Century Gothic" w:cs="Times New Roman"/>
                <w:color w:val="696969"/>
                <w:sz w:val="20"/>
                <w:szCs w:val="20"/>
                <w:lang w:eastAsia="en-US"/>
              </w:rPr>
            </w:pPr>
            <w:r w:rsidRPr="00F673FC">
              <w:rPr>
                <w:rFonts w:ascii="Century Gothic" w:eastAsia="Times New Roman" w:hAnsi="Century Gothic" w:cs="Times New Roman"/>
                <w:color w:val="696969"/>
                <w:sz w:val="20"/>
                <w:szCs w:val="20"/>
                <w:lang w:eastAsia="en-US"/>
              </w:rPr>
              <w:t>594</w:t>
            </w:r>
          </w:p>
        </w:tc>
      </w:tr>
      <w:tr w:rsidR="00F64A2C" w:rsidRPr="00F673FC" w14:paraId="3E11996C" w14:textId="77777777" w:rsidTr="00F64A2C">
        <w:trPr>
          <w:trHeight w:val="352"/>
          <w:jc w:val="center"/>
        </w:trPr>
        <w:tc>
          <w:tcPr>
            <w:tcW w:w="4962" w:type="dxa"/>
            <w:tcBorders>
              <w:top w:val="nil"/>
              <w:bottom w:val="single" w:sz="4" w:space="0" w:color="auto"/>
            </w:tcBorders>
            <w:noWrap/>
            <w:tcMar>
              <w:top w:w="17" w:type="dxa"/>
              <w:left w:w="17" w:type="dxa"/>
              <w:bottom w:w="0" w:type="dxa"/>
              <w:right w:w="17" w:type="dxa"/>
            </w:tcMar>
            <w:vAlign w:val="center"/>
          </w:tcPr>
          <w:p w14:paraId="68A09DBA" w14:textId="77777777" w:rsidR="00F64A2C" w:rsidRPr="00F673FC" w:rsidRDefault="00F64A2C" w:rsidP="005E1B16">
            <w:pPr>
              <w:spacing w:after="0" w:line="240" w:lineRule="auto"/>
              <w:ind w:right="35"/>
              <w:jc w:val="right"/>
              <w:rPr>
                <w:rFonts w:ascii="Century Gothic" w:eastAsia="Times New Roman" w:hAnsi="Century Gothic" w:cs="Times New Roman"/>
                <w:b/>
                <w:color w:val="696969"/>
                <w:sz w:val="20"/>
                <w:szCs w:val="20"/>
                <w:lang w:eastAsia="en-US"/>
              </w:rPr>
            </w:pPr>
            <w:r w:rsidRPr="00F673FC">
              <w:rPr>
                <w:rFonts w:ascii="Century Gothic" w:eastAsia="Times New Roman" w:hAnsi="Century Gothic" w:cs="Times New Roman"/>
                <w:b/>
                <w:color w:val="696969"/>
                <w:sz w:val="20"/>
                <w:szCs w:val="20"/>
                <w:lang w:eastAsia="en-US"/>
              </w:rPr>
              <w:t>IŠ VISO:</w:t>
            </w:r>
          </w:p>
        </w:tc>
        <w:tc>
          <w:tcPr>
            <w:tcW w:w="1275" w:type="dxa"/>
          </w:tcPr>
          <w:p w14:paraId="45FC8E42" w14:textId="3D23D356" w:rsidR="00F64A2C" w:rsidRPr="00F673FC" w:rsidRDefault="00F64A2C" w:rsidP="005E1B16">
            <w:pPr>
              <w:spacing w:after="0" w:line="240" w:lineRule="auto"/>
              <w:ind w:right="-71"/>
              <w:jc w:val="center"/>
              <w:rPr>
                <w:rFonts w:ascii="Century Gothic" w:eastAsia="Arial Unicode MS" w:hAnsi="Century Gothic" w:cs="Arial"/>
                <w:b/>
                <w:color w:val="000000" w:themeColor="text1"/>
                <w:sz w:val="20"/>
                <w:szCs w:val="20"/>
                <w:lang w:eastAsia="en-US"/>
              </w:rPr>
            </w:pPr>
            <w:r w:rsidRPr="00F673FC">
              <w:rPr>
                <w:rFonts w:ascii="Century Gothic" w:eastAsia="Arial Unicode MS" w:hAnsi="Century Gothic" w:cs="Arial"/>
                <w:b/>
                <w:color w:val="000000" w:themeColor="text1"/>
                <w:sz w:val="20"/>
                <w:szCs w:val="20"/>
                <w:lang w:eastAsia="en-US"/>
              </w:rPr>
              <w:t>24060</w:t>
            </w:r>
          </w:p>
        </w:tc>
        <w:tc>
          <w:tcPr>
            <w:tcW w:w="1275" w:type="dxa"/>
            <w:tcBorders>
              <w:top w:val="nil"/>
              <w:bottom w:val="single" w:sz="4" w:space="0" w:color="auto"/>
            </w:tcBorders>
            <w:vAlign w:val="center"/>
          </w:tcPr>
          <w:p w14:paraId="16727435" w14:textId="0C8ADAE7" w:rsidR="00F64A2C" w:rsidRPr="00F673FC" w:rsidRDefault="00F64A2C" w:rsidP="005E1B16">
            <w:pPr>
              <w:spacing w:after="0" w:line="240" w:lineRule="auto"/>
              <w:ind w:right="-71"/>
              <w:jc w:val="center"/>
              <w:rPr>
                <w:rFonts w:ascii="Century Gothic" w:eastAsia="Arial Unicode MS" w:hAnsi="Century Gothic" w:cs="Arial"/>
                <w:b/>
                <w:color w:val="696969"/>
                <w:sz w:val="20"/>
                <w:szCs w:val="20"/>
                <w:lang w:eastAsia="en-US"/>
              </w:rPr>
            </w:pPr>
            <w:r w:rsidRPr="00F673FC">
              <w:rPr>
                <w:rFonts w:ascii="Century Gothic" w:eastAsia="Arial Unicode MS" w:hAnsi="Century Gothic" w:cs="Arial"/>
                <w:b/>
                <w:color w:val="000000" w:themeColor="text1"/>
                <w:sz w:val="20"/>
                <w:szCs w:val="20"/>
                <w:lang w:eastAsia="en-US"/>
              </w:rPr>
              <w:t>20520</w:t>
            </w:r>
          </w:p>
        </w:tc>
        <w:tc>
          <w:tcPr>
            <w:tcW w:w="1275" w:type="dxa"/>
            <w:tcBorders>
              <w:top w:val="nil"/>
              <w:bottom w:val="single" w:sz="4" w:space="0" w:color="auto"/>
            </w:tcBorders>
            <w:vAlign w:val="center"/>
          </w:tcPr>
          <w:p w14:paraId="515210AD" w14:textId="750796DF" w:rsidR="00F64A2C" w:rsidRPr="00F673FC" w:rsidRDefault="00F64A2C" w:rsidP="005E1B16">
            <w:pPr>
              <w:spacing w:after="0" w:line="240" w:lineRule="auto"/>
              <w:ind w:right="-71"/>
              <w:jc w:val="center"/>
              <w:rPr>
                <w:rFonts w:ascii="Century Gothic" w:eastAsia="Arial Unicode MS" w:hAnsi="Century Gothic" w:cs="Arial"/>
                <w:b/>
                <w:color w:val="696969"/>
                <w:sz w:val="20"/>
                <w:szCs w:val="20"/>
                <w:lang w:eastAsia="en-US"/>
              </w:rPr>
            </w:pPr>
            <w:r w:rsidRPr="00F673FC">
              <w:rPr>
                <w:rFonts w:ascii="Century Gothic" w:eastAsia="Arial Unicode MS" w:hAnsi="Century Gothic" w:cs="Arial"/>
                <w:b/>
                <w:color w:val="696969"/>
                <w:sz w:val="20"/>
                <w:szCs w:val="20"/>
                <w:lang w:eastAsia="en-US"/>
              </w:rPr>
              <w:t>17086</w:t>
            </w:r>
          </w:p>
        </w:tc>
      </w:tr>
    </w:tbl>
    <w:p w14:paraId="231FE2F1" w14:textId="77777777" w:rsidR="00E161EE" w:rsidRPr="00F673FC" w:rsidRDefault="00E161EE" w:rsidP="0066553D">
      <w:pPr>
        <w:spacing w:after="200" w:line="276" w:lineRule="auto"/>
        <w:jc w:val="both"/>
        <w:rPr>
          <w:rFonts w:ascii="Century Gothic" w:hAnsi="Century Gothic"/>
          <w:sz w:val="10"/>
          <w:szCs w:val="10"/>
        </w:rPr>
        <w:sectPr w:rsidR="00E161EE" w:rsidRPr="00F673FC" w:rsidSect="00D27084">
          <w:type w:val="continuous"/>
          <w:pgSz w:w="16839" w:h="11907" w:orient="landscape"/>
          <w:pgMar w:top="1276" w:right="1134" w:bottom="1276" w:left="1134" w:header="709" w:footer="709" w:gutter="0"/>
          <w:cols w:space="720"/>
          <w:titlePg/>
          <w:docGrid w:linePitch="360"/>
        </w:sectPr>
      </w:pPr>
    </w:p>
    <w:p w14:paraId="0A77DA9A" w14:textId="77777777" w:rsidR="00F64A2C" w:rsidRPr="00F673FC" w:rsidRDefault="00F64A2C" w:rsidP="00F64A2C">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2025 m. pabaigoje iš viso įmonė tiesiogiai aptarnavo 24060 abonentus. Aptarnaujamų abonentų ir vartotojų skaičius pagal atskiras grupes pateikiamas lentelėje aukščiau.</w:t>
      </w:r>
    </w:p>
    <w:p w14:paraId="3309FD2B" w14:textId="77777777" w:rsidR="00F64A2C" w:rsidRPr="00F673FC" w:rsidRDefault="00F64A2C" w:rsidP="00F64A2C">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Lyginamuoju laikotarpiu abonentų skaičius išaugo 3540 vnt. Šis skaičius labiausiai augo dėl prijungiamų naujų individualių namų bei tiesiogiai atsiskaitančių daugiabučių namų butų skaičiaus didėjimo diegiant nuotolinio rodmenų nuskaitymo sistemą Alytaus miesto daugiabučiuose namuose. Ataskaitiniais metais tiesiogiai aptarnaujamų daugiabučių namų butų skaičius išaugo 3543. Tai daugiabučių namų butai, kurie iki nuotolinio nuskaitymo sistemos įdiegimo atsiskaitydavo per daugiabučių namų savininkų bendrijas arba butų ūkius. Ši tendencija ir toliau išliks, tiesioginių atsiskaitymų su daugiabučių namų butais tik daugės. Nuo 2022 metų įmonė  įgyvendina geriamojo vandens apskaitos nuotolinio nuskaitymo sistemos diegimą Alytaus miesto daugiabučiuose namuose. Šį projektą įmonė užsibrėžusi įgyvendinti iki 2028 m. pabaigos, kurio tikslas į nuotolinio nuskaitymo sistemą pajungti visus daugiabučių namų vartotojus (plačiau toliau tekste).</w:t>
      </w:r>
    </w:p>
    <w:p w14:paraId="0DD00351" w14:textId="21422F71" w:rsidR="004A758F" w:rsidRPr="00F673FC" w:rsidRDefault="00F64A2C" w:rsidP="00F64A2C">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Viena prioritetinių bendrovės krypčių – prie miesto tinklų prijungti kuo daugiau vartotojų. Ankstesniu laikotarpiu,  2021 – 2023 metais įmonė įgyvendino  ,,Individualių namų prijungimas prie miesto nuotekų surinkimo infrastruktūros Alytaus mieste“ projektą, finansuojamą pagal Lietuvos aplinkos apsaugos investicijų fondo (LAAIF) programą  Projekto laikotarpiu prie miesto centralizuotų nuotekų tinklų pajungta 185 individualių namų. Projektai pagal LAAIF programą jau užbaigti, Tačiau vartotojų prijungimas prie centralizuotų tinklų ir toliau išlieka prioritetu, per 2025 metus prie vandentiekio ir nuotekų tinklų prijungti 58 nauji individualūs namai</w:t>
      </w:r>
      <w:r w:rsidR="00D15A28" w:rsidRPr="00F673FC">
        <w:rPr>
          <w:rFonts w:ascii="Century Gothic" w:hAnsi="Century Gothic"/>
          <w:color w:val="696969"/>
          <w:sz w:val="20"/>
          <w:szCs w:val="20"/>
        </w:rPr>
        <w:t>.</w:t>
      </w:r>
    </w:p>
    <w:p w14:paraId="001BFD31" w14:textId="5DFAEBA6" w:rsidR="004A758F" w:rsidRPr="00F673FC" w:rsidRDefault="004A758F" w:rsidP="004A758F">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Šiuo metu Alytaus mieste yra 1</w:t>
      </w:r>
      <w:r w:rsidR="00C83E87" w:rsidRPr="00F673FC">
        <w:rPr>
          <w:rFonts w:ascii="Century Gothic" w:hAnsi="Century Gothic"/>
          <w:color w:val="696969"/>
          <w:sz w:val="20"/>
          <w:szCs w:val="20"/>
        </w:rPr>
        <w:t>4</w:t>
      </w:r>
      <w:r w:rsidR="00FA021C" w:rsidRPr="00F673FC">
        <w:rPr>
          <w:rFonts w:ascii="Century Gothic" w:hAnsi="Century Gothic"/>
          <w:color w:val="696969"/>
          <w:sz w:val="20"/>
          <w:szCs w:val="20"/>
        </w:rPr>
        <w:t>3</w:t>
      </w:r>
      <w:r w:rsidRPr="00F673FC">
        <w:rPr>
          <w:rFonts w:ascii="Century Gothic" w:hAnsi="Century Gothic"/>
          <w:color w:val="696969"/>
          <w:sz w:val="20"/>
          <w:szCs w:val="20"/>
        </w:rPr>
        <w:t xml:space="preserve">  individualūs namai, kurie turi galimybes (šalia gatvėje arba iki pat sklypo ribos yra paklotas miesto nuotakynas) jungtis prie miesto nuotekų sistemos ir </w:t>
      </w:r>
      <w:r w:rsidR="00C83E87" w:rsidRPr="00F673FC">
        <w:rPr>
          <w:rFonts w:ascii="Century Gothic" w:hAnsi="Century Gothic"/>
          <w:color w:val="696969"/>
          <w:sz w:val="20"/>
          <w:szCs w:val="20"/>
        </w:rPr>
        <w:t>9</w:t>
      </w:r>
      <w:r w:rsidR="001A59C5" w:rsidRPr="00F673FC">
        <w:rPr>
          <w:rFonts w:ascii="Century Gothic" w:hAnsi="Century Gothic"/>
          <w:color w:val="696969"/>
          <w:sz w:val="20"/>
          <w:szCs w:val="20"/>
        </w:rPr>
        <w:t>4</w:t>
      </w:r>
      <w:r w:rsidRPr="00F673FC">
        <w:rPr>
          <w:rFonts w:ascii="Century Gothic" w:hAnsi="Century Gothic"/>
          <w:color w:val="696969"/>
          <w:sz w:val="20"/>
          <w:szCs w:val="20"/>
        </w:rPr>
        <w:t xml:space="preserve"> – prie vandens tiekimo sistemos. Įmonė jų prijungimą laiko viena iš prioritetinių krypčių, tad </w:t>
      </w:r>
      <w:r w:rsidR="008E7AF4" w:rsidRPr="00F673FC">
        <w:rPr>
          <w:rFonts w:ascii="Century Gothic" w:hAnsi="Century Gothic"/>
          <w:color w:val="696969"/>
          <w:sz w:val="20"/>
          <w:szCs w:val="20"/>
        </w:rPr>
        <w:t xml:space="preserve">ateityje </w:t>
      </w:r>
      <w:r w:rsidRPr="00F673FC">
        <w:rPr>
          <w:rFonts w:ascii="Century Gothic" w:hAnsi="Century Gothic"/>
          <w:color w:val="696969"/>
          <w:sz w:val="20"/>
          <w:szCs w:val="20"/>
        </w:rPr>
        <w:t xml:space="preserve">numatoma savo lėšomis iki sklypų ribų </w:t>
      </w:r>
      <w:r w:rsidR="008E7AF4" w:rsidRPr="00F673FC">
        <w:rPr>
          <w:rFonts w:ascii="Century Gothic" w:hAnsi="Century Gothic"/>
          <w:color w:val="696969"/>
          <w:sz w:val="20"/>
          <w:szCs w:val="20"/>
        </w:rPr>
        <w:t xml:space="preserve">kasmet </w:t>
      </w:r>
      <w:r w:rsidRPr="00F673FC">
        <w:rPr>
          <w:rFonts w:ascii="Century Gothic" w:hAnsi="Century Gothic"/>
          <w:color w:val="696969"/>
          <w:sz w:val="20"/>
          <w:szCs w:val="20"/>
        </w:rPr>
        <w:t xml:space="preserve">pakloti apie </w:t>
      </w:r>
      <w:r w:rsidR="000026BF" w:rsidRPr="00F673FC">
        <w:rPr>
          <w:rFonts w:ascii="Century Gothic" w:hAnsi="Century Gothic"/>
          <w:color w:val="696969"/>
          <w:sz w:val="20"/>
          <w:szCs w:val="20"/>
        </w:rPr>
        <w:t>50</w:t>
      </w:r>
      <w:r w:rsidRPr="00F673FC">
        <w:rPr>
          <w:rFonts w:ascii="Century Gothic" w:hAnsi="Century Gothic"/>
          <w:color w:val="696969"/>
          <w:sz w:val="20"/>
          <w:szCs w:val="20"/>
        </w:rPr>
        <w:t xml:space="preserve"> atšak</w:t>
      </w:r>
      <w:r w:rsidR="000026BF" w:rsidRPr="00F673FC">
        <w:rPr>
          <w:rFonts w:ascii="Century Gothic" w:hAnsi="Century Gothic"/>
          <w:color w:val="696969"/>
          <w:sz w:val="20"/>
          <w:szCs w:val="20"/>
        </w:rPr>
        <w:t>ų</w:t>
      </w:r>
      <w:r w:rsidRPr="00F673FC">
        <w:rPr>
          <w:rFonts w:ascii="Century Gothic" w:hAnsi="Century Gothic"/>
          <w:color w:val="696969"/>
          <w:sz w:val="20"/>
          <w:szCs w:val="20"/>
        </w:rPr>
        <w:t xml:space="preserve"> ir pajungti atitinkamai vartotojų. </w:t>
      </w:r>
    </w:p>
    <w:p w14:paraId="143A651B" w14:textId="77777777" w:rsidR="00B72D1F" w:rsidRPr="00F673FC" w:rsidRDefault="00B72D1F" w:rsidP="004A758F">
      <w:pPr>
        <w:spacing w:after="200" w:line="276" w:lineRule="auto"/>
        <w:ind w:firstLine="567"/>
        <w:jc w:val="both"/>
        <w:rPr>
          <w:rFonts w:ascii="Century Gothic" w:hAnsi="Century Gothic"/>
          <w:color w:val="696969"/>
          <w:sz w:val="20"/>
          <w:szCs w:val="20"/>
        </w:rPr>
        <w:sectPr w:rsidR="00B72D1F" w:rsidRPr="00F673FC" w:rsidSect="00B72D1F">
          <w:type w:val="continuous"/>
          <w:pgSz w:w="16839" w:h="11907" w:orient="landscape"/>
          <w:pgMar w:top="1276" w:right="1134" w:bottom="1276" w:left="1134" w:header="709" w:footer="709" w:gutter="0"/>
          <w:cols w:num="3" w:space="454"/>
          <w:titlePg/>
          <w:docGrid w:linePitch="360"/>
        </w:sectPr>
      </w:pPr>
    </w:p>
    <w:p w14:paraId="4492C1F8" w14:textId="77777777" w:rsidR="00B72D1F" w:rsidRPr="00F673FC" w:rsidRDefault="00B72D1F" w:rsidP="004A758F">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br w:type="column"/>
      </w:r>
    </w:p>
    <w:p w14:paraId="4D282487" w14:textId="77777777" w:rsidR="00B72D1F" w:rsidRPr="00F673FC" w:rsidRDefault="00B72D1F" w:rsidP="004A758F">
      <w:pPr>
        <w:spacing w:after="200" w:line="276" w:lineRule="auto"/>
        <w:ind w:firstLine="567"/>
        <w:jc w:val="both"/>
        <w:rPr>
          <w:rFonts w:ascii="Century Gothic" w:hAnsi="Century Gothic"/>
          <w:color w:val="696969"/>
          <w:sz w:val="20"/>
          <w:szCs w:val="20"/>
        </w:rPr>
        <w:sectPr w:rsidR="00B72D1F" w:rsidRPr="00F673FC" w:rsidSect="00D27084">
          <w:type w:val="continuous"/>
          <w:pgSz w:w="16839" w:h="11907" w:orient="landscape"/>
          <w:pgMar w:top="1276" w:right="1134" w:bottom="1276" w:left="1134" w:header="709" w:footer="709" w:gutter="0"/>
          <w:cols w:num="2" w:space="454"/>
          <w:titlePg/>
          <w:docGrid w:linePitch="360"/>
        </w:sectPr>
      </w:pPr>
    </w:p>
    <w:p w14:paraId="4F210559" w14:textId="77777777" w:rsidR="00B41593" w:rsidRPr="00F673FC" w:rsidRDefault="00B41593" w:rsidP="004A758F">
      <w:pPr>
        <w:spacing w:after="200" w:line="276" w:lineRule="auto"/>
        <w:ind w:firstLine="567"/>
        <w:jc w:val="both"/>
        <w:rPr>
          <w:rFonts w:ascii="Century Gothic" w:hAnsi="Century Gothic"/>
          <w:color w:val="696969"/>
          <w:sz w:val="20"/>
          <w:szCs w:val="20"/>
        </w:rPr>
      </w:pPr>
    </w:p>
    <w:p w14:paraId="16C73EF5" w14:textId="77777777" w:rsidR="00B41593" w:rsidRPr="00F673FC" w:rsidRDefault="00B41593" w:rsidP="004A758F">
      <w:pPr>
        <w:spacing w:after="200" w:line="276" w:lineRule="auto"/>
        <w:ind w:firstLine="567"/>
        <w:jc w:val="both"/>
        <w:rPr>
          <w:rFonts w:ascii="Century Gothic" w:hAnsi="Century Gothic"/>
          <w:color w:val="696969"/>
          <w:sz w:val="20"/>
          <w:szCs w:val="20"/>
        </w:rPr>
      </w:pPr>
    </w:p>
    <w:p w14:paraId="0F12CFB6" w14:textId="77777777" w:rsidR="00B41593" w:rsidRPr="00F673FC" w:rsidRDefault="00B41593" w:rsidP="004A758F">
      <w:pPr>
        <w:spacing w:after="200" w:line="276" w:lineRule="auto"/>
        <w:ind w:firstLine="567"/>
        <w:jc w:val="both"/>
        <w:rPr>
          <w:rFonts w:ascii="Century Gothic" w:hAnsi="Century Gothic"/>
          <w:color w:val="696969"/>
          <w:sz w:val="20"/>
          <w:szCs w:val="20"/>
        </w:rPr>
      </w:pPr>
    </w:p>
    <w:p w14:paraId="1D65C770" w14:textId="77777777" w:rsidR="00507573" w:rsidRPr="00F673FC" w:rsidRDefault="00507573" w:rsidP="00507573">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Bendrovė nuolat vykdo šalto vandens apskaitos prietaisų (skaitiklių) eksploatavimą (metrologinei patikrai besibaigiančių skaitiklių keitimą, skaitiklių įrengimą butuose, kuriuose iki šiol jie nebuvo įrengti, sugedusių skaitiklių pakeitimą ir pan.) daugiabučių namų butuose, individualiuose namuose bei įmonėse. </w:t>
      </w:r>
    </w:p>
    <w:p w14:paraId="64A0E13D" w14:textId="77777777" w:rsidR="00507573" w:rsidRPr="00F673FC" w:rsidRDefault="00507573" w:rsidP="00507573">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Vadovaujantis Lietuvos Respublikos ūkio ministro 2018 metų gegužės 8 d.  įsakymu Nr. 4-271, šalto vandens apskaitos prietaisai pastatų įvaduose turi būti keičiami ne rečiau kaip kas 2 metus, o butuose ir individualiuose namuose – ne rečiau kaip kas 6 metus. Taigi, ataskaitiniais metais geriamojo vandens apskaitos prietaisai buvo keičiami ir metrologiškai tikrinami tuose butuose bei individualiuose namuose, kuriuose pastarieji įrengti 2019-2020 metais, o įmonėse – kurie įrengti 2023 metais. Iš viso 2025 metais buvo pakeista 9,6 tūkst. skaitiklių (iš jų 8,2 tūkst. daugiabučių namų butuose). </w:t>
      </w:r>
    </w:p>
    <w:p w14:paraId="0AEDBAEE" w14:textId="424655F9" w:rsidR="00507573" w:rsidRPr="00F673FC" w:rsidRDefault="00507573" w:rsidP="00507573">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2022 metais bendrovė Alytaus miesto daugiabučiuose namuose pradėjo diegti  šalto vandens apskaitos prietaisų nuotolinio duomenų nuskaitymo sistemą: esami šalto vandens apskaitos prietaisai keičiami į elektroninius, su viduje integruotais siųstuvais. Duomenys, įskaitant apskaitos prietaisų parodymus, surenkami nuotoliniu būdu automatiškai. Pagal juos apskaičiuojamos ir sąskaitos. Ataskaitiniais 2025 metais nuotolinio nuskaitymo sistema buvo įdiegta 174 daugiabučių namų (jų butuose įrengta 8,2 tūkst. vienetų elektroninių apskaitos prietaisų). O iš viso sistema jau yra įdiegta 507 daugiabučiuose namuose (nuskaitoma 23921 apskaitos prietais</w:t>
      </w:r>
      <w:r w:rsidR="00D47A4B">
        <w:rPr>
          <w:rFonts w:ascii="Century Gothic" w:hAnsi="Century Gothic"/>
          <w:color w:val="696969"/>
          <w:sz w:val="20"/>
          <w:szCs w:val="20"/>
        </w:rPr>
        <w:t>as</w:t>
      </w:r>
      <w:r w:rsidRPr="00F673FC">
        <w:rPr>
          <w:rFonts w:ascii="Century Gothic" w:hAnsi="Century Gothic"/>
          <w:color w:val="696969"/>
          <w:sz w:val="20"/>
          <w:szCs w:val="20"/>
        </w:rPr>
        <w:t>).</w:t>
      </w:r>
    </w:p>
    <w:p w14:paraId="5D28E0CD" w14:textId="77777777" w:rsidR="00507573" w:rsidRPr="00F673FC" w:rsidRDefault="00507573" w:rsidP="00507573">
      <w:pPr>
        <w:spacing w:after="20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2023 metais nuotolinio nuskaitymo sistema pradėta diegti ir Alytaus miesto individualiuose namuose. Kol kas turimi techniniai pajėgumai įrengti nuotoliniu būdu nuskaitomus apskaitos prietaisus leidžia tik toje Alytaus miesto dalyje, kurioje veikia </w:t>
      </w:r>
      <w:proofErr w:type="spellStart"/>
      <w:r w:rsidRPr="00F673FC">
        <w:rPr>
          <w:rFonts w:ascii="Century Gothic" w:hAnsi="Century Gothic"/>
          <w:color w:val="696969"/>
          <w:sz w:val="20"/>
          <w:szCs w:val="20"/>
        </w:rPr>
        <w:t>LoRa</w:t>
      </w:r>
      <w:proofErr w:type="spellEnd"/>
      <w:r w:rsidRPr="00F673FC">
        <w:rPr>
          <w:rFonts w:ascii="Century Gothic" w:hAnsi="Century Gothic"/>
          <w:color w:val="696969"/>
          <w:sz w:val="20"/>
          <w:szCs w:val="20"/>
        </w:rPr>
        <w:t xml:space="preserve"> WAN technologijų ryšio signalas. 2025 metais 345 individualiuose namuose buvo įrengti 563 skaitikliai su </w:t>
      </w:r>
      <w:proofErr w:type="spellStart"/>
      <w:r w:rsidRPr="00F673FC">
        <w:rPr>
          <w:rFonts w:ascii="Century Gothic" w:hAnsi="Century Gothic"/>
          <w:color w:val="696969"/>
          <w:sz w:val="20"/>
          <w:szCs w:val="20"/>
        </w:rPr>
        <w:t>LoRa</w:t>
      </w:r>
      <w:proofErr w:type="spellEnd"/>
      <w:r w:rsidRPr="00F673FC">
        <w:rPr>
          <w:rFonts w:ascii="Century Gothic" w:hAnsi="Century Gothic"/>
          <w:color w:val="696969"/>
          <w:sz w:val="20"/>
          <w:szCs w:val="20"/>
        </w:rPr>
        <w:t xml:space="preserve"> WAN nuotoliniu nuskaitymu.</w:t>
      </w:r>
    </w:p>
    <w:p w14:paraId="03C50F4A" w14:textId="5E135C91" w:rsidR="00E161EE" w:rsidRPr="00F673FC" w:rsidRDefault="00507573" w:rsidP="00507573">
      <w:pPr>
        <w:spacing w:after="200" w:line="276" w:lineRule="auto"/>
        <w:ind w:firstLine="567"/>
        <w:jc w:val="both"/>
        <w:rPr>
          <w:rFonts w:ascii="Century Gothic" w:hAnsi="Century Gothic"/>
          <w:color w:val="696969"/>
          <w:sz w:val="20"/>
          <w:szCs w:val="20"/>
        </w:rPr>
        <w:sectPr w:rsidR="00E161EE" w:rsidRPr="00F673FC" w:rsidSect="00B72D1F">
          <w:type w:val="continuous"/>
          <w:pgSz w:w="16839" w:h="11907" w:orient="landscape"/>
          <w:pgMar w:top="1276" w:right="1134" w:bottom="1276" w:left="1134" w:header="709" w:footer="709" w:gutter="0"/>
          <w:cols w:num="3" w:space="454"/>
          <w:titlePg/>
          <w:docGrid w:linePitch="360"/>
        </w:sectPr>
      </w:pPr>
      <w:r w:rsidRPr="00F673FC">
        <w:rPr>
          <w:rFonts w:ascii="Century Gothic" w:hAnsi="Century Gothic"/>
          <w:color w:val="696969"/>
          <w:sz w:val="20"/>
          <w:szCs w:val="20"/>
        </w:rPr>
        <w:t>2026 metais baigiantis nustatytam metrologinės patikros galiojimo terminui, daugiausia bus keičiami šalto geriamojo vandens apskaitos prietaisai įmonių, individualių namų įvaduose, daugiabučių namų įvaduose prieš karšto vandens ruošimo įrenginius ir butuose. Iš viso planuojama pakeisti  apie 6,2 tūkst. apskaitos prietaisų (iš jų 4,2 tūkst.  daugiabučių namų butuose</w:t>
      </w:r>
      <w:r w:rsidR="004A758F" w:rsidRPr="00F673FC">
        <w:rPr>
          <w:rFonts w:ascii="Century Gothic" w:hAnsi="Century Gothic"/>
          <w:color w:val="696969"/>
          <w:sz w:val="20"/>
          <w:szCs w:val="20"/>
        </w:rPr>
        <w:t>).</w:t>
      </w:r>
      <w:r w:rsidR="00D47A4B">
        <w:rPr>
          <w:rFonts w:ascii="Century Gothic" w:hAnsi="Century Gothic"/>
          <w:color w:val="696969"/>
          <w:sz w:val="20"/>
          <w:szCs w:val="20"/>
        </w:rPr>
        <w:t xml:space="preserve"> Pakeitus šiuos skaitiklius  daugiabučiuose namuose visi apskaitos prietaisai (jų duomenys) bus nuskaitomi nuotoliniu būdu.</w:t>
      </w:r>
    </w:p>
    <w:p w14:paraId="180E3C4B" w14:textId="77777777" w:rsidR="00B72D1F" w:rsidRPr="00F673FC" w:rsidRDefault="00B72D1F" w:rsidP="0066553D">
      <w:pPr>
        <w:spacing w:after="0" w:line="276" w:lineRule="auto"/>
        <w:jc w:val="center"/>
        <w:rPr>
          <w:rFonts w:ascii="Century Gothic" w:hAnsi="Century Gothic"/>
          <w:color w:val="696969"/>
          <w:sz w:val="32"/>
          <w:szCs w:val="40"/>
        </w:rPr>
        <w:sectPr w:rsidR="00B72D1F" w:rsidRPr="00F673FC" w:rsidSect="00D27084">
          <w:type w:val="continuous"/>
          <w:pgSz w:w="16839" w:h="11907" w:orient="landscape"/>
          <w:pgMar w:top="1276" w:right="1134" w:bottom="1276" w:left="1134" w:header="709" w:footer="709" w:gutter="0"/>
          <w:cols w:space="720"/>
          <w:titlePg/>
          <w:docGrid w:linePitch="360"/>
        </w:sectPr>
      </w:pPr>
    </w:p>
    <w:p w14:paraId="17F508C0" w14:textId="77777777" w:rsidR="00DD39B1" w:rsidRPr="00F673FC" w:rsidRDefault="00DD39B1" w:rsidP="0066553D">
      <w:pPr>
        <w:spacing w:after="0" w:line="276" w:lineRule="auto"/>
        <w:jc w:val="center"/>
        <w:rPr>
          <w:rFonts w:ascii="Century Gothic" w:hAnsi="Century Gothic"/>
          <w:color w:val="696969"/>
          <w:sz w:val="32"/>
          <w:szCs w:val="40"/>
        </w:rPr>
      </w:pPr>
    </w:p>
    <w:p w14:paraId="752BB646" w14:textId="77777777" w:rsidR="00B72D1F" w:rsidRPr="00F673FC" w:rsidRDefault="00B72D1F" w:rsidP="009A2B6F">
      <w:pPr>
        <w:spacing w:after="0" w:line="276" w:lineRule="auto"/>
        <w:rPr>
          <w:b/>
          <w:bCs/>
          <w:color w:val="596984" w:themeColor="accent4" w:themeShade="BF"/>
          <w:sz w:val="32"/>
          <w:szCs w:val="40"/>
        </w:rPr>
        <w:sectPr w:rsidR="00B72D1F" w:rsidRPr="00F673FC" w:rsidSect="00D27084">
          <w:type w:val="continuous"/>
          <w:pgSz w:w="16839" w:h="11907" w:orient="landscape"/>
          <w:pgMar w:top="1276" w:right="1134" w:bottom="1276" w:left="1134" w:header="709" w:footer="709" w:gutter="0"/>
          <w:cols w:space="720"/>
          <w:titlePg/>
          <w:docGrid w:linePitch="360"/>
        </w:sectPr>
      </w:pPr>
    </w:p>
    <w:p w14:paraId="524FDDFB" w14:textId="606390AB" w:rsidR="000E07E1" w:rsidRPr="00F673FC" w:rsidRDefault="00375DD9" w:rsidP="009A2B6F">
      <w:pPr>
        <w:spacing w:after="0" w:line="276" w:lineRule="auto"/>
        <w:rPr>
          <w:rFonts w:ascii="Century Gothic" w:hAnsi="Century Gothic"/>
          <w:color w:val="696969"/>
          <w:sz w:val="32"/>
          <w:szCs w:val="40"/>
        </w:rPr>
      </w:pPr>
      <w:r w:rsidRPr="00F673FC">
        <w:rPr>
          <w:b/>
          <w:bCs/>
          <w:color w:val="696969"/>
          <w:sz w:val="32"/>
          <w:szCs w:val="40"/>
        </w:rPr>
        <w:t>Vandens tiekimo ir nuotekų tvarkymo</w:t>
      </w:r>
      <w:r w:rsidR="009A2B6F" w:rsidRPr="00F673FC">
        <w:rPr>
          <w:b/>
          <w:bCs/>
          <w:color w:val="696969"/>
          <w:sz w:val="32"/>
          <w:szCs w:val="40"/>
        </w:rPr>
        <w:t xml:space="preserve"> p</w:t>
      </w:r>
      <w:r w:rsidRPr="00F673FC">
        <w:rPr>
          <w:b/>
          <w:bCs/>
          <w:color w:val="696969"/>
          <w:sz w:val="32"/>
          <w:szCs w:val="40"/>
        </w:rPr>
        <w:t>aslaugų pardavimai</w:t>
      </w:r>
    </w:p>
    <w:p w14:paraId="5D03BFCC" w14:textId="0671713E" w:rsidR="000E07E1" w:rsidRPr="00F673FC" w:rsidRDefault="00F11633" w:rsidP="0066553D">
      <w:pPr>
        <w:spacing w:after="200" w:line="276" w:lineRule="auto"/>
        <w:jc w:val="both"/>
        <w:rPr>
          <w:rFonts w:ascii="Century Gothic" w:hAnsi="Century Gothic"/>
          <w:color w:val="696969"/>
          <w:sz w:val="22"/>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1749376" behindDoc="0" locked="0" layoutInCell="1" allowOverlap="1" wp14:anchorId="08336323" wp14:editId="64B01DD1">
                <wp:simplePos x="0" y="0"/>
                <wp:positionH relativeFrom="margin">
                  <wp:align>left</wp:align>
                </wp:positionH>
                <wp:positionV relativeFrom="margin">
                  <wp:posOffset>614862</wp:posOffset>
                </wp:positionV>
                <wp:extent cx="4375150" cy="495300"/>
                <wp:effectExtent l="0" t="0" r="0" b="0"/>
                <wp:wrapSquare wrapText="bothSides"/>
                <wp:docPr id="132" name="Text Box 6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E904" w14:textId="77777777" w:rsidR="00247746" w:rsidRPr="00B41593" w:rsidRDefault="00247746" w:rsidP="000024D2">
                            <w:pPr>
                              <w:spacing w:after="0"/>
                              <w:rPr>
                                <w:rFonts w:ascii="Century Gothic" w:hAnsi="Century Gothic"/>
                                <w:b/>
                                <w:color w:val="696969"/>
                                <w:sz w:val="22"/>
                                <w:szCs w:val="20"/>
                              </w:rPr>
                            </w:pPr>
                            <w:r w:rsidRPr="00B41593">
                              <w:rPr>
                                <w:rFonts w:ascii="Century Gothic" w:hAnsi="Century Gothic"/>
                                <w:b/>
                                <w:color w:val="696969"/>
                                <w:sz w:val="22"/>
                                <w:szCs w:val="20"/>
                              </w:rPr>
                              <w:t>Pardavimų kitimas</w:t>
                            </w:r>
                          </w:p>
                          <w:p w14:paraId="2DDA0A5B" w14:textId="77777777" w:rsidR="00247746" w:rsidRPr="00B41593" w:rsidRDefault="00247746" w:rsidP="000024D2">
                            <w:pPr>
                              <w:rPr>
                                <w:rFonts w:ascii="Century Gothic" w:hAnsi="Century Gothic"/>
                                <w:color w:val="696969"/>
                                <w:sz w:val="22"/>
                                <w:szCs w:val="20"/>
                              </w:rPr>
                            </w:pPr>
                            <w:r w:rsidRPr="00B41593">
                              <w:rPr>
                                <w:rFonts w:ascii="Century Gothic" w:hAnsi="Century Gothic"/>
                                <w:color w:val="696969"/>
                                <w:sz w:val="22"/>
                                <w:szCs w:val="20"/>
                              </w:rPr>
                              <w:t>(tūkst. m</w:t>
                            </w:r>
                            <w:r w:rsidRPr="00B41593">
                              <w:rPr>
                                <w:rFonts w:ascii="Century Gothic" w:hAnsi="Century Gothic"/>
                                <w:color w:val="696969"/>
                                <w:sz w:val="22"/>
                                <w:szCs w:val="20"/>
                                <w:vertAlign w:val="superscript"/>
                              </w:rPr>
                              <w:t>3</w:t>
                            </w:r>
                            <w:r w:rsidRPr="00B41593">
                              <w:rPr>
                                <w:rFonts w:ascii="Century Gothic" w:hAnsi="Century Gothic"/>
                                <w:color w:val="696969"/>
                                <w:sz w:val="22"/>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36323" id="Text Box 6927" o:spid="_x0000_s1037" type="#_x0000_t202" style="position:absolute;left:0;text-align:left;margin-left:0;margin-top:48.4pt;width:344.5pt;height:39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" filled="f" stroked="f">
                <v:textbox>
                  <w:txbxContent>
                    <w:p w14:paraId="2D4AE904" w14:textId="77777777" w:rsidR="00247746" w:rsidRPr="00B41593" w:rsidRDefault="00247746" w:rsidP="000024D2">
                      <w:pPr>
                        <w:spacing w:after="0"/>
                        <w:rPr>
                          <w:rFonts w:ascii="Century Gothic" w:hAnsi="Century Gothic"/>
                          <w:b/>
                          <w:color w:val="696969"/>
                          <w:sz w:val="22"/>
                          <w:szCs w:val="20"/>
                        </w:rPr>
                      </w:pPr>
                      <w:r w:rsidRPr="00B41593">
                        <w:rPr>
                          <w:rFonts w:ascii="Century Gothic" w:hAnsi="Century Gothic"/>
                          <w:b/>
                          <w:color w:val="696969"/>
                          <w:sz w:val="22"/>
                          <w:szCs w:val="20"/>
                        </w:rPr>
                        <w:t>Pardavimų kitimas</w:t>
                      </w:r>
                    </w:p>
                    <w:p w14:paraId="2DDA0A5B" w14:textId="77777777" w:rsidR="00247746" w:rsidRPr="00B41593" w:rsidRDefault="00247746" w:rsidP="000024D2">
                      <w:pPr>
                        <w:rPr>
                          <w:rFonts w:ascii="Century Gothic" w:hAnsi="Century Gothic"/>
                          <w:color w:val="696969"/>
                          <w:sz w:val="22"/>
                          <w:szCs w:val="20"/>
                        </w:rPr>
                      </w:pPr>
                      <w:r w:rsidRPr="00B41593">
                        <w:rPr>
                          <w:rFonts w:ascii="Century Gothic" w:hAnsi="Century Gothic"/>
                          <w:color w:val="696969"/>
                          <w:sz w:val="22"/>
                          <w:szCs w:val="20"/>
                        </w:rPr>
                        <w:t>(tūkst. m</w:t>
                      </w:r>
                      <w:r w:rsidRPr="00B41593">
                        <w:rPr>
                          <w:rFonts w:ascii="Century Gothic" w:hAnsi="Century Gothic"/>
                          <w:color w:val="696969"/>
                          <w:sz w:val="22"/>
                          <w:szCs w:val="20"/>
                          <w:vertAlign w:val="superscript"/>
                        </w:rPr>
                        <w:t>3</w:t>
                      </w:r>
                      <w:r w:rsidRPr="00B41593">
                        <w:rPr>
                          <w:rFonts w:ascii="Century Gothic" w:hAnsi="Century Gothic"/>
                          <w:color w:val="696969"/>
                          <w:sz w:val="22"/>
                          <w:szCs w:val="20"/>
                        </w:rPr>
                        <w:t>)</w:t>
                      </w:r>
                    </w:p>
                  </w:txbxContent>
                </v:textbox>
                <w10:wrap type="square" anchorx="margin" anchory="margin"/>
              </v:shape>
            </w:pict>
          </mc:Fallback>
        </mc:AlternateContent>
      </w:r>
    </w:p>
    <w:p w14:paraId="73E1D83D" w14:textId="77777777" w:rsidR="00E161EE" w:rsidRPr="00F673FC" w:rsidRDefault="00E161EE" w:rsidP="0066553D">
      <w:pPr>
        <w:spacing w:after="200" w:line="276" w:lineRule="auto"/>
        <w:jc w:val="both"/>
        <w:rPr>
          <w:rFonts w:ascii="Century Gothic" w:hAnsi="Century Gothic"/>
          <w:color w:val="696969"/>
          <w:sz w:val="14"/>
          <w:szCs w:val="20"/>
        </w:rPr>
        <w:sectPr w:rsidR="00E161EE" w:rsidRPr="00F673FC" w:rsidSect="00B72D1F">
          <w:pgSz w:w="16839" w:h="11907" w:orient="landscape"/>
          <w:pgMar w:top="1276" w:right="1134" w:bottom="1276" w:left="1134" w:header="709" w:footer="709" w:gutter="0"/>
          <w:cols w:space="720"/>
          <w:titlePg/>
          <w:docGrid w:linePitch="360"/>
        </w:sectPr>
      </w:pPr>
    </w:p>
    <w:p w14:paraId="21C846D5" w14:textId="589D323D" w:rsidR="007D253F" w:rsidRPr="00F673FC" w:rsidRDefault="00DB63D1" w:rsidP="007D253F">
      <w:pPr>
        <w:spacing w:line="276" w:lineRule="auto"/>
        <w:ind w:hanging="142"/>
        <w:jc w:val="both"/>
        <w:rPr>
          <w:rFonts w:ascii="Century Gothic" w:hAnsi="Century Gothic"/>
          <w:color w:val="696969"/>
          <w:sz w:val="20"/>
          <w:szCs w:val="20"/>
        </w:rPr>
      </w:pPr>
      <w:r w:rsidRPr="00F673FC">
        <w:rPr>
          <w:rFonts w:ascii="Century Gothic" w:hAnsi="Century Gothic"/>
          <w:color w:val="696969"/>
          <w:sz w:val="20"/>
          <w:szCs w:val="20"/>
        </w:rPr>
        <w:t xml:space="preserve"> </w:t>
      </w:r>
      <w:r w:rsidR="00F11633" w:rsidRPr="00F673FC">
        <w:rPr>
          <w:noProof/>
        </w:rPr>
        <w:drawing>
          <wp:inline distT="0" distB="0" distL="0" distR="0" wp14:anchorId="219D3364" wp14:editId="2812774D">
            <wp:extent cx="4245428" cy="4538980"/>
            <wp:effectExtent l="0" t="0" r="0" b="0"/>
            <wp:docPr id="781510997" name="Diagrama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388A51" w14:textId="1531F1A8" w:rsidR="000024D2" w:rsidRPr="00F673FC" w:rsidRDefault="000024D2" w:rsidP="005E1B16">
      <w:pPr>
        <w:spacing w:line="276" w:lineRule="auto"/>
        <w:jc w:val="both"/>
        <w:rPr>
          <w:rFonts w:ascii="Century Gothic" w:hAnsi="Century Gothic"/>
          <w:color w:val="696969"/>
          <w:sz w:val="20"/>
          <w:szCs w:val="20"/>
        </w:rPr>
      </w:pPr>
    </w:p>
    <w:p w14:paraId="19BDB939" w14:textId="77777777" w:rsidR="00507573" w:rsidRPr="00F673FC" w:rsidRDefault="00507573" w:rsidP="00507573">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Analizuojamu penkerių metų laikotarpiu, bendrovės teikiamų šalto vandens tiekimo ir nuotekų tvarkymo paslaugų pardavimai didžiausi buvo 2025 metais. Iki 2019 metų kasmet buvo stebimos paslaugų vartojimo mažėjančios tendencijos, tačiau nuo 2019 metų situacija stabilizavosi ir netgi šiek tiek pagerėjo (žr. diagramoje). Taigi bendrai analizuojant paslaugų vartojimo tendencijas matyti, kad geriamojo vandens pardavimai 2025 m. padidėjo – 25,6 tūkst. m3 (1,06 %), o nuotekų tvarkymo paslaugų pardavimai padidėjo –  22,7 tūkst. m3 (0,99 %).</w:t>
      </w:r>
    </w:p>
    <w:p w14:paraId="1E778265" w14:textId="77777777" w:rsidR="00507573" w:rsidRPr="00F673FC" w:rsidRDefault="00507573" w:rsidP="00507573">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Kaip ir ankstesniais metais, daugiausia paslaugų suvartoja individualių ir daugiabučių namų gyventojai – tiesiogiai ir naudodami kitų tiekėjų patiektą karštą vandenį. Jų bendrai suvartojama dalis sudaro 64 %. Šioje vartotojų grupėje šalto vandens pardavimai 2025 m. padidėjo 2,5 tūkst. m3 (0,2 %). Ataskaitiniais metais nežymiai 7,4 tūkst.m3 (1,7 %) padidėjo  šalto geriamojo vandens, naudojamo karšto vandens ruošimui pardavimai. </w:t>
      </w:r>
    </w:p>
    <w:p w14:paraId="50FD0767" w14:textId="5B14DDBC" w:rsidR="002A0ED7" w:rsidRPr="00F673FC" w:rsidRDefault="00507573" w:rsidP="00507573">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Pardavimų svyravimus visų pirma sąlygoja minėtas bendras Alytaus miesto gyventojų skaičiaus mažėjimas, kuris tęsiasi jau nuo 1996 metų. Pagal Lietuvos statistikos departamento duomenis, 2024 metų pradžioje Alytaus mieste gyveno 51340 gyventojų, o 2025 metų pradžiai fiksuojami 50749 gyventojai, t. y. 591 gyventoju mažiau. Iš viso Alytaus mieste nuo 1996 metų sumažėjo per </w:t>
      </w:r>
      <w:r w:rsidR="00983F09" w:rsidRPr="00F673FC">
        <w:rPr>
          <w:rFonts w:ascii="Century Gothic" w:hAnsi="Century Gothic"/>
          <w:color w:val="696969"/>
          <w:sz w:val="20"/>
          <w:szCs w:val="20"/>
        </w:rPr>
        <w:t>24,2</w:t>
      </w:r>
      <w:r w:rsidRPr="00F673FC">
        <w:rPr>
          <w:rFonts w:ascii="Century Gothic" w:hAnsi="Century Gothic"/>
          <w:color w:val="696969"/>
          <w:sz w:val="20"/>
          <w:szCs w:val="20"/>
        </w:rPr>
        <w:t xml:space="preserve"> tūkst. gyventojų (</w:t>
      </w:r>
      <w:r w:rsidR="00983F09" w:rsidRPr="00F673FC">
        <w:rPr>
          <w:rFonts w:ascii="Century Gothic" w:hAnsi="Century Gothic"/>
          <w:color w:val="696969"/>
          <w:sz w:val="20"/>
          <w:szCs w:val="20"/>
        </w:rPr>
        <w:t>32,3</w:t>
      </w:r>
      <w:r w:rsidRPr="00F673FC">
        <w:rPr>
          <w:rFonts w:ascii="Century Gothic" w:hAnsi="Century Gothic"/>
          <w:color w:val="696969"/>
          <w:sz w:val="20"/>
          <w:szCs w:val="20"/>
        </w:rPr>
        <w:t xml:space="preserve"> proc.). Be abejonės, tai įtakoja mūsų įmonės teikiamų paslaugų vartojimo apimtis. Tačiau, reikia paminėti, kad pastartuoju metu auga gyventojų pajamos ir kinta gyventojų vartojimo įpročiai – jei 2016 m.  vidutiniškai per mėnesį vienas gyventojas suvartodavo 1,66 m3,  tai ataskaitiniais 2025 m. suvartojimas – 1,89 m3 vienam gyventojui</w:t>
      </w:r>
      <w:r w:rsidR="002A0ED7" w:rsidRPr="00F673FC">
        <w:rPr>
          <w:rFonts w:ascii="Century Gothic" w:hAnsi="Century Gothic"/>
          <w:color w:val="696969"/>
          <w:sz w:val="20"/>
          <w:szCs w:val="20"/>
        </w:rPr>
        <w:t xml:space="preserve">. </w:t>
      </w:r>
    </w:p>
    <w:p w14:paraId="42884047" w14:textId="77777777" w:rsidR="000024D2" w:rsidRPr="00F673FC" w:rsidRDefault="000024D2" w:rsidP="002A0ED7">
      <w:pPr>
        <w:spacing w:line="276" w:lineRule="auto"/>
        <w:ind w:firstLine="567"/>
        <w:jc w:val="both"/>
        <w:rPr>
          <w:rFonts w:ascii="Century Gothic" w:hAnsi="Century Gothic"/>
          <w:sz w:val="20"/>
          <w:szCs w:val="20"/>
        </w:rPr>
        <w:sectPr w:rsidR="000024D2" w:rsidRPr="00F673FC" w:rsidSect="00D27084">
          <w:type w:val="continuous"/>
          <w:pgSz w:w="16839" w:h="11907" w:orient="landscape"/>
          <w:pgMar w:top="1276" w:right="1134" w:bottom="1276" w:left="1134" w:header="709" w:footer="709" w:gutter="0"/>
          <w:cols w:num="2" w:space="454"/>
          <w:titlePg/>
          <w:docGrid w:linePitch="360"/>
        </w:sectPr>
      </w:pPr>
    </w:p>
    <w:p w14:paraId="37875208" w14:textId="3F9D02E5" w:rsidR="00F80BF1" w:rsidRPr="00F673FC" w:rsidRDefault="00744F8C" w:rsidP="00744F8C">
      <w:pPr>
        <w:spacing w:line="276" w:lineRule="auto"/>
        <w:jc w:val="both"/>
        <w:rPr>
          <w:rFonts w:ascii="Century Gothic" w:hAnsi="Century Gothic"/>
          <w:sz w:val="20"/>
          <w:szCs w:val="20"/>
        </w:rPr>
      </w:pPr>
      <w:r w:rsidRPr="00F673FC">
        <w:rPr>
          <w:noProof/>
        </w:rPr>
        <w:drawing>
          <wp:anchor distT="0" distB="0" distL="114300" distR="114300" simplePos="0" relativeHeight="252435456" behindDoc="0" locked="0" layoutInCell="1" allowOverlap="1" wp14:anchorId="0584E8A2" wp14:editId="2983E903">
            <wp:simplePos x="0" y="0"/>
            <wp:positionH relativeFrom="margin">
              <wp:align>left</wp:align>
            </wp:positionH>
            <wp:positionV relativeFrom="paragraph">
              <wp:posOffset>656590</wp:posOffset>
            </wp:positionV>
            <wp:extent cx="5562600" cy="3860165"/>
            <wp:effectExtent l="0" t="0" r="0" b="0"/>
            <wp:wrapNone/>
            <wp:docPr id="377206994" name="Diagrama 1">
              <a:extLst xmlns:a="http://schemas.openxmlformats.org/drawingml/2006/main">
                <a:ext uri="{FF2B5EF4-FFF2-40B4-BE49-F238E27FC236}">
                  <a16:creationId xmlns:a16="http://schemas.microsoft.com/office/drawing/2014/main" id="{13A6FBB4-58DD-44E3-B5EA-308B9BDC6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32E0DA0D" w14:textId="203AC90D" w:rsidR="00F80BF1" w:rsidRPr="00F673FC" w:rsidRDefault="00F80BF1" w:rsidP="000024D2">
      <w:pPr>
        <w:spacing w:line="276" w:lineRule="auto"/>
        <w:ind w:firstLine="567"/>
        <w:jc w:val="both"/>
        <w:rPr>
          <w:rFonts w:ascii="Century Gothic" w:hAnsi="Century Gothic"/>
          <w:color w:val="696969"/>
          <w:sz w:val="20"/>
          <w:szCs w:val="20"/>
        </w:rPr>
      </w:pPr>
    </w:p>
    <w:p w14:paraId="084BAF2A" w14:textId="77777777" w:rsidR="00117D3C" w:rsidRPr="00F673FC" w:rsidRDefault="00117D3C" w:rsidP="00F80BF1">
      <w:pPr>
        <w:spacing w:line="276" w:lineRule="auto"/>
        <w:ind w:left="9498" w:firstLine="567"/>
        <w:jc w:val="both"/>
        <w:rPr>
          <w:rFonts w:ascii="Century Gothic" w:hAnsi="Century Gothic"/>
          <w:color w:val="696969"/>
          <w:sz w:val="20"/>
          <w:szCs w:val="20"/>
        </w:rPr>
      </w:pPr>
    </w:p>
    <w:p w14:paraId="35042642" w14:textId="10FC8CF4" w:rsidR="00117D3C" w:rsidRPr="00F673FC" w:rsidRDefault="00117D3C" w:rsidP="00F80BF1">
      <w:pPr>
        <w:spacing w:line="276" w:lineRule="auto"/>
        <w:ind w:left="9498" w:firstLine="567"/>
        <w:jc w:val="both"/>
        <w:rPr>
          <w:rFonts w:ascii="Century Gothic" w:hAnsi="Century Gothic"/>
          <w:color w:val="696969"/>
          <w:sz w:val="20"/>
          <w:szCs w:val="20"/>
        </w:rPr>
      </w:pPr>
    </w:p>
    <w:p w14:paraId="5B376CB1" w14:textId="55BA2B34" w:rsidR="00973B90" w:rsidRPr="00F673FC" w:rsidRDefault="000024D2" w:rsidP="00667629">
      <w:pPr>
        <w:spacing w:line="276" w:lineRule="auto"/>
        <w:ind w:left="8931" w:firstLine="567"/>
        <w:jc w:val="both"/>
        <w:rPr>
          <w:rFonts w:ascii="Century Gothic" w:hAnsi="Century Gothic"/>
          <w:color w:val="696969"/>
          <w:sz w:val="20"/>
          <w:szCs w:val="20"/>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201984" behindDoc="0" locked="0" layoutInCell="1" allowOverlap="1" wp14:anchorId="0E01AB9F" wp14:editId="7D74DECE">
                <wp:simplePos x="0" y="0"/>
                <wp:positionH relativeFrom="margin">
                  <wp:posOffset>208280</wp:posOffset>
                </wp:positionH>
                <wp:positionV relativeFrom="margin">
                  <wp:align>top</wp:align>
                </wp:positionV>
                <wp:extent cx="3905250" cy="742950"/>
                <wp:effectExtent l="0" t="0" r="0" b="0"/>
                <wp:wrapTopAndBottom/>
                <wp:docPr id="29" name="Text Box 6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144C" w14:textId="77777777" w:rsidR="000024D2" w:rsidRPr="000425B2" w:rsidRDefault="00247746" w:rsidP="000024D2">
                            <w:pPr>
                              <w:spacing w:after="0" w:line="240" w:lineRule="auto"/>
                              <w:rPr>
                                <w:rFonts w:ascii="Century Gothic" w:hAnsi="Century Gothic"/>
                                <w:b/>
                                <w:color w:val="696969"/>
                                <w:sz w:val="22"/>
                                <w:szCs w:val="20"/>
                              </w:rPr>
                            </w:pPr>
                            <w:r w:rsidRPr="000425B2">
                              <w:rPr>
                                <w:rFonts w:ascii="Century Gothic" w:hAnsi="Century Gothic"/>
                                <w:b/>
                                <w:color w:val="696969"/>
                                <w:sz w:val="22"/>
                                <w:szCs w:val="20"/>
                              </w:rPr>
                              <w:t xml:space="preserve">Pardavimų kitimas pagal vartotojų grupes </w:t>
                            </w:r>
                          </w:p>
                          <w:p w14:paraId="640BA16D" w14:textId="7059D3AA" w:rsidR="00247746" w:rsidRPr="000425B2" w:rsidRDefault="00247746" w:rsidP="000024D2">
                            <w:pPr>
                              <w:rPr>
                                <w:rFonts w:ascii="Century Gothic" w:hAnsi="Century Gothic"/>
                                <w:color w:val="696969"/>
                                <w:sz w:val="22"/>
                                <w:szCs w:val="20"/>
                              </w:rPr>
                            </w:pPr>
                            <w:r w:rsidRPr="000425B2">
                              <w:rPr>
                                <w:rFonts w:ascii="Century Gothic" w:hAnsi="Century Gothic"/>
                                <w:color w:val="696969"/>
                                <w:sz w:val="22"/>
                                <w:szCs w:val="20"/>
                              </w:rPr>
                              <w:t>(tūkst. m</w:t>
                            </w:r>
                            <w:r w:rsidRPr="000425B2">
                              <w:rPr>
                                <w:rFonts w:ascii="Century Gothic" w:hAnsi="Century Gothic"/>
                                <w:color w:val="696969"/>
                                <w:sz w:val="22"/>
                                <w:szCs w:val="20"/>
                                <w:vertAlign w:val="superscript"/>
                              </w:rPr>
                              <w:t>3</w:t>
                            </w:r>
                            <w:r w:rsidRPr="000425B2">
                              <w:rPr>
                                <w:rFonts w:ascii="Century Gothic" w:hAnsi="Century Gothic"/>
                                <w:color w:val="696969"/>
                                <w:sz w:val="22"/>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1AB9F" id="_x0000_s1038" type="#_x0000_t202" style="position:absolute;left:0;text-align:left;margin-left:16.4pt;margin-top:0;width:307.5pt;height:58.5pt;z-index:2522019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" filled="f" stroked="f">
                <v:textbox>
                  <w:txbxContent>
                    <w:p w14:paraId="411A144C" w14:textId="77777777" w:rsidR="000024D2" w:rsidRPr="000425B2" w:rsidRDefault="00247746" w:rsidP="000024D2">
                      <w:pPr>
                        <w:spacing w:after="0" w:line="240" w:lineRule="auto"/>
                        <w:rPr>
                          <w:rFonts w:ascii="Century Gothic" w:hAnsi="Century Gothic"/>
                          <w:b/>
                          <w:color w:val="696969"/>
                          <w:sz w:val="22"/>
                          <w:szCs w:val="20"/>
                        </w:rPr>
                      </w:pPr>
                      <w:r w:rsidRPr="000425B2">
                        <w:rPr>
                          <w:rFonts w:ascii="Century Gothic" w:hAnsi="Century Gothic"/>
                          <w:b/>
                          <w:color w:val="696969"/>
                          <w:sz w:val="22"/>
                          <w:szCs w:val="20"/>
                        </w:rPr>
                        <w:t xml:space="preserve">Pardavimų kitimas pagal vartotojų grupes </w:t>
                      </w:r>
                    </w:p>
                    <w:p w14:paraId="640BA16D" w14:textId="7059D3AA" w:rsidR="00247746" w:rsidRPr="000425B2" w:rsidRDefault="00247746" w:rsidP="000024D2">
                      <w:pPr>
                        <w:rPr>
                          <w:rFonts w:ascii="Century Gothic" w:hAnsi="Century Gothic"/>
                          <w:color w:val="696969"/>
                          <w:sz w:val="22"/>
                          <w:szCs w:val="20"/>
                        </w:rPr>
                      </w:pPr>
                      <w:r w:rsidRPr="000425B2">
                        <w:rPr>
                          <w:rFonts w:ascii="Century Gothic" w:hAnsi="Century Gothic"/>
                          <w:color w:val="696969"/>
                          <w:sz w:val="22"/>
                          <w:szCs w:val="20"/>
                        </w:rPr>
                        <w:t>(tūkst. m</w:t>
                      </w:r>
                      <w:r w:rsidRPr="000425B2">
                        <w:rPr>
                          <w:rFonts w:ascii="Century Gothic" w:hAnsi="Century Gothic"/>
                          <w:color w:val="696969"/>
                          <w:sz w:val="22"/>
                          <w:szCs w:val="20"/>
                          <w:vertAlign w:val="superscript"/>
                        </w:rPr>
                        <w:t>3</w:t>
                      </w:r>
                      <w:r w:rsidRPr="000425B2">
                        <w:rPr>
                          <w:rFonts w:ascii="Century Gothic" w:hAnsi="Century Gothic"/>
                          <w:color w:val="696969"/>
                          <w:sz w:val="22"/>
                          <w:szCs w:val="20"/>
                        </w:rPr>
                        <w:t>)</w:t>
                      </w:r>
                    </w:p>
                  </w:txbxContent>
                </v:textbox>
                <w10:wrap type="topAndBottom" anchorx="margin" anchory="margin"/>
              </v:shape>
            </w:pict>
          </mc:Fallback>
        </mc:AlternateContent>
      </w:r>
      <w:r w:rsidR="00507573" w:rsidRPr="00F673FC">
        <w:rPr>
          <w:rFonts w:ascii="Century Gothic" w:hAnsi="Century Gothic"/>
          <w:color w:val="696969"/>
          <w:sz w:val="20"/>
          <w:szCs w:val="20"/>
        </w:rPr>
        <w:t>2025 metais toliau didėjo paslaugų vartojimas pramonės ir smulkaus verslo įmonių grupėje – 24,8 tūkst. m</w:t>
      </w:r>
      <w:r w:rsidR="00507573" w:rsidRPr="00F673FC">
        <w:rPr>
          <w:rFonts w:ascii="Century Gothic" w:hAnsi="Century Gothic"/>
          <w:color w:val="696969"/>
          <w:sz w:val="20"/>
          <w:szCs w:val="20"/>
          <w:vertAlign w:val="superscript"/>
        </w:rPr>
        <w:t>3</w:t>
      </w:r>
      <w:r w:rsidR="00507573" w:rsidRPr="00F673FC">
        <w:rPr>
          <w:rFonts w:ascii="Century Gothic" w:hAnsi="Century Gothic"/>
          <w:color w:val="696969"/>
          <w:sz w:val="20"/>
          <w:szCs w:val="20"/>
        </w:rPr>
        <w:t xml:space="preserve"> (3,7 %).  Išskaidžius šią grupę į pramonės ir smulkaus verslo įmones, matyti, kad  pastarųjų vartojimas augo labai nežymiai - 0,43 tūkst. m</w:t>
      </w:r>
      <w:r w:rsidR="00507573" w:rsidRPr="00F673FC">
        <w:rPr>
          <w:rFonts w:ascii="Century Gothic" w:hAnsi="Century Gothic"/>
          <w:color w:val="696969"/>
          <w:sz w:val="20"/>
          <w:szCs w:val="20"/>
          <w:vertAlign w:val="superscript"/>
        </w:rPr>
        <w:t>3</w:t>
      </w:r>
      <w:r w:rsidR="00507573" w:rsidRPr="00F673FC">
        <w:rPr>
          <w:rFonts w:ascii="Century Gothic" w:hAnsi="Century Gothic"/>
          <w:color w:val="696969"/>
          <w:sz w:val="20"/>
          <w:szCs w:val="20"/>
        </w:rPr>
        <w:t xml:space="preserve"> (0,2 %), tuo tarpu  pramonės įmonių grupėje buvo stebimos paslaugų didėjimo tendencijos – 24,4 tūkst. m</w:t>
      </w:r>
      <w:r w:rsidR="00507573" w:rsidRPr="00F673FC">
        <w:rPr>
          <w:rFonts w:ascii="Century Gothic" w:hAnsi="Century Gothic"/>
          <w:color w:val="696969"/>
          <w:sz w:val="20"/>
          <w:szCs w:val="20"/>
          <w:vertAlign w:val="superscript"/>
        </w:rPr>
        <w:t>3</w:t>
      </w:r>
      <w:r w:rsidR="00507573" w:rsidRPr="00F673FC">
        <w:rPr>
          <w:rFonts w:ascii="Century Gothic" w:hAnsi="Century Gothic"/>
          <w:color w:val="696969"/>
          <w:sz w:val="20"/>
          <w:szCs w:val="20"/>
        </w:rPr>
        <w:t xml:space="preserve"> ( -5,4 %). Valstybės ir savivaldybės biudžeto lėšomis finansuojamų įmonių grupėje paslaugų vartojimas gan pastovus ir mažėjo nežymiai – 1,7 tūkst. m</w:t>
      </w:r>
      <w:r w:rsidR="00507573" w:rsidRPr="00F673FC">
        <w:rPr>
          <w:rFonts w:ascii="Century Gothic" w:hAnsi="Century Gothic"/>
          <w:color w:val="696969"/>
          <w:sz w:val="20"/>
          <w:szCs w:val="20"/>
          <w:vertAlign w:val="superscript"/>
        </w:rPr>
        <w:t>3</w:t>
      </w:r>
      <w:r w:rsidR="00507573" w:rsidRPr="00F673FC">
        <w:rPr>
          <w:rFonts w:ascii="Century Gothic" w:hAnsi="Century Gothic"/>
          <w:color w:val="696969"/>
          <w:sz w:val="20"/>
          <w:szCs w:val="20"/>
        </w:rPr>
        <w:t xml:space="preserve"> (0,9 %</w:t>
      </w:r>
      <w:r w:rsidR="00EC3516" w:rsidRPr="00F673FC">
        <w:rPr>
          <w:rFonts w:ascii="Century Gothic" w:hAnsi="Century Gothic"/>
          <w:color w:val="696969"/>
          <w:sz w:val="20"/>
          <w:szCs w:val="20"/>
        </w:rPr>
        <w:t xml:space="preserve">), </w:t>
      </w:r>
    </w:p>
    <w:p w14:paraId="49D303F8" w14:textId="63217F81" w:rsidR="00B929CA" w:rsidRPr="00F673FC" w:rsidRDefault="00B929CA" w:rsidP="00E36818">
      <w:pPr>
        <w:spacing w:after="0" w:line="240" w:lineRule="auto"/>
        <w:jc w:val="center"/>
        <w:rPr>
          <w:rFonts w:ascii="Century Gothic" w:hAnsi="Century Gothic"/>
          <w:color w:val="696969"/>
          <w:sz w:val="8"/>
          <w:szCs w:val="8"/>
        </w:rPr>
      </w:pPr>
    </w:p>
    <w:p w14:paraId="4DEDC55B" w14:textId="097CB22F" w:rsidR="00311CFB" w:rsidRPr="00F673FC" w:rsidRDefault="00311CFB" w:rsidP="009A2B6F">
      <w:pPr>
        <w:spacing w:after="0" w:line="240" w:lineRule="auto"/>
        <w:rPr>
          <w:b/>
          <w:bCs/>
          <w:color w:val="696969"/>
          <w:sz w:val="18"/>
          <w:szCs w:val="18"/>
        </w:rPr>
      </w:pPr>
    </w:p>
    <w:p w14:paraId="6787D310" w14:textId="36AA708F" w:rsidR="000024D2" w:rsidRPr="00F673FC" w:rsidRDefault="000024D2" w:rsidP="009A2B6F">
      <w:pPr>
        <w:spacing w:after="0" w:line="240" w:lineRule="auto"/>
        <w:rPr>
          <w:b/>
          <w:bCs/>
          <w:color w:val="696969"/>
          <w:sz w:val="32"/>
          <w:szCs w:val="32"/>
        </w:rPr>
      </w:pPr>
    </w:p>
    <w:p w14:paraId="30EE20E9" w14:textId="77777777" w:rsidR="000024D2" w:rsidRPr="00F673FC" w:rsidRDefault="000024D2" w:rsidP="009A2B6F">
      <w:pPr>
        <w:spacing w:after="0" w:line="240" w:lineRule="auto"/>
        <w:rPr>
          <w:b/>
          <w:bCs/>
          <w:color w:val="596984" w:themeColor="accent4" w:themeShade="BF"/>
          <w:sz w:val="32"/>
          <w:szCs w:val="32"/>
        </w:rPr>
      </w:pPr>
    </w:p>
    <w:p w14:paraId="28265D61" w14:textId="77777777" w:rsidR="000024D2" w:rsidRPr="00F673FC" w:rsidRDefault="000024D2" w:rsidP="009A2B6F">
      <w:pPr>
        <w:spacing w:after="0" w:line="240" w:lineRule="auto"/>
        <w:rPr>
          <w:b/>
          <w:bCs/>
          <w:color w:val="596984" w:themeColor="accent4" w:themeShade="BF"/>
          <w:sz w:val="32"/>
          <w:szCs w:val="32"/>
        </w:rPr>
      </w:pPr>
    </w:p>
    <w:p w14:paraId="3F351BAE" w14:textId="77777777" w:rsidR="000024D2" w:rsidRPr="00F673FC" w:rsidRDefault="000024D2" w:rsidP="009A2B6F">
      <w:pPr>
        <w:spacing w:after="0" w:line="240" w:lineRule="auto"/>
        <w:rPr>
          <w:b/>
          <w:bCs/>
          <w:color w:val="596984" w:themeColor="accent4" w:themeShade="BF"/>
          <w:sz w:val="32"/>
          <w:szCs w:val="32"/>
        </w:rPr>
      </w:pPr>
    </w:p>
    <w:p w14:paraId="3B5B00E0" w14:textId="77777777" w:rsidR="000024D2" w:rsidRPr="00F673FC" w:rsidRDefault="000024D2" w:rsidP="009A2B6F">
      <w:pPr>
        <w:spacing w:after="0" w:line="240" w:lineRule="auto"/>
        <w:rPr>
          <w:b/>
          <w:bCs/>
          <w:color w:val="596984" w:themeColor="accent4" w:themeShade="BF"/>
          <w:sz w:val="32"/>
          <w:szCs w:val="32"/>
        </w:rPr>
      </w:pPr>
    </w:p>
    <w:p w14:paraId="28DC67EE" w14:textId="77777777" w:rsidR="000024D2" w:rsidRPr="00F673FC" w:rsidRDefault="000024D2" w:rsidP="009A2B6F">
      <w:pPr>
        <w:spacing w:after="0" w:line="240" w:lineRule="auto"/>
        <w:rPr>
          <w:b/>
          <w:bCs/>
          <w:color w:val="596984" w:themeColor="accent4" w:themeShade="BF"/>
          <w:sz w:val="32"/>
          <w:szCs w:val="32"/>
        </w:rPr>
      </w:pPr>
    </w:p>
    <w:p w14:paraId="51F89638" w14:textId="77777777" w:rsidR="000024D2" w:rsidRPr="00F673FC" w:rsidRDefault="000024D2" w:rsidP="009A2B6F">
      <w:pPr>
        <w:spacing w:after="0" w:line="240" w:lineRule="auto"/>
        <w:rPr>
          <w:b/>
          <w:bCs/>
          <w:color w:val="596984" w:themeColor="accent4" w:themeShade="BF"/>
          <w:sz w:val="32"/>
          <w:szCs w:val="32"/>
        </w:rPr>
      </w:pPr>
    </w:p>
    <w:p w14:paraId="651C320E" w14:textId="77777777" w:rsidR="000024D2" w:rsidRPr="00F673FC" w:rsidRDefault="000024D2" w:rsidP="009A2B6F">
      <w:pPr>
        <w:spacing w:after="0" w:line="240" w:lineRule="auto"/>
        <w:rPr>
          <w:b/>
          <w:bCs/>
          <w:color w:val="596984" w:themeColor="accent4" w:themeShade="BF"/>
          <w:sz w:val="32"/>
          <w:szCs w:val="32"/>
        </w:rPr>
      </w:pPr>
    </w:p>
    <w:p w14:paraId="6ECE7803" w14:textId="6D426B49" w:rsidR="003455FC" w:rsidRPr="00F673FC" w:rsidRDefault="009A2B6F" w:rsidP="009A2B6F">
      <w:pPr>
        <w:spacing w:after="0" w:line="240" w:lineRule="auto"/>
        <w:rPr>
          <w:b/>
          <w:bCs/>
          <w:color w:val="696969"/>
          <w:sz w:val="32"/>
          <w:szCs w:val="32"/>
        </w:rPr>
      </w:pPr>
      <w:r w:rsidRPr="00F673FC">
        <w:rPr>
          <w:b/>
          <w:bCs/>
          <w:color w:val="696969"/>
          <w:sz w:val="32"/>
          <w:szCs w:val="32"/>
        </w:rPr>
        <w:t>Vandens netektys</w:t>
      </w:r>
    </w:p>
    <w:p w14:paraId="01DF0E25" w14:textId="1B1A16E4" w:rsidR="003455FC" w:rsidRPr="00F673FC" w:rsidRDefault="00615F41" w:rsidP="0066553D">
      <w:pPr>
        <w:jc w:val="both"/>
        <w:rPr>
          <w:rFonts w:ascii="Century Gothic" w:hAnsi="Century Gothic"/>
          <w:color w:val="696969"/>
          <w:sz w:val="22"/>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246016" behindDoc="0" locked="0" layoutInCell="1" allowOverlap="1" wp14:anchorId="62957829" wp14:editId="4F38DC49">
                <wp:simplePos x="0" y="0"/>
                <wp:positionH relativeFrom="margin">
                  <wp:posOffset>5131435</wp:posOffset>
                </wp:positionH>
                <wp:positionV relativeFrom="margin">
                  <wp:posOffset>254635</wp:posOffset>
                </wp:positionV>
                <wp:extent cx="2760345" cy="385445"/>
                <wp:effectExtent l="0" t="0" r="0" b="0"/>
                <wp:wrapNone/>
                <wp:docPr id="12" name="Text Box 6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6034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DA5" w14:textId="5B70139E" w:rsidR="00247746" w:rsidRPr="005728E8" w:rsidRDefault="00247746" w:rsidP="005728E8">
                            <w:pPr>
                              <w:rPr>
                                <w:rFonts w:ascii="Century Gothic" w:hAnsi="Century Gothic"/>
                                <w:color w:val="696969"/>
                                <w:sz w:val="22"/>
                                <w:szCs w:val="20"/>
                              </w:rPr>
                            </w:pPr>
                            <w:r w:rsidRPr="005728E8">
                              <w:rPr>
                                <w:rFonts w:ascii="Century Gothic" w:hAnsi="Century Gothic"/>
                                <w:b/>
                                <w:color w:val="696969"/>
                                <w:sz w:val="22"/>
                                <w:szCs w:val="20"/>
                              </w:rPr>
                              <w:t>Bendros vandens netektys,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57829" id="_x0000_s1039" type="#_x0000_t202" style="position:absolute;left:0;text-align:left;margin-left:404.05pt;margin-top:20.05pt;width:217.35pt;height:30.35pt;flip:y;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" filled="f" stroked="f">
                <v:textbox>
                  <w:txbxContent>
                    <w:p w14:paraId="6BED9DA5" w14:textId="5B70139E" w:rsidR="00247746" w:rsidRPr="005728E8" w:rsidRDefault="00247746" w:rsidP="005728E8">
                      <w:pPr>
                        <w:rPr>
                          <w:rFonts w:ascii="Century Gothic" w:hAnsi="Century Gothic"/>
                          <w:color w:val="696969"/>
                          <w:sz w:val="22"/>
                          <w:szCs w:val="20"/>
                        </w:rPr>
                      </w:pPr>
                      <w:r w:rsidRPr="005728E8">
                        <w:rPr>
                          <w:rFonts w:ascii="Century Gothic" w:hAnsi="Century Gothic"/>
                          <w:b/>
                          <w:color w:val="696969"/>
                          <w:sz w:val="22"/>
                          <w:szCs w:val="20"/>
                        </w:rPr>
                        <w:t>Bendros vandens netektys, %</w:t>
                      </w:r>
                    </w:p>
                  </w:txbxContent>
                </v:textbox>
                <w10:wrap anchorx="margin" anchory="margin"/>
              </v:shape>
            </w:pict>
          </mc:Fallback>
        </mc:AlternateContent>
      </w:r>
      <w:r w:rsidR="003455FC" w:rsidRPr="00F673FC">
        <w:rPr>
          <w:rFonts w:ascii="Century Gothic" w:hAnsi="Century Gothic"/>
          <w:color w:val="696969"/>
          <w:sz w:val="22"/>
        </w:rPr>
        <w:t xml:space="preserve"> </w:t>
      </w:r>
    </w:p>
    <w:p w14:paraId="652E4914" w14:textId="77777777" w:rsidR="00E161EE" w:rsidRPr="00F673FC" w:rsidRDefault="00E161EE" w:rsidP="0066553D">
      <w:pPr>
        <w:jc w:val="both"/>
        <w:rPr>
          <w:rFonts w:ascii="Century Gothic" w:hAnsi="Century Gothic"/>
          <w:color w:val="696969"/>
          <w:sz w:val="4"/>
          <w:szCs w:val="4"/>
        </w:rPr>
        <w:sectPr w:rsidR="00E161EE" w:rsidRPr="00F673FC" w:rsidSect="00F80BF1">
          <w:pgSz w:w="16839" w:h="11907" w:orient="landscape"/>
          <w:pgMar w:top="1276" w:right="1134" w:bottom="1276" w:left="1134" w:header="709" w:footer="709" w:gutter="0"/>
          <w:cols w:space="720"/>
          <w:titlePg/>
          <w:docGrid w:linePitch="360"/>
        </w:sectPr>
      </w:pPr>
    </w:p>
    <w:p w14:paraId="18C78201" w14:textId="528013A9" w:rsidR="00F80BF1" w:rsidRPr="00F673FC" w:rsidRDefault="00F11633" w:rsidP="00F80BF1">
      <w:pPr>
        <w:ind w:right="7058" w:firstLine="567"/>
        <w:jc w:val="both"/>
        <w:rPr>
          <w:rFonts w:ascii="Century Gothic" w:hAnsi="Century Gothic"/>
          <w:color w:val="696969"/>
          <w:sz w:val="20"/>
          <w:szCs w:val="20"/>
        </w:rPr>
      </w:pPr>
      <w:r w:rsidRPr="00F673FC">
        <w:rPr>
          <w:noProof/>
        </w:rPr>
        <w:drawing>
          <wp:anchor distT="0" distB="0" distL="114300" distR="114300" simplePos="0" relativeHeight="252436480" behindDoc="0" locked="0" layoutInCell="1" allowOverlap="1" wp14:anchorId="2C42E41F" wp14:editId="704E6EAD">
            <wp:simplePos x="0" y="0"/>
            <wp:positionH relativeFrom="column">
              <wp:posOffset>4984024</wp:posOffset>
            </wp:positionH>
            <wp:positionV relativeFrom="paragraph">
              <wp:posOffset>99695</wp:posOffset>
            </wp:positionV>
            <wp:extent cx="4472305" cy="1872343"/>
            <wp:effectExtent l="0" t="0" r="0" b="0"/>
            <wp:wrapNone/>
            <wp:docPr id="708117235" name="Diagrama 1">
              <a:extLst xmlns:a="http://schemas.openxmlformats.org/drawingml/2006/main">
                <a:ext uri="{FF2B5EF4-FFF2-40B4-BE49-F238E27FC236}">
                  <a16:creationId xmlns:a16="http://schemas.microsoft.com/office/drawing/2014/main" id="{9C4827E3-8176-41EF-B558-248495BC8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p>
    <w:p w14:paraId="18CEC130" w14:textId="25D40993" w:rsidR="00F80BF1" w:rsidRPr="00F673FC" w:rsidRDefault="00F80BF1" w:rsidP="00F80BF1">
      <w:pPr>
        <w:ind w:right="7058" w:firstLine="567"/>
        <w:jc w:val="both"/>
        <w:rPr>
          <w:rFonts w:ascii="Century Gothic" w:hAnsi="Century Gothic"/>
          <w:color w:val="696969"/>
          <w:sz w:val="20"/>
          <w:szCs w:val="20"/>
        </w:rPr>
      </w:pPr>
    </w:p>
    <w:p w14:paraId="58F715AA" w14:textId="4A6E4818" w:rsidR="00BE2158" w:rsidRPr="00F673FC" w:rsidRDefault="00507573" w:rsidP="00F80BF1">
      <w:pPr>
        <w:ind w:right="7058" w:firstLine="567"/>
        <w:jc w:val="both"/>
        <w:rPr>
          <w:rFonts w:ascii="Century Gothic" w:hAnsi="Century Gothic"/>
          <w:color w:val="696969"/>
          <w:sz w:val="20"/>
          <w:szCs w:val="20"/>
        </w:rPr>
      </w:pPr>
      <w:r w:rsidRPr="00F673FC">
        <w:rPr>
          <w:rFonts w:ascii="Century Gothic" w:hAnsi="Century Gothic"/>
          <w:color w:val="696969"/>
          <w:sz w:val="20"/>
          <w:szCs w:val="20"/>
        </w:rPr>
        <w:t>Vandens netektys – tai paruošto ir paduoto į tinklą vandens praradimai dėl vamzdynų trūkimų, apskaitos sutrikimų ar neatitikimų, neteisėto vandens vartojimo ir kitų priežasčių. Vandentvarkos įmonių veiklai vertinti naudojami du vandens netekties rodikliai – bendroji vandens netektis (skirtumas tarp vandenvietėse išgauto ir vartotojams parduoto vandens kiekio) ir vandens netektis daugiabučiuose namuose (skirtumas tarp į namą paduoto vandens pagal įvadinį apskaitos prietaisą ir realizuoto vandens vartotojams butuose, pagal butuose įrengtų apskaitos prietaisų rodmenis ar nustatytas vandens suvartojimo normas). Šių rodiklių kitimas pateiktas diagramose</w:t>
      </w:r>
      <w:r w:rsidR="00BE2158" w:rsidRPr="00F673FC">
        <w:rPr>
          <w:rFonts w:ascii="Century Gothic" w:hAnsi="Century Gothic"/>
          <w:color w:val="696969"/>
          <w:sz w:val="20"/>
          <w:szCs w:val="20"/>
        </w:rPr>
        <w:t>.</w:t>
      </w:r>
    </w:p>
    <w:p w14:paraId="228921FC" w14:textId="37FB07CC" w:rsidR="00F80BF1" w:rsidRPr="00F673FC" w:rsidRDefault="00F80BF1" w:rsidP="00F80BF1">
      <w:pPr>
        <w:jc w:val="both"/>
        <w:rPr>
          <w:rFonts w:ascii="Century Gothic" w:hAnsi="Century Gothic"/>
          <w:color w:val="696969"/>
          <w:sz w:val="20"/>
          <w:szCs w:val="20"/>
        </w:rPr>
      </w:pPr>
    </w:p>
    <w:p w14:paraId="2A98DD70" w14:textId="72ED18A4" w:rsidR="00F80BF1" w:rsidRPr="00F673FC" w:rsidRDefault="00F11633" w:rsidP="00F80BF1">
      <w:pPr>
        <w:jc w:val="both"/>
        <w:rPr>
          <w:rFonts w:ascii="Century Gothic" w:hAnsi="Century Gothic"/>
          <w:color w:val="696969"/>
          <w:sz w:val="20"/>
          <w:szCs w:val="20"/>
        </w:rPr>
      </w:pPr>
      <w:r w:rsidRPr="00F673FC">
        <w:rPr>
          <w:noProof/>
        </w:rPr>
        <w:drawing>
          <wp:anchor distT="0" distB="0" distL="114300" distR="114300" simplePos="0" relativeHeight="252437504" behindDoc="0" locked="0" layoutInCell="1" allowOverlap="1" wp14:anchorId="6CE3B4F3" wp14:editId="0B08945E">
            <wp:simplePos x="0" y="0"/>
            <wp:positionH relativeFrom="column">
              <wp:posOffset>5103495</wp:posOffset>
            </wp:positionH>
            <wp:positionV relativeFrom="paragraph">
              <wp:posOffset>152037</wp:posOffset>
            </wp:positionV>
            <wp:extent cx="4463010" cy="2685085"/>
            <wp:effectExtent l="0" t="0" r="0" b="0"/>
            <wp:wrapNone/>
            <wp:docPr id="2049089085" name="Diagrama 1">
              <a:extLst xmlns:a="http://schemas.openxmlformats.org/drawingml/2006/main">
                <a:ext uri="{FF2B5EF4-FFF2-40B4-BE49-F238E27FC236}">
                  <a16:creationId xmlns:a16="http://schemas.microsoft.com/office/drawing/2014/main" id="{AA8E26A7-4799-4E2A-9540-AAB8C6A84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08060F6A" w14:textId="4551845D" w:rsidR="00F80BF1" w:rsidRPr="00F673FC" w:rsidRDefault="00615F41" w:rsidP="00F80BF1">
      <w:pPr>
        <w:jc w:val="both"/>
        <w:rPr>
          <w:rFonts w:ascii="Century Gothic" w:hAnsi="Century Gothic"/>
          <w:color w:val="696969"/>
          <w:sz w:val="20"/>
          <w:szCs w:val="20"/>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369920" behindDoc="0" locked="0" layoutInCell="1" allowOverlap="1" wp14:anchorId="3AB2CA59" wp14:editId="04E29809">
                <wp:simplePos x="0" y="0"/>
                <wp:positionH relativeFrom="margin">
                  <wp:align>right</wp:align>
                </wp:positionH>
                <wp:positionV relativeFrom="page">
                  <wp:posOffset>4210050</wp:posOffset>
                </wp:positionV>
                <wp:extent cx="4149725" cy="450850"/>
                <wp:effectExtent l="0" t="0" r="0" b="6350"/>
                <wp:wrapNone/>
                <wp:docPr id="417732085" name="Teksto lauka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3BAE3" w14:textId="77777777" w:rsidR="00F80BF1" w:rsidRPr="005728E8" w:rsidRDefault="00F80BF1" w:rsidP="005728E8">
                            <w:pPr>
                              <w:rPr>
                                <w:rFonts w:ascii="Century Gothic" w:hAnsi="Century Gothic"/>
                                <w:color w:val="696969"/>
                                <w:sz w:val="22"/>
                                <w:szCs w:val="20"/>
                              </w:rPr>
                            </w:pPr>
                            <w:r w:rsidRPr="005728E8">
                              <w:rPr>
                                <w:rFonts w:ascii="Century Gothic" w:hAnsi="Century Gothic"/>
                                <w:b/>
                                <w:color w:val="696969"/>
                                <w:sz w:val="22"/>
                                <w:szCs w:val="20"/>
                              </w:rPr>
                              <w:t>Vandens netektys daugiabučiuose namuose,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2CA59" id="Teksto laukas 32" o:spid="_x0000_s1040" type="#_x0000_t202" style="position:absolute;left:0;text-align:left;margin-left:275.55pt;margin-top:331.5pt;width:326.75pt;height:35.5pt;z-index:2523699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" filled="f" stroked="f">
                <v:textbox>
                  <w:txbxContent>
                    <w:p w14:paraId="3543BAE3" w14:textId="77777777" w:rsidR="00F80BF1" w:rsidRPr="005728E8" w:rsidRDefault="00F80BF1" w:rsidP="005728E8">
                      <w:pPr>
                        <w:rPr>
                          <w:rFonts w:ascii="Century Gothic" w:hAnsi="Century Gothic"/>
                          <w:color w:val="696969"/>
                          <w:sz w:val="22"/>
                          <w:szCs w:val="20"/>
                        </w:rPr>
                      </w:pPr>
                      <w:r w:rsidRPr="005728E8">
                        <w:rPr>
                          <w:rFonts w:ascii="Century Gothic" w:hAnsi="Century Gothic"/>
                          <w:b/>
                          <w:color w:val="696969"/>
                          <w:sz w:val="22"/>
                          <w:szCs w:val="20"/>
                        </w:rPr>
                        <w:t>Vandens netektys daugiabučiuose namuose, %</w:t>
                      </w:r>
                    </w:p>
                  </w:txbxContent>
                </v:textbox>
                <w10:wrap anchorx="margin" anchory="page"/>
              </v:shape>
            </w:pict>
          </mc:Fallback>
        </mc:AlternateContent>
      </w:r>
    </w:p>
    <w:p w14:paraId="2770D546" w14:textId="5873F0E3" w:rsidR="00F80BF1" w:rsidRPr="00F673FC" w:rsidRDefault="00F80BF1" w:rsidP="00F80BF1">
      <w:pPr>
        <w:jc w:val="both"/>
        <w:rPr>
          <w:rFonts w:ascii="Century Gothic" w:hAnsi="Century Gothic"/>
          <w:color w:val="696969"/>
          <w:sz w:val="20"/>
          <w:szCs w:val="20"/>
        </w:rPr>
      </w:pPr>
    </w:p>
    <w:p w14:paraId="192602CF" w14:textId="5FF0D127" w:rsidR="00F80BF1" w:rsidRPr="00F673FC" w:rsidRDefault="00F80BF1" w:rsidP="00F80BF1">
      <w:pPr>
        <w:jc w:val="both"/>
        <w:rPr>
          <w:rFonts w:ascii="Century Gothic" w:hAnsi="Century Gothic"/>
          <w:color w:val="696969"/>
          <w:sz w:val="40"/>
          <w:szCs w:val="40"/>
        </w:rPr>
      </w:pPr>
    </w:p>
    <w:p w14:paraId="7E767472" w14:textId="38842EFB" w:rsidR="000F15FF" w:rsidRPr="00F673FC" w:rsidRDefault="00507573" w:rsidP="00F80BF1">
      <w:pPr>
        <w:ind w:right="7058" w:firstLine="567"/>
        <w:jc w:val="both"/>
        <w:rPr>
          <w:rFonts w:ascii="Century Gothic" w:hAnsi="Century Gothic"/>
          <w:color w:val="696969"/>
          <w:sz w:val="20"/>
          <w:szCs w:val="20"/>
        </w:rPr>
      </w:pPr>
      <w:r w:rsidRPr="00F673FC">
        <w:rPr>
          <w:rFonts w:ascii="Century Gothic" w:hAnsi="Century Gothic"/>
          <w:color w:val="696969"/>
          <w:sz w:val="20"/>
          <w:szCs w:val="20"/>
        </w:rPr>
        <w:t>Vandens netektys daugiabučiuose namuose ataskaitiniais metais sumažėjo iki 5,7%. Rodiklio mažėjimą lėmė nuotolinio nuskaitymo sistemos diegimas daugiabučių namų butuose bei įvaduose</w:t>
      </w:r>
      <w:r w:rsidR="006C3875" w:rsidRPr="00F673FC">
        <w:rPr>
          <w:rFonts w:ascii="Century Gothic" w:hAnsi="Century Gothic"/>
          <w:color w:val="696969"/>
          <w:sz w:val="20"/>
          <w:szCs w:val="20"/>
        </w:rPr>
        <w:t>.</w:t>
      </w:r>
    </w:p>
    <w:p w14:paraId="0A3D69B8" w14:textId="77777777" w:rsidR="00F80BF1" w:rsidRPr="00F673FC" w:rsidRDefault="00F80BF1" w:rsidP="006E4248">
      <w:pPr>
        <w:jc w:val="both"/>
        <w:rPr>
          <w:rFonts w:ascii="Century Gothic" w:hAnsi="Century Gothic"/>
          <w:color w:val="696969"/>
          <w:sz w:val="20"/>
          <w:szCs w:val="20"/>
        </w:rPr>
        <w:sectPr w:rsidR="00F80BF1" w:rsidRPr="00F673FC" w:rsidSect="00F80BF1">
          <w:type w:val="continuous"/>
          <w:pgSz w:w="16839" w:h="11907" w:orient="landscape"/>
          <w:pgMar w:top="1276" w:right="1134" w:bottom="1276" w:left="1134" w:header="709" w:footer="709" w:gutter="0"/>
          <w:cols w:space="454"/>
          <w:titlePg/>
          <w:docGrid w:linePitch="360"/>
        </w:sectPr>
      </w:pPr>
    </w:p>
    <w:p w14:paraId="20599F9A" w14:textId="3EB6C765" w:rsidR="00164CA8" w:rsidRPr="00F673FC" w:rsidRDefault="00164CA8" w:rsidP="006E4248">
      <w:pPr>
        <w:jc w:val="both"/>
        <w:rPr>
          <w:rFonts w:ascii="Century Gothic" w:hAnsi="Century Gothic"/>
          <w:color w:val="696969"/>
          <w:sz w:val="20"/>
          <w:szCs w:val="20"/>
        </w:rPr>
      </w:pPr>
    </w:p>
    <w:p w14:paraId="2012D989" w14:textId="606BAE85" w:rsidR="006E4248" w:rsidRPr="00F673FC" w:rsidRDefault="00164CA8" w:rsidP="006E4248">
      <w:pPr>
        <w:jc w:val="both"/>
        <w:rPr>
          <w:color w:val="696969"/>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1756544" behindDoc="0" locked="0" layoutInCell="1" allowOverlap="1" wp14:anchorId="56C65133" wp14:editId="5EDFFA53">
                <wp:simplePos x="0" y="0"/>
                <wp:positionH relativeFrom="margin">
                  <wp:align>right</wp:align>
                </wp:positionH>
                <wp:positionV relativeFrom="page">
                  <wp:posOffset>9422765</wp:posOffset>
                </wp:positionV>
                <wp:extent cx="2903855" cy="361950"/>
                <wp:effectExtent l="0" t="0" r="0" b="0"/>
                <wp:wrapSquare wrapText="bothSides"/>
                <wp:docPr id="6785"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17A9" w14:textId="5E17611D" w:rsidR="00247746" w:rsidRPr="00164F27" w:rsidRDefault="00247746" w:rsidP="008C2BDF">
                            <w:pPr>
                              <w:pBdr>
                                <w:top w:val="single" w:sz="4" w:space="1" w:color="BFBFBF" w:themeColor="background1" w:themeShade="BF"/>
                              </w:pBdr>
                              <w:jc w:val="center"/>
                              <w:rPr>
                                <w:rFonts w:ascii="Century Gothic" w:hAnsi="Century Gothic"/>
                                <w:color w:val="596984" w:themeColor="accent4" w:themeShade="BF"/>
                                <w:sz w:val="18"/>
                                <w:szCs w:val="16"/>
                              </w:rPr>
                            </w:pPr>
                            <w:r w:rsidRPr="00164F27">
                              <w:rPr>
                                <w:rFonts w:ascii="Century Gothic" w:hAnsi="Century Gothic"/>
                                <w:b/>
                                <w:color w:val="596984" w:themeColor="accent4" w:themeShade="BF"/>
                                <w:sz w:val="18"/>
                                <w:szCs w:val="16"/>
                              </w:rPr>
                              <w:t>Vandens netektys daugiabučiuose namuose,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65133" id="Text Box 6930" o:spid="_x0000_s1041" type="#_x0000_t202" style="position:absolute;left:0;text-align:left;margin-left:177.45pt;margin-top:741.95pt;width:228.65pt;height:28.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" filled="f" stroked="f">
                <v:textbox>
                  <w:txbxContent>
                    <w:p w14:paraId="41AC17A9" w14:textId="5E17611D" w:rsidR="00247746" w:rsidRPr="00164F27" w:rsidRDefault="00247746" w:rsidP="008C2BDF">
                      <w:pPr>
                        <w:pBdr>
                          <w:top w:val="single" w:sz="4" w:space="1" w:color="BFBFBF" w:themeColor="background1" w:themeShade="BF"/>
                        </w:pBdr>
                        <w:jc w:val="center"/>
                        <w:rPr>
                          <w:rFonts w:ascii="Century Gothic" w:hAnsi="Century Gothic"/>
                          <w:color w:val="596984" w:themeColor="accent4" w:themeShade="BF"/>
                          <w:sz w:val="18"/>
                          <w:szCs w:val="16"/>
                        </w:rPr>
                      </w:pPr>
                      <w:r w:rsidRPr="00164F27">
                        <w:rPr>
                          <w:rFonts w:ascii="Century Gothic" w:hAnsi="Century Gothic"/>
                          <w:b/>
                          <w:color w:val="596984" w:themeColor="accent4" w:themeShade="BF"/>
                          <w:sz w:val="18"/>
                          <w:szCs w:val="16"/>
                        </w:rPr>
                        <w:t>Vandens netektys daugiabučiuose namuose, %</w:t>
                      </w:r>
                    </w:p>
                  </w:txbxContent>
                </v:textbox>
                <w10:wrap type="square" anchorx="margin" anchory="page"/>
              </v:shape>
            </w:pict>
          </mc:Fallback>
        </mc:AlternateContent>
      </w:r>
    </w:p>
    <w:p w14:paraId="215E3FB0" w14:textId="466A0B03" w:rsidR="007008CD" w:rsidRPr="00F673FC" w:rsidRDefault="007008CD" w:rsidP="00844326">
      <w:pPr>
        <w:jc w:val="both"/>
        <w:rPr>
          <w:color w:val="696969"/>
        </w:rPr>
      </w:pPr>
    </w:p>
    <w:p w14:paraId="1082F113" w14:textId="56066E4E" w:rsidR="00237C4C" w:rsidRPr="00F673FC" w:rsidRDefault="00237C4C" w:rsidP="0066553D">
      <w:pPr>
        <w:jc w:val="both"/>
        <w:rPr>
          <w:rFonts w:ascii="Century Gothic" w:hAnsi="Century Gothic"/>
          <w:color w:val="696969"/>
          <w:sz w:val="20"/>
          <w:szCs w:val="20"/>
        </w:rPr>
        <w:sectPr w:rsidR="00237C4C" w:rsidRPr="00F673FC" w:rsidSect="00D27084">
          <w:type w:val="continuous"/>
          <w:pgSz w:w="16839" w:h="11907" w:orient="landscape"/>
          <w:pgMar w:top="1276" w:right="1134" w:bottom="1276" w:left="1134" w:header="709" w:footer="709" w:gutter="0"/>
          <w:cols w:num="2" w:space="454"/>
          <w:titlePg/>
          <w:docGrid w:linePitch="360"/>
        </w:sectPr>
      </w:pPr>
    </w:p>
    <w:p w14:paraId="76873D14" w14:textId="7B60F446" w:rsidR="00F80BF1" w:rsidRPr="00F673FC" w:rsidRDefault="00F80BF1" w:rsidP="009A2B6F">
      <w:pPr>
        <w:spacing w:after="0" w:line="276" w:lineRule="auto"/>
        <w:rPr>
          <w:b/>
          <w:bCs/>
          <w:color w:val="696969"/>
          <w:sz w:val="32"/>
          <w:szCs w:val="32"/>
        </w:rPr>
        <w:sectPr w:rsidR="00F80BF1" w:rsidRPr="00F673FC" w:rsidSect="00D27084">
          <w:type w:val="continuous"/>
          <w:pgSz w:w="16839" w:h="11907" w:orient="landscape"/>
          <w:pgMar w:top="1276" w:right="1134" w:bottom="1276" w:left="1134" w:header="709" w:footer="709" w:gutter="0"/>
          <w:cols w:space="720"/>
          <w:titlePg/>
          <w:docGrid w:linePitch="360"/>
        </w:sectPr>
      </w:pPr>
    </w:p>
    <w:p w14:paraId="0A672C1D" w14:textId="4A87C7D9" w:rsidR="003455FC" w:rsidRPr="00F673FC" w:rsidRDefault="00A710E7" w:rsidP="009A2B6F">
      <w:pPr>
        <w:spacing w:after="0" w:line="276" w:lineRule="auto"/>
        <w:rPr>
          <w:b/>
          <w:bCs/>
          <w:color w:val="696969"/>
          <w:sz w:val="32"/>
          <w:szCs w:val="32"/>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1768832" behindDoc="0" locked="0" layoutInCell="1" allowOverlap="1" wp14:anchorId="06839477" wp14:editId="322FAC2B">
                <wp:simplePos x="0" y="0"/>
                <wp:positionH relativeFrom="margin">
                  <wp:posOffset>5096510</wp:posOffset>
                </wp:positionH>
                <wp:positionV relativeFrom="page">
                  <wp:posOffset>941614</wp:posOffset>
                </wp:positionV>
                <wp:extent cx="2820670" cy="622300"/>
                <wp:effectExtent l="0" t="0" r="0" b="6350"/>
                <wp:wrapNone/>
                <wp:docPr id="6784"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E5D2" w14:textId="77777777" w:rsidR="00247746" w:rsidRPr="00643B57" w:rsidRDefault="00247746" w:rsidP="009B2D9B">
                            <w:pPr>
                              <w:spacing w:after="0"/>
                              <w:rPr>
                                <w:rFonts w:ascii="Century Gothic" w:hAnsi="Century Gothic" w:cstheme="minorHAnsi"/>
                                <w:b/>
                                <w:color w:val="696969"/>
                                <w:sz w:val="22"/>
                                <w:szCs w:val="20"/>
                              </w:rPr>
                            </w:pPr>
                            <w:r w:rsidRPr="00643B57">
                              <w:rPr>
                                <w:rFonts w:ascii="Century Gothic" w:hAnsi="Century Gothic" w:cstheme="minorHAnsi"/>
                                <w:b/>
                                <w:color w:val="696969"/>
                                <w:sz w:val="22"/>
                                <w:szCs w:val="20"/>
                              </w:rPr>
                              <w:t>Įsiskolinimų kitimas</w:t>
                            </w:r>
                          </w:p>
                          <w:p w14:paraId="6D189376" w14:textId="77777777" w:rsidR="00247746" w:rsidRPr="00643B57" w:rsidRDefault="00247746" w:rsidP="009B2D9B">
                            <w:pPr>
                              <w:rPr>
                                <w:rFonts w:ascii="Century Gothic" w:hAnsi="Century Gothic" w:cstheme="minorHAnsi"/>
                                <w:color w:val="696969"/>
                                <w:sz w:val="22"/>
                                <w:szCs w:val="20"/>
                              </w:rPr>
                            </w:pPr>
                            <w:r w:rsidRPr="00643B57">
                              <w:rPr>
                                <w:rFonts w:ascii="Century Gothic" w:hAnsi="Century Gothic" w:cstheme="minorHAnsi"/>
                                <w:color w:val="696969"/>
                                <w:sz w:val="22"/>
                                <w:szCs w:val="20"/>
                              </w:rPr>
                              <w:t>(tūkst.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9477" id="Text Box 7126" o:spid="_x0000_s1042" type="#_x0000_t202" style="position:absolute;margin-left:401.3pt;margin-top:74.15pt;width:222.1pt;height:4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" filled="f" stroked="f">
                <v:textbox>
                  <w:txbxContent>
                    <w:p w14:paraId="5E57E5D2" w14:textId="77777777" w:rsidR="00247746" w:rsidRPr="00643B57" w:rsidRDefault="00247746" w:rsidP="009B2D9B">
                      <w:pPr>
                        <w:spacing w:after="0"/>
                        <w:rPr>
                          <w:rFonts w:ascii="Century Gothic" w:hAnsi="Century Gothic" w:cstheme="minorHAnsi"/>
                          <w:b/>
                          <w:color w:val="696969"/>
                          <w:sz w:val="22"/>
                          <w:szCs w:val="20"/>
                        </w:rPr>
                      </w:pPr>
                      <w:r w:rsidRPr="00643B57">
                        <w:rPr>
                          <w:rFonts w:ascii="Century Gothic" w:hAnsi="Century Gothic" w:cstheme="minorHAnsi"/>
                          <w:b/>
                          <w:color w:val="696969"/>
                          <w:sz w:val="22"/>
                          <w:szCs w:val="20"/>
                        </w:rPr>
                        <w:t>Įsiskolinimų kitimas</w:t>
                      </w:r>
                    </w:p>
                    <w:p w14:paraId="6D189376" w14:textId="77777777" w:rsidR="00247746" w:rsidRPr="00643B57" w:rsidRDefault="00247746" w:rsidP="009B2D9B">
                      <w:pPr>
                        <w:rPr>
                          <w:rFonts w:ascii="Century Gothic" w:hAnsi="Century Gothic" w:cstheme="minorHAnsi"/>
                          <w:color w:val="696969"/>
                          <w:sz w:val="22"/>
                          <w:szCs w:val="20"/>
                        </w:rPr>
                      </w:pPr>
                      <w:r w:rsidRPr="00643B57">
                        <w:rPr>
                          <w:rFonts w:ascii="Century Gothic" w:hAnsi="Century Gothic" w:cstheme="minorHAnsi"/>
                          <w:color w:val="696969"/>
                          <w:sz w:val="22"/>
                          <w:szCs w:val="20"/>
                        </w:rPr>
                        <w:t>(tūkst. Eur)</w:t>
                      </w:r>
                    </w:p>
                  </w:txbxContent>
                </v:textbox>
                <w10:wrap anchorx="margin" anchory="page"/>
              </v:shape>
            </w:pict>
          </mc:Fallback>
        </mc:AlternateContent>
      </w:r>
      <w:r w:rsidR="00375DD9" w:rsidRPr="00F673FC">
        <w:rPr>
          <w:b/>
          <w:bCs/>
          <w:color w:val="696969"/>
          <w:sz w:val="32"/>
          <w:szCs w:val="32"/>
        </w:rPr>
        <w:t>Abonentų įsiskolinimai</w:t>
      </w:r>
    </w:p>
    <w:p w14:paraId="33140F94" w14:textId="3A84C3B5" w:rsidR="003455FC" w:rsidRPr="00F673FC" w:rsidRDefault="00A710E7" w:rsidP="0066553D">
      <w:pPr>
        <w:jc w:val="both"/>
        <w:rPr>
          <w:rFonts w:ascii="Century Gothic" w:hAnsi="Century Gothic"/>
          <w:color w:val="696969"/>
          <w:sz w:val="22"/>
        </w:rPr>
      </w:pPr>
      <w:r w:rsidRPr="00F673FC">
        <w:rPr>
          <w:i/>
          <w:iCs/>
          <w:noProof/>
        </w:rPr>
        <w:drawing>
          <wp:anchor distT="0" distB="0" distL="114300" distR="114300" simplePos="0" relativeHeight="252438528" behindDoc="0" locked="0" layoutInCell="1" allowOverlap="1" wp14:anchorId="5D6148B1" wp14:editId="63084F8D">
            <wp:simplePos x="0" y="0"/>
            <wp:positionH relativeFrom="column">
              <wp:posOffset>4842419</wp:posOffset>
            </wp:positionH>
            <wp:positionV relativeFrom="paragraph">
              <wp:posOffset>210185</wp:posOffset>
            </wp:positionV>
            <wp:extent cx="4481830" cy="2013585"/>
            <wp:effectExtent l="0" t="0" r="0" b="0"/>
            <wp:wrapSquare wrapText="bothSides"/>
            <wp:docPr id="1099233813" name="Diagrama 1">
              <a:extLst xmlns:a="http://schemas.openxmlformats.org/drawingml/2006/main">
                <a:ext uri="{FF2B5EF4-FFF2-40B4-BE49-F238E27FC236}">
                  <a16:creationId xmlns:a16="http://schemas.microsoft.com/office/drawing/2014/main" id="{61EFC20E-8031-4133-8313-4996FBC76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3455FC" w:rsidRPr="00F673FC">
        <w:rPr>
          <w:rFonts w:ascii="Century Gothic" w:hAnsi="Century Gothic"/>
          <w:color w:val="696969"/>
          <w:sz w:val="22"/>
        </w:rPr>
        <w:t xml:space="preserve"> </w:t>
      </w:r>
    </w:p>
    <w:p w14:paraId="23A67FB4" w14:textId="44FEA639" w:rsidR="006847ED" w:rsidRPr="00F673FC" w:rsidRDefault="006847ED" w:rsidP="0066553D">
      <w:pPr>
        <w:jc w:val="both"/>
        <w:rPr>
          <w:rFonts w:ascii="Century Gothic" w:hAnsi="Century Gothic"/>
          <w:color w:val="696969"/>
          <w:sz w:val="2"/>
          <w:szCs w:val="2"/>
        </w:rPr>
        <w:sectPr w:rsidR="006847ED" w:rsidRPr="00F673FC" w:rsidSect="00F80BF1">
          <w:pgSz w:w="16839" w:h="11907" w:orient="landscape"/>
          <w:pgMar w:top="1276" w:right="1134" w:bottom="1276" w:left="1134" w:header="709" w:footer="709" w:gutter="0"/>
          <w:cols w:space="720"/>
          <w:titlePg/>
          <w:docGrid w:linePitch="360"/>
        </w:sectPr>
      </w:pPr>
    </w:p>
    <w:p w14:paraId="644881B8" w14:textId="3CBF03CA" w:rsidR="009D7F0B" w:rsidRPr="00F673FC" w:rsidRDefault="009D7F0B" w:rsidP="002A0ED7">
      <w:pPr>
        <w:spacing w:line="276" w:lineRule="auto"/>
        <w:ind w:firstLine="567"/>
        <w:jc w:val="both"/>
        <w:rPr>
          <w:color w:val="696969"/>
          <w:sz w:val="12"/>
          <w:szCs w:val="12"/>
        </w:rPr>
      </w:pPr>
    </w:p>
    <w:p w14:paraId="20661FEF" w14:textId="77777777" w:rsidR="005728E8" w:rsidRPr="00F673FC" w:rsidRDefault="005728E8" w:rsidP="00A830BD">
      <w:pPr>
        <w:spacing w:line="276" w:lineRule="auto"/>
        <w:ind w:firstLine="567"/>
        <w:jc w:val="both"/>
        <w:rPr>
          <w:rFonts w:ascii="Century Gothic" w:hAnsi="Century Gothic"/>
          <w:color w:val="696969"/>
          <w:sz w:val="20"/>
          <w:szCs w:val="20"/>
        </w:rPr>
      </w:pPr>
    </w:p>
    <w:p w14:paraId="02FE9E2E" w14:textId="7EFD728D" w:rsidR="005728E8" w:rsidRPr="00F673FC" w:rsidRDefault="00507573" w:rsidP="005728E8">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Ataskaitinių metų pabaigoje abonentų ir vartotojų įsiskolinimai už geriamojo vandens tiekimo ir nuotekų tvarkymo paslaugas sudarė 952,4 tūkst. Eur (padidėjo 128.4 tūkst. Eur, 15.6 %)</w:t>
      </w:r>
      <w:r w:rsidR="005728E8" w:rsidRPr="00F673FC">
        <w:rPr>
          <w:rFonts w:ascii="Century Gothic" w:hAnsi="Century Gothic"/>
          <w:color w:val="696969"/>
          <w:sz w:val="20"/>
          <w:szCs w:val="20"/>
        </w:rPr>
        <w:t xml:space="preserve">. </w:t>
      </w:r>
    </w:p>
    <w:p w14:paraId="676C4BE0" w14:textId="77777777" w:rsidR="005728E8" w:rsidRPr="00F673FC" w:rsidRDefault="005728E8" w:rsidP="005728E8">
      <w:pPr>
        <w:spacing w:line="276" w:lineRule="auto"/>
        <w:ind w:firstLine="567"/>
        <w:jc w:val="both"/>
        <w:rPr>
          <w:rFonts w:ascii="Century Gothic" w:hAnsi="Century Gothic"/>
          <w:color w:val="696969"/>
          <w:sz w:val="20"/>
          <w:szCs w:val="20"/>
        </w:rPr>
      </w:pPr>
    </w:p>
    <w:p w14:paraId="689FE453" w14:textId="1994882A" w:rsidR="00E7055A" w:rsidRPr="00F673FC" w:rsidRDefault="005F30DB" w:rsidP="009D7F0B">
      <w:pPr>
        <w:spacing w:line="276" w:lineRule="auto"/>
        <w:jc w:val="both"/>
        <w:rPr>
          <w:color w:val="696969"/>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374016" behindDoc="0" locked="0" layoutInCell="1" allowOverlap="1" wp14:anchorId="45800913" wp14:editId="7B95CBC3">
                <wp:simplePos x="0" y="0"/>
                <wp:positionH relativeFrom="column">
                  <wp:align>right</wp:align>
                </wp:positionH>
                <wp:positionV relativeFrom="paragraph">
                  <wp:posOffset>329516</wp:posOffset>
                </wp:positionV>
                <wp:extent cx="4597400" cy="450850"/>
                <wp:effectExtent l="0" t="0" r="0" b="6350"/>
                <wp:wrapTopAndBottom/>
                <wp:docPr id="23" name="Text Box 6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4D15" w14:textId="77777777" w:rsidR="00247746" w:rsidRPr="005F30DB" w:rsidRDefault="00247746" w:rsidP="009D7F0B">
                            <w:pPr>
                              <w:spacing w:after="0"/>
                              <w:rPr>
                                <w:rFonts w:ascii="Century Gothic" w:hAnsi="Century Gothic"/>
                                <w:b/>
                                <w:color w:val="696969"/>
                                <w:sz w:val="22"/>
                              </w:rPr>
                            </w:pPr>
                            <w:r w:rsidRPr="005F30DB">
                              <w:rPr>
                                <w:rFonts w:ascii="Century Gothic" w:hAnsi="Century Gothic"/>
                                <w:b/>
                                <w:color w:val="696969"/>
                                <w:sz w:val="22"/>
                              </w:rPr>
                              <w:t>Įsiskolinimai pagal vartotojų grupes</w:t>
                            </w:r>
                          </w:p>
                          <w:p w14:paraId="21E4F300" w14:textId="77777777" w:rsidR="00247746" w:rsidRPr="005F30DB" w:rsidRDefault="00247746" w:rsidP="009D7F0B">
                            <w:pPr>
                              <w:rPr>
                                <w:rFonts w:ascii="Century Gothic" w:hAnsi="Century Gothic"/>
                                <w:bCs/>
                                <w:color w:val="696969"/>
                                <w:sz w:val="22"/>
                              </w:rPr>
                            </w:pPr>
                            <w:r w:rsidRPr="005F30DB">
                              <w:rPr>
                                <w:rFonts w:ascii="Century Gothic" w:hAnsi="Century Gothic"/>
                                <w:b/>
                                <w:color w:val="696969"/>
                                <w:sz w:val="22"/>
                              </w:rPr>
                              <w:t xml:space="preserve"> </w:t>
                            </w:r>
                            <w:r w:rsidRPr="005F30DB">
                              <w:rPr>
                                <w:rFonts w:ascii="Century Gothic" w:hAnsi="Century Gothic"/>
                                <w:bCs/>
                                <w:color w:val="696969"/>
                                <w:sz w:val="22"/>
                              </w:rPr>
                              <w:t>(tūkst. 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00913" id="Text Box 6933" o:spid="_x0000_s1043" type="#_x0000_t202" style="position:absolute;left:0;text-align:left;margin-left:310.8pt;margin-top:25.95pt;width:362pt;height:35.5pt;z-index:2523740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" filled="f" stroked="f">
                <v:textbox>
                  <w:txbxContent>
                    <w:p w14:paraId="3DC74D15" w14:textId="77777777" w:rsidR="00247746" w:rsidRPr="005F30DB" w:rsidRDefault="00247746" w:rsidP="009D7F0B">
                      <w:pPr>
                        <w:spacing w:after="0"/>
                        <w:rPr>
                          <w:rFonts w:ascii="Century Gothic" w:hAnsi="Century Gothic"/>
                          <w:b/>
                          <w:color w:val="696969"/>
                          <w:sz w:val="22"/>
                        </w:rPr>
                      </w:pPr>
                      <w:r w:rsidRPr="005F30DB">
                        <w:rPr>
                          <w:rFonts w:ascii="Century Gothic" w:hAnsi="Century Gothic"/>
                          <w:b/>
                          <w:color w:val="696969"/>
                          <w:sz w:val="22"/>
                        </w:rPr>
                        <w:t>Įsiskolinimai pagal vartotojų grupes</w:t>
                      </w:r>
                    </w:p>
                    <w:p w14:paraId="21E4F300" w14:textId="77777777" w:rsidR="00247746" w:rsidRPr="005F30DB" w:rsidRDefault="00247746" w:rsidP="009D7F0B">
                      <w:pPr>
                        <w:rPr>
                          <w:rFonts w:ascii="Century Gothic" w:hAnsi="Century Gothic"/>
                          <w:bCs/>
                          <w:color w:val="696969"/>
                          <w:sz w:val="22"/>
                        </w:rPr>
                      </w:pPr>
                      <w:r w:rsidRPr="005F30DB">
                        <w:rPr>
                          <w:rFonts w:ascii="Century Gothic" w:hAnsi="Century Gothic"/>
                          <w:b/>
                          <w:color w:val="696969"/>
                          <w:sz w:val="22"/>
                        </w:rPr>
                        <w:t xml:space="preserve"> </w:t>
                      </w:r>
                      <w:r w:rsidRPr="005F30DB">
                        <w:rPr>
                          <w:rFonts w:ascii="Century Gothic" w:hAnsi="Century Gothic"/>
                          <w:bCs/>
                          <w:color w:val="696969"/>
                          <w:sz w:val="22"/>
                        </w:rPr>
                        <w:t>(tūkst. Eur)</w:t>
                      </w:r>
                    </w:p>
                  </w:txbxContent>
                </v:textbox>
                <w10:wrap type="topAndBottom"/>
              </v:shape>
            </w:pict>
          </mc:Fallback>
        </mc:AlternateContent>
      </w:r>
    </w:p>
    <w:p w14:paraId="23F00857" w14:textId="0B26A618" w:rsidR="009D7F0B" w:rsidRPr="00F673FC" w:rsidRDefault="00A710E7" w:rsidP="002A0ED7">
      <w:pPr>
        <w:spacing w:line="276" w:lineRule="auto"/>
        <w:ind w:firstLine="567"/>
        <w:jc w:val="both"/>
        <w:rPr>
          <w:color w:val="696969"/>
        </w:rPr>
      </w:pPr>
      <w:r w:rsidRPr="00F673FC">
        <w:rPr>
          <w:noProof/>
        </w:rPr>
        <w:drawing>
          <wp:anchor distT="0" distB="0" distL="114300" distR="114300" simplePos="0" relativeHeight="252439552" behindDoc="0" locked="0" layoutInCell="1" allowOverlap="1" wp14:anchorId="17AF2D83" wp14:editId="63882C0E">
            <wp:simplePos x="0" y="0"/>
            <wp:positionH relativeFrom="column">
              <wp:align>right</wp:align>
            </wp:positionH>
            <wp:positionV relativeFrom="paragraph">
              <wp:posOffset>694236</wp:posOffset>
            </wp:positionV>
            <wp:extent cx="4474029" cy="2960370"/>
            <wp:effectExtent l="0" t="0" r="0" b="0"/>
            <wp:wrapNone/>
            <wp:docPr id="1360935212" name="Diagrama 1">
              <a:extLst xmlns:a="http://schemas.openxmlformats.org/drawingml/2006/main">
                <a:ext uri="{FF2B5EF4-FFF2-40B4-BE49-F238E27FC236}">
                  <a16:creationId xmlns:a16="http://schemas.microsoft.com/office/drawing/2014/main" id="{9BCB0763-3F45-448B-8B8D-B4118D238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2D1D6E0D" w14:textId="12E58B88" w:rsidR="009D7F0B" w:rsidRPr="00F673FC" w:rsidRDefault="009D7F0B" w:rsidP="002A0ED7">
      <w:pPr>
        <w:spacing w:line="276" w:lineRule="auto"/>
        <w:ind w:firstLine="567"/>
        <w:jc w:val="both"/>
        <w:rPr>
          <w:color w:val="696969"/>
        </w:rPr>
      </w:pPr>
    </w:p>
    <w:p w14:paraId="57DD1D84" w14:textId="0958E5FD" w:rsidR="009D7F0B" w:rsidRPr="00F673FC" w:rsidRDefault="009D7F0B" w:rsidP="009D7F0B">
      <w:pPr>
        <w:spacing w:line="276" w:lineRule="auto"/>
        <w:ind w:left="284" w:firstLine="567"/>
        <w:jc w:val="both"/>
        <w:rPr>
          <w:color w:val="696969"/>
          <w:sz w:val="8"/>
          <w:szCs w:val="8"/>
        </w:rPr>
      </w:pPr>
    </w:p>
    <w:p w14:paraId="5D96072F" w14:textId="76AB20D8" w:rsidR="009D7F0B" w:rsidRPr="00F673FC" w:rsidRDefault="009D7F0B" w:rsidP="009D7F0B">
      <w:pPr>
        <w:spacing w:line="276" w:lineRule="auto"/>
        <w:ind w:left="284" w:firstLine="567"/>
        <w:jc w:val="both"/>
        <w:rPr>
          <w:i/>
          <w:iCs/>
          <w:color w:val="696969"/>
        </w:rPr>
      </w:pPr>
    </w:p>
    <w:p w14:paraId="5CF5ED25" w14:textId="77777777" w:rsidR="009D7F0B" w:rsidRPr="00F673FC" w:rsidRDefault="009D7F0B" w:rsidP="009D7F0B">
      <w:pPr>
        <w:spacing w:line="276" w:lineRule="auto"/>
        <w:ind w:left="284" w:firstLine="567"/>
        <w:jc w:val="both"/>
        <w:rPr>
          <w:i/>
          <w:iCs/>
          <w:color w:val="696969"/>
        </w:rPr>
      </w:pPr>
    </w:p>
    <w:p w14:paraId="0B3EE88E" w14:textId="77777777" w:rsidR="009D7F0B" w:rsidRPr="00F673FC" w:rsidRDefault="009D7F0B" w:rsidP="009D7F0B">
      <w:pPr>
        <w:spacing w:line="276" w:lineRule="auto"/>
        <w:ind w:left="284" w:firstLine="567"/>
        <w:jc w:val="both"/>
        <w:rPr>
          <w:i/>
          <w:iCs/>
          <w:color w:val="696969"/>
        </w:rPr>
      </w:pPr>
    </w:p>
    <w:p w14:paraId="62A2A876" w14:textId="77777777" w:rsidR="009D7F0B" w:rsidRPr="00F673FC" w:rsidRDefault="009D7F0B" w:rsidP="009D7F0B">
      <w:pPr>
        <w:spacing w:line="276" w:lineRule="auto"/>
        <w:ind w:left="284" w:firstLine="567"/>
        <w:jc w:val="both"/>
        <w:rPr>
          <w:i/>
          <w:iCs/>
          <w:color w:val="696969"/>
        </w:rPr>
      </w:pPr>
    </w:p>
    <w:p w14:paraId="5F832686" w14:textId="77777777" w:rsidR="009D7F0B" w:rsidRPr="00F673FC" w:rsidRDefault="009D7F0B" w:rsidP="009D7F0B">
      <w:pPr>
        <w:spacing w:after="0" w:line="276" w:lineRule="auto"/>
        <w:ind w:left="284" w:firstLine="567"/>
        <w:jc w:val="both"/>
        <w:rPr>
          <w:i/>
          <w:iCs/>
          <w:color w:val="696969"/>
        </w:rPr>
      </w:pPr>
    </w:p>
    <w:p w14:paraId="68E0A543" w14:textId="77777777" w:rsidR="00E36470" w:rsidRPr="00F673FC" w:rsidRDefault="00E36470" w:rsidP="009D7F0B">
      <w:pPr>
        <w:spacing w:line="276" w:lineRule="auto"/>
        <w:ind w:left="284" w:firstLine="567"/>
        <w:jc w:val="both"/>
        <w:rPr>
          <w:i/>
          <w:iCs/>
          <w:color w:val="696969"/>
        </w:rPr>
      </w:pPr>
    </w:p>
    <w:p w14:paraId="284C1668" w14:textId="77777777" w:rsidR="00E36470" w:rsidRPr="00F673FC" w:rsidRDefault="00E36470" w:rsidP="009D7F0B">
      <w:pPr>
        <w:spacing w:line="276" w:lineRule="auto"/>
        <w:ind w:left="284" w:firstLine="567"/>
        <w:jc w:val="both"/>
        <w:rPr>
          <w:i/>
          <w:iCs/>
          <w:color w:val="696969"/>
        </w:rPr>
      </w:pPr>
    </w:p>
    <w:p w14:paraId="649B3934" w14:textId="4780FD5D" w:rsidR="00E36470" w:rsidRPr="00F673FC" w:rsidRDefault="00E36470" w:rsidP="009D7F0B">
      <w:pPr>
        <w:spacing w:line="276" w:lineRule="auto"/>
        <w:ind w:left="284" w:firstLine="567"/>
        <w:jc w:val="both"/>
        <w:rPr>
          <w:i/>
          <w:iCs/>
          <w:color w:val="696969"/>
        </w:rPr>
      </w:pPr>
    </w:p>
    <w:p w14:paraId="4153E561" w14:textId="77777777" w:rsidR="00A710E7" w:rsidRPr="00F673FC" w:rsidRDefault="00A710E7" w:rsidP="009D7F0B">
      <w:pPr>
        <w:spacing w:line="276" w:lineRule="auto"/>
        <w:ind w:left="284" w:firstLine="567"/>
        <w:jc w:val="both"/>
        <w:rPr>
          <w:i/>
          <w:iCs/>
          <w:color w:val="696969"/>
        </w:rPr>
      </w:pPr>
    </w:p>
    <w:p w14:paraId="38678CA3" w14:textId="77777777" w:rsidR="00A710E7" w:rsidRPr="00F673FC" w:rsidRDefault="00A710E7" w:rsidP="009D7F0B">
      <w:pPr>
        <w:spacing w:line="276" w:lineRule="auto"/>
        <w:ind w:left="284" w:firstLine="567"/>
        <w:jc w:val="both"/>
        <w:rPr>
          <w:i/>
          <w:iCs/>
          <w:color w:val="696969"/>
        </w:rPr>
      </w:pPr>
    </w:p>
    <w:p w14:paraId="136A1452" w14:textId="063E5C9E" w:rsidR="005F30DB" w:rsidRPr="00F673FC" w:rsidRDefault="005F30DB" w:rsidP="009D7F0B">
      <w:pPr>
        <w:spacing w:line="276" w:lineRule="auto"/>
        <w:ind w:left="284" w:firstLine="567"/>
        <w:jc w:val="both"/>
        <w:rPr>
          <w:rFonts w:ascii="Century Gothic" w:hAnsi="Century Gothic"/>
          <w:color w:val="696969"/>
          <w:sz w:val="2"/>
          <w:szCs w:val="2"/>
        </w:rPr>
      </w:pPr>
    </w:p>
    <w:p w14:paraId="6E4F0DEA" w14:textId="14B4F272" w:rsidR="00507573" w:rsidRPr="00F673FC" w:rsidRDefault="00507573" w:rsidP="00507573">
      <w:pPr>
        <w:spacing w:line="276" w:lineRule="auto"/>
        <w:ind w:left="284" w:firstLine="567"/>
        <w:jc w:val="both"/>
        <w:rPr>
          <w:rFonts w:ascii="Century Gothic" w:hAnsi="Century Gothic"/>
          <w:color w:val="696969"/>
          <w:sz w:val="20"/>
          <w:szCs w:val="20"/>
        </w:rPr>
      </w:pPr>
      <w:r w:rsidRPr="00F673FC">
        <w:rPr>
          <w:rFonts w:ascii="Century Gothic" w:hAnsi="Century Gothic"/>
          <w:color w:val="696969"/>
          <w:sz w:val="20"/>
          <w:szCs w:val="20"/>
        </w:rPr>
        <w:t xml:space="preserve">2025 metų pabaigoje įsiskolinimai didėjo smulkaus verslo įmonių grupėje 29,1 tūkst. Eur, biudžetinių įmonių 29,3 tūkst., daugiabučių namų butų vartotojų 70,9 tūkst. Eur, individualių gyvenamųjų namų vartotojų 13,4 tūkst. Eur, butų ūkių 8,1 tūkst. Eur. Kitose vartotojų grupėse įsiskolinimai mažėjo: pramonės įmonių grupėje 5.1 tūkst. Eur, bendrijų -15 tūkst. Eur. </w:t>
      </w:r>
    </w:p>
    <w:p w14:paraId="5AA35C77" w14:textId="69D5A950" w:rsidR="00872593" w:rsidRPr="00F673FC" w:rsidRDefault="00507573" w:rsidP="00507573">
      <w:pPr>
        <w:spacing w:line="276" w:lineRule="auto"/>
        <w:ind w:left="284" w:firstLine="567"/>
        <w:jc w:val="both"/>
        <w:rPr>
          <w:rFonts w:ascii="Century Gothic" w:hAnsi="Century Gothic"/>
          <w:color w:val="696969"/>
          <w:sz w:val="20"/>
          <w:szCs w:val="20"/>
        </w:rPr>
      </w:pPr>
      <w:r w:rsidRPr="00F673FC">
        <w:rPr>
          <w:rFonts w:ascii="Century Gothic" w:hAnsi="Century Gothic"/>
          <w:color w:val="696969"/>
          <w:sz w:val="20"/>
          <w:szCs w:val="20"/>
        </w:rPr>
        <w:t>Pagrindinė įsiskolinimo augimo priežastis – nuo 2025 m. balandžio 1 d. įsigaliojusios naujos geriamojo vandens tiekimo ir nuotekų tvarkymo kainos. Geriamojo vandens tiekimo ir nuotekų tvarkymo kainos vidutiniškai padidintos 16 %, o paviršinių nuotekų tvarkymo – 56 %. Atitinkamai padidėjo ir įsiskolinimų suma. Todėl vertinti kaip skolų realų padidėjimą, reiktų tik dydį, viršijantį nurodytą kainų padidėjimą</w:t>
      </w:r>
      <w:r w:rsidR="00E36470" w:rsidRPr="00F673FC">
        <w:rPr>
          <w:rFonts w:ascii="Century Gothic" w:hAnsi="Century Gothic"/>
          <w:color w:val="696969"/>
          <w:sz w:val="20"/>
          <w:szCs w:val="20"/>
        </w:rPr>
        <w:t>.</w:t>
      </w:r>
    </w:p>
    <w:p w14:paraId="481F2A81" w14:textId="43B3A390" w:rsidR="00872593" w:rsidRPr="00F673FC" w:rsidRDefault="00304EA7" w:rsidP="0066553D">
      <w:pPr>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w:t>
      </w:r>
    </w:p>
    <w:p w14:paraId="575EA928" w14:textId="27CC0919" w:rsidR="000006FC" w:rsidRPr="00F673FC" w:rsidRDefault="000006FC" w:rsidP="000006FC">
      <w:pPr>
        <w:ind w:firstLine="567"/>
        <w:jc w:val="both"/>
        <w:rPr>
          <w:rFonts w:ascii="Century Gothic" w:hAnsi="Century Gothic"/>
          <w:color w:val="696969"/>
          <w:sz w:val="20"/>
          <w:szCs w:val="20"/>
        </w:rPr>
        <w:sectPr w:rsidR="000006FC" w:rsidRPr="00F673FC" w:rsidSect="00D27084">
          <w:type w:val="continuous"/>
          <w:pgSz w:w="16839" w:h="11907" w:orient="landscape"/>
          <w:pgMar w:top="1276" w:right="1134" w:bottom="1276" w:left="1134" w:header="709" w:footer="709" w:gutter="0"/>
          <w:cols w:num="2" w:space="454"/>
          <w:titlePg/>
          <w:docGrid w:linePitch="360"/>
        </w:sectPr>
      </w:pPr>
    </w:p>
    <w:p w14:paraId="4F9CBCE0" w14:textId="69004550" w:rsidR="000006FC" w:rsidRPr="00F673FC" w:rsidRDefault="00B6026E" w:rsidP="000006FC">
      <w:pPr>
        <w:jc w:val="both"/>
        <w:rPr>
          <w:rFonts w:ascii="Century Gothic" w:hAnsi="Century Gothic"/>
          <w:color w:val="696969"/>
          <w:sz w:val="20"/>
          <w:szCs w:val="20"/>
        </w:rPr>
        <w:sectPr w:rsidR="000006FC" w:rsidRPr="00F673FC" w:rsidSect="00D27084">
          <w:type w:val="continuous"/>
          <w:pgSz w:w="16839" w:h="11907" w:orient="landscape"/>
          <w:pgMar w:top="1276" w:right="1134" w:bottom="1276" w:left="1134" w:header="709" w:footer="709" w:gutter="0"/>
          <w:cols w:space="454"/>
          <w:titlePg/>
          <w:docGrid w:linePitch="360"/>
        </w:sectPr>
      </w:pPr>
      <w:r w:rsidRPr="00F673FC">
        <w:rPr>
          <w:noProof/>
        </w:rPr>
        <w:drawing>
          <wp:inline distT="0" distB="0" distL="0" distR="0" wp14:anchorId="4A700606" wp14:editId="21A51E4E">
            <wp:extent cx="4016829" cy="2362200"/>
            <wp:effectExtent l="0" t="0" r="0" b="0"/>
            <wp:docPr id="1329148967" name="Diagrama 1">
              <a:extLst xmlns:a="http://schemas.openxmlformats.org/drawingml/2006/main">
                <a:ext uri="{FF2B5EF4-FFF2-40B4-BE49-F238E27FC236}">
                  <a16:creationId xmlns:a16="http://schemas.microsoft.com/office/drawing/2014/main" id="{DC62AB85-8343-4B4F-AD4C-FE21943B9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673FC">
        <w:rPr>
          <w:noProof/>
        </w:rPr>
        <w:drawing>
          <wp:anchor distT="0" distB="0" distL="114300" distR="114300" simplePos="0" relativeHeight="252440576" behindDoc="0" locked="0" layoutInCell="1" allowOverlap="1" wp14:anchorId="07B45BEA" wp14:editId="78173CBE">
            <wp:simplePos x="0" y="0"/>
            <wp:positionH relativeFrom="column">
              <wp:posOffset>4276453</wp:posOffset>
            </wp:positionH>
            <wp:positionV relativeFrom="paragraph">
              <wp:posOffset>408940</wp:posOffset>
            </wp:positionV>
            <wp:extent cx="5016500" cy="2558143"/>
            <wp:effectExtent l="0" t="0" r="0" b="0"/>
            <wp:wrapNone/>
            <wp:docPr id="348260620" name="Diagrama 1">
              <a:extLst xmlns:a="http://schemas.openxmlformats.org/drawingml/2006/main">
                <a:ext uri="{FF2B5EF4-FFF2-40B4-BE49-F238E27FC236}">
                  <a16:creationId xmlns:a16="http://schemas.microsoft.com/office/drawing/2014/main" id="{FE120BCE-DD9F-44A8-A40D-498262443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5F30DB"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1770880" behindDoc="0" locked="0" layoutInCell="1" allowOverlap="1" wp14:anchorId="222C2401" wp14:editId="541CF10B">
                <wp:simplePos x="0" y="0"/>
                <wp:positionH relativeFrom="margin">
                  <wp:posOffset>4239260</wp:posOffset>
                </wp:positionH>
                <wp:positionV relativeFrom="margin">
                  <wp:posOffset>-19050</wp:posOffset>
                </wp:positionV>
                <wp:extent cx="4393565" cy="570230"/>
                <wp:effectExtent l="0" t="0" r="0" b="1270"/>
                <wp:wrapNone/>
                <wp:docPr id="6774" name="Text Box 6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4FE8" w14:textId="77777777" w:rsidR="00247746" w:rsidRPr="005F30DB" w:rsidRDefault="00247746" w:rsidP="005F30DB">
                            <w:pPr>
                              <w:spacing w:after="0"/>
                              <w:rPr>
                                <w:rFonts w:ascii="Century Gothic" w:hAnsi="Century Gothic"/>
                                <w:b/>
                                <w:color w:val="696969"/>
                                <w:sz w:val="22"/>
                              </w:rPr>
                            </w:pPr>
                            <w:r w:rsidRPr="005F30DB">
                              <w:rPr>
                                <w:rFonts w:ascii="Century Gothic" w:hAnsi="Century Gothic"/>
                                <w:b/>
                                <w:color w:val="696969"/>
                                <w:sz w:val="22"/>
                              </w:rPr>
                              <w:t>Įsiskolinimų padengimo laikas</w:t>
                            </w:r>
                          </w:p>
                          <w:p w14:paraId="56201BEC" w14:textId="77777777" w:rsidR="00247746" w:rsidRPr="005F30DB" w:rsidRDefault="00247746" w:rsidP="005F30DB">
                            <w:pPr>
                              <w:rPr>
                                <w:rFonts w:ascii="Century Gothic" w:hAnsi="Century Gothic"/>
                                <w:color w:val="696969"/>
                                <w:sz w:val="22"/>
                              </w:rPr>
                            </w:pPr>
                            <w:r w:rsidRPr="005F30DB">
                              <w:rPr>
                                <w:rFonts w:ascii="Century Gothic" w:hAnsi="Century Gothic"/>
                                <w:color w:val="696969"/>
                                <w:sz w:val="22"/>
                              </w:rPr>
                              <w:t>(dienomis)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C2401" id="_x0000_s1044" type="#_x0000_t202" style="position:absolute;left:0;text-align:left;margin-left:333.8pt;margin-top:-1.5pt;width:345.95pt;height:44.9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" filled="f" stroked="f">
                <v:textbox>
                  <w:txbxContent>
                    <w:p w14:paraId="05E24FE8" w14:textId="77777777" w:rsidR="00247746" w:rsidRPr="005F30DB" w:rsidRDefault="00247746" w:rsidP="005F30DB">
                      <w:pPr>
                        <w:spacing w:after="0"/>
                        <w:rPr>
                          <w:rFonts w:ascii="Century Gothic" w:hAnsi="Century Gothic"/>
                          <w:b/>
                          <w:color w:val="696969"/>
                          <w:sz w:val="22"/>
                        </w:rPr>
                      </w:pPr>
                      <w:r w:rsidRPr="005F30DB">
                        <w:rPr>
                          <w:rFonts w:ascii="Century Gothic" w:hAnsi="Century Gothic"/>
                          <w:b/>
                          <w:color w:val="696969"/>
                          <w:sz w:val="22"/>
                        </w:rPr>
                        <w:t>Įsiskolinimų padengimo laikas</w:t>
                      </w:r>
                    </w:p>
                    <w:p w14:paraId="56201BEC" w14:textId="77777777" w:rsidR="00247746" w:rsidRPr="005F30DB" w:rsidRDefault="00247746" w:rsidP="005F30DB">
                      <w:pPr>
                        <w:rPr>
                          <w:rFonts w:ascii="Century Gothic" w:hAnsi="Century Gothic"/>
                          <w:color w:val="696969"/>
                          <w:sz w:val="22"/>
                        </w:rPr>
                      </w:pPr>
                      <w:r w:rsidRPr="005F30DB">
                        <w:rPr>
                          <w:rFonts w:ascii="Century Gothic" w:hAnsi="Century Gothic"/>
                          <w:color w:val="696969"/>
                          <w:sz w:val="22"/>
                        </w:rPr>
                        <w:t>(dienomis)</w:t>
                      </w:r>
                    </w:p>
                  </w:txbxContent>
                </v:textbox>
                <w10:wrap anchorx="margin" anchory="margin"/>
              </v:shape>
            </w:pict>
          </mc:Fallback>
        </mc:AlternateContent>
      </w:r>
      <w:r w:rsidR="005F30DB"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227584" behindDoc="0" locked="0" layoutInCell="1" allowOverlap="1" wp14:anchorId="7D47A870" wp14:editId="0254135D">
                <wp:simplePos x="0" y="0"/>
                <wp:positionH relativeFrom="margin">
                  <wp:align>left</wp:align>
                </wp:positionH>
                <wp:positionV relativeFrom="paragraph">
                  <wp:posOffset>0</wp:posOffset>
                </wp:positionV>
                <wp:extent cx="3183255" cy="501650"/>
                <wp:effectExtent l="0" t="0" r="0" b="0"/>
                <wp:wrapTopAndBottom/>
                <wp:docPr id="6742" name="Text Box 6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1D76" w14:textId="77777777" w:rsidR="00247746" w:rsidRPr="005F30DB" w:rsidRDefault="00247746" w:rsidP="009D7F0B">
                            <w:pPr>
                              <w:rPr>
                                <w:rFonts w:ascii="Century Gothic" w:hAnsi="Century Gothic"/>
                                <w:b/>
                                <w:color w:val="696969"/>
                                <w:sz w:val="22"/>
                                <w:szCs w:val="24"/>
                              </w:rPr>
                            </w:pPr>
                            <w:r w:rsidRPr="005F30DB">
                              <w:rPr>
                                <w:rFonts w:ascii="Century Gothic" w:hAnsi="Century Gothic"/>
                                <w:b/>
                                <w:color w:val="696969"/>
                                <w:sz w:val="22"/>
                                <w:szCs w:val="24"/>
                              </w:rPr>
                              <w:t xml:space="preserve">Įsiskolinimų </w:t>
                            </w:r>
                            <w:r w:rsidRPr="005F30DB">
                              <w:rPr>
                                <w:rFonts w:ascii="Century Gothic" w:hAnsi="Century Gothic" w:cstheme="minorHAnsi"/>
                                <w:b/>
                                <w:color w:val="696969"/>
                                <w:sz w:val="22"/>
                                <w:szCs w:val="24"/>
                              </w:rPr>
                              <w:t xml:space="preserve">struktūra </w:t>
                            </w:r>
                            <w:r w:rsidRPr="005F30DB">
                              <w:rPr>
                                <w:rFonts w:ascii="Century Gothic" w:hAnsi="Century Gothic" w:cstheme="minorHAnsi"/>
                                <w:bCs/>
                                <w:color w:val="696969"/>
                                <w:sz w:val="22"/>
                                <w:szCs w:val="24"/>
                              </w:rPr>
                              <w:t>(</w:t>
                            </w:r>
                            <w:r w:rsidRPr="005F30DB">
                              <w:rPr>
                                <w:rFonts w:ascii="Century Gothic" w:hAnsi="Century Gothic" w:cstheme="minorHAnsi"/>
                                <w:bCs/>
                                <w:color w:val="696969"/>
                                <w:sz w:val="22"/>
                                <w:szCs w:val="24"/>
                                <w:lang w:val="en-US"/>
                              </w:rPr>
                              <w:t>%</w:t>
                            </w:r>
                            <w:r w:rsidRPr="005F30DB">
                              <w:rPr>
                                <w:rFonts w:ascii="Century Gothic" w:hAnsi="Century Gothic" w:cstheme="minorHAnsi"/>
                                <w:bCs/>
                                <w:color w:val="696969"/>
                                <w:sz w:val="22"/>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7A870" id="Text Box 6932" o:spid="_x0000_s1045" type="#_x0000_t202" style="position:absolute;left:0;text-align:left;margin-left:0;margin-top:0;width:250.65pt;height:39.5pt;z-index:25222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" filled="f" stroked="f">
                <v:textbox>
                  <w:txbxContent>
                    <w:p w14:paraId="74EF1D76" w14:textId="77777777" w:rsidR="00247746" w:rsidRPr="005F30DB" w:rsidRDefault="00247746" w:rsidP="009D7F0B">
                      <w:pPr>
                        <w:rPr>
                          <w:rFonts w:ascii="Century Gothic" w:hAnsi="Century Gothic"/>
                          <w:b/>
                          <w:color w:val="696969"/>
                          <w:sz w:val="22"/>
                          <w:szCs w:val="24"/>
                        </w:rPr>
                      </w:pPr>
                      <w:r w:rsidRPr="005F30DB">
                        <w:rPr>
                          <w:rFonts w:ascii="Century Gothic" w:hAnsi="Century Gothic"/>
                          <w:b/>
                          <w:color w:val="696969"/>
                          <w:sz w:val="22"/>
                          <w:szCs w:val="24"/>
                        </w:rPr>
                        <w:t xml:space="preserve">Įsiskolinimų </w:t>
                      </w:r>
                      <w:r w:rsidRPr="005F30DB">
                        <w:rPr>
                          <w:rFonts w:ascii="Century Gothic" w:hAnsi="Century Gothic" w:cstheme="minorHAnsi"/>
                          <w:b/>
                          <w:color w:val="696969"/>
                          <w:sz w:val="22"/>
                          <w:szCs w:val="24"/>
                        </w:rPr>
                        <w:t xml:space="preserve">struktūra </w:t>
                      </w:r>
                      <w:r w:rsidRPr="005F30DB">
                        <w:rPr>
                          <w:rFonts w:ascii="Century Gothic" w:hAnsi="Century Gothic" w:cstheme="minorHAnsi"/>
                          <w:bCs/>
                          <w:color w:val="696969"/>
                          <w:sz w:val="22"/>
                          <w:szCs w:val="24"/>
                        </w:rPr>
                        <w:t>(</w:t>
                      </w:r>
                      <w:r w:rsidRPr="005F30DB">
                        <w:rPr>
                          <w:rFonts w:ascii="Century Gothic" w:hAnsi="Century Gothic" w:cstheme="minorHAnsi"/>
                          <w:bCs/>
                          <w:color w:val="696969"/>
                          <w:sz w:val="22"/>
                          <w:szCs w:val="24"/>
                          <w:lang w:val="en-US"/>
                        </w:rPr>
                        <w:t>%</w:t>
                      </w:r>
                      <w:r w:rsidRPr="005F30DB">
                        <w:rPr>
                          <w:rFonts w:ascii="Century Gothic" w:hAnsi="Century Gothic" w:cstheme="minorHAnsi"/>
                          <w:bCs/>
                          <w:color w:val="696969"/>
                          <w:sz w:val="22"/>
                          <w:szCs w:val="24"/>
                        </w:rPr>
                        <w:t>)</w:t>
                      </w:r>
                    </w:p>
                  </w:txbxContent>
                </v:textbox>
                <w10:wrap type="topAndBottom" anchorx="margin"/>
              </v:shape>
            </w:pict>
          </mc:Fallback>
        </mc:AlternateContent>
      </w:r>
    </w:p>
    <w:p w14:paraId="19CB302F" w14:textId="77777777" w:rsidR="00507573" w:rsidRPr="00F673FC" w:rsidRDefault="00507573" w:rsidP="00507573">
      <w:pPr>
        <w:ind w:firstLine="567"/>
        <w:jc w:val="both"/>
        <w:rPr>
          <w:rFonts w:ascii="Century Gothic" w:hAnsi="Century Gothic"/>
          <w:color w:val="696969"/>
          <w:sz w:val="20"/>
          <w:szCs w:val="20"/>
        </w:rPr>
      </w:pPr>
      <w:r w:rsidRPr="00F673FC">
        <w:rPr>
          <w:rFonts w:ascii="Century Gothic" w:hAnsi="Century Gothic"/>
          <w:color w:val="696969"/>
          <w:sz w:val="20"/>
          <w:szCs w:val="20"/>
        </w:rPr>
        <w:t>Alytaus miesto gyventojų įsiskolinimai už gaunamas geriamojo vandens tiekimo ir nuotekų tvarkymo paslaugas ataskaitiniais metais padidėjo 20,8 % ir sudarė 450,3 tūkst. Eur (tame sk., daugiabučių namų butų gyventojų skola – 271,6 tūkst. Eur, daugiabučių namų savininkų bendrijų skola – 39,5 tūkst. Eur, butų ūkių – 29,1 tūkst. Eur ir individualių namų gyventojų – 110,1 tūkst. Eur). Šie duomenys  atspindi įsiskolinimų dydį 2025 m. gruodžio 31 dienai. Tai paskutinė ataskaitinių metų diena, kurią, kaip ir kiekvieno mėnesio paskutinę dieną, išrašomos sąskaitos už einamąjį mėnesį suteiktas paslaugas. Už paslaugas, vartotojams ir abonentams suteiktas 2025 metų gruodžio mėnesį pateikta sąskaitų 950,9 tūkst. Eur sumai. Ši suma turės būti sumokėta per 2026 metų sausio–vasario mėnesius.</w:t>
      </w:r>
    </w:p>
    <w:p w14:paraId="23044D1F" w14:textId="77777777" w:rsidR="00507573" w:rsidRPr="00F673FC" w:rsidRDefault="00507573" w:rsidP="00507573">
      <w:pPr>
        <w:ind w:firstLine="567"/>
        <w:jc w:val="both"/>
        <w:rPr>
          <w:rFonts w:ascii="Century Gothic" w:hAnsi="Century Gothic"/>
          <w:color w:val="696969"/>
          <w:sz w:val="20"/>
          <w:szCs w:val="20"/>
        </w:rPr>
      </w:pPr>
      <w:r w:rsidRPr="00F673FC">
        <w:rPr>
          <w:rFonts w:ascii="Century Gothic" w:hAnsi="Century Gothic"/>
          <w:color w:val="696969"/>
          <w:sz w:val="20"/>
          <w:szCs w:val="20"/>
        </w:rPr>
        <w:t>Analizuojant įsiskolinimų struktūrą pagal vartotojų grupes (žr. diagramą), kaip ir ankstesniais laikotarpiais, didžiausią dalį sudaro įmonių skolos – 46 %. Šį pasiskirstymą didžiąja dalimi lemia UAB „Alytaus šilumos tinklai“ skola, kuri ataskaitinių metų pabaigoje sudarė 132,6 tūkst. Eur. ir UAB „</w:t>
      </w:r>
      <w:proofErr w:type="spellStart"/>
      <w:r w:rsidRPr="00F673FC">
        <w:rPr>
          <w:rFonts w:ascii="Century Gothic" w:hAnsi="Century Gothic"/>
          <w:color w:val="696969"/>
          <w:sz w:val="20"/>
          <w:szCs w:val="20"/>
        </w:rPr>
        <w:t>Rivona</w:t>
      </w:r>
      <w:proofErr w:type="spellEnd"/>
      <w:r w:rsidRPr="00F673FC">
        <w:rPr>
          <w:rFonts w:ascii="Century Gothic" w:hAnsi="Century Gothic"/>
          <w:color w:val="696969"/>
          <w:sz w:val="20"/>
          <w:szCs w:val="20"/>
        </w:rPr>
        <w:t>“ skola, kuri ataskaitinių metų pabaigoje sudarė 60,8 tūkst. Eur. Jų sumokėjimo terminai nėra pradelsti.</w:t>
      </w:r>
    </w:p>
    <w:p w14:paraId="770F7420" w14:textId="77777777" w:rsidR="00507573" w:rsidRPr="00F673FC" w:rsidRDefault="00507573" w:rsidP="00507573">
      <w:pPr>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Vertinant įsiskolinimus svarbu ne tik jų dydis, bet ir laikotarpis, per kurį vartotojai vidutiniškai atsiskaito už suteiktas paslaugas. Jis realiai atspindi įsiskolinimų mastą. Pagal šį laikotarpį galima spręsti ir apie tikimybę susigrąžinti skolas. Įvertinant tai, kad įmonė paslaugas teikia avansu bei numatytus atsiskaitymo laikotarpius, idealiu atsiskaitymu galima laikyti 25–30 dienų periodą. </w:t>
      </w:r>
    </w:p>
    <w:p w14:paraId="2EC0B229" w14:textId="26E6F5F9" w:rsidR="006847ED" w:rsidRPr="00F673FC" w:rsidRDefault="00507573" w:rsidP="00507573">
      <w:pPr>
        <w:ind w:firstLine="567"/>
        <w:jc w:val="both"/>
        <w:rPr>
          <w:rFonts w:ascii="Century Gothic" w:hAnsi="Century Gothic"/>
          <w:color w:val="696969"/>
          <w:sz w:val="20"/>
          <w:szCs w:val="20"/>
        </w:rPr>
        <w:sectPr w:rsidR="006847ED" w:rsidRPr="00F673FC" w:rsidSect="00E36470">
          <w:type w:val="continuous"/>
          <w:pgSz w:w="16839" w:h="11907" w:orient="landscape"/>
          <w:pgMar w:top="1276" w:right="1134" w:bottom="1276" w:left="1134" w:header="709" w:footer="709" w:gutter="0"/>
          <w:cols w:num="3" w:space="454"/>
          <w:titlePg/>
          <w:docGrid w:linePitch="360"/>
        </w:sectPr>
      </w:pPr>
      <w:r w:rsidRPr="00F673FC">
        <w:rPr>
          <w:rFonts w:ascii="Century Gothic" w:hAnsi="Century Gothic"/>
          <w:color w:val="696969"/>
          <w:sz w:val="20"/>
          <w:szCs w:val="20"/>
        </w:rPr>
        <w:t>Grafike pateiktas 2025 metais įsiskolinimų padengimo laikas pagal atskiras vartotojų grupes bei jų palyginimas su 2024 metais. Iš pateikto grafiko matyti, kad 2025 metais geriausiai atsiskaitė biudžetinės įmonės ir organizacijos. Ilgiausiai delsia atsiskaityti pramonės ir smulkaus verslo įmonės, individualių namų ir daugiabučių namų gyventojai. Vidutinis atsiskaitymo periodas sudaro 30 dienų</w:t>
      </w:r>
      <w:r w:rsidR="008B5F36" w:rsidRPr="00F673FC">
        <w:rPr>
          <w:rFonts w:ascii="Century Gothic" w:eastAsia="Times New Roman" w:hAnsi="Century Gothic" w:cs="Times New Roman"/>
          <w:color w:val="696969"/>
          <w:sz w:val="20"/>
          <w:szCs w:val="20"/>
        </w:rPr>
        <w:t>.</w:t>
      </w:r>
    </w:p>
    <w:p w14:paraId="41E8C5F6" w14:textId="2BA82F5D" w:rsidR="007328B2" w:rsidRPr="00F673FC" w:rsidRDefault="007328B2" w:rsidP="00E36818">
      <w:pPr>
        <w:spacing w:after="0"/>
        <w:rPr>
          <w:rFonts w:ascii="Century Gothic" w:hAnsi="Century Gothic"/>
          <w:color w:val="696969"/>
          <w:sz w:val="20"/>
          <w:szCs w:val="20"/>
        </w:rPr>
        <w:sectPr w:rsidR="007328B2" w:rsidRPr="00F673FC" w:rsidSect="00D27084">
          <w:type w:val="continuous"/>
          <w:pgSz w:w="16839" w:h="11907" w:orient="landscape"/>
          <w:pgMar w:top="1276" w:right="1134" w:bottom="1276" w:left="1134" w:header="709" w:footer="709" w:gutter="0"/>
          <w:cols w:space="720"/>
          <w:docGrid w:linePitch="360"/>
        </w:sectPr>
      </w:pPr>
    </w:p>
    <w:p w14:paraId="56092C34" w14:textId="43D252A0" w:rsidR="00E36470" w:rsidRPr="00F673FC" w:rsidRDefault="005A42B0" w:rsidP="004447C7">
      <w:pPr>
        <w:pStyle w:val="Antrat1"/>
        <w:pBdr>
          <w:bottom w:val="none" w:sz="0" w:space="0" w:color="auto"/>
        </w:pBdr>
      </w:pPr>
      <w:bookmarkStart w:id="10" w:name="_Hlk128472437"/>
      <w:bookmarkEnd w:id="9"/>
      <w:r w:rsidRPr="00F673FC">
        <w:t xml:space="preserve"> </w:t>
      </w:r>
      <w:bookmarkStart w:id="11" w:name="_Toc192689180"/>
      <w:bookmarkEnd w:id="10"/>
      <w:r w:rsidR="00375DD9" w:rsidRPr="00F673FC">
        <w:rPr>
          <w:rStyle w:val="Antrat1Diagrama"/>
          <w:b/>
          <w:bCs/>
        </w:rPr>
        <w:t>Veiklos rezultatų apžvalga</w:t>
      </w:r>
      <w:bookmarkEnd w:id="11"/>
    </w:p>
    <w:tbl>
      <w:tblPr>
        <w:tblpPr w:leftFromText="180" w:rightFromText="180" w:vertAnchor="text" w:horzAnchor="margin" w:tblpXSpec="center" w:tblpY="957"/>
        <w:tblW w:w="11807" w:type="dxa"/>
        <w:tblLook w:val="04A0" w:firstRow="1" w:lastRow="0" w:firstColumn="1" w:lastColumn="0" w:noHBand="0" w:noVBand="1"/>
      </w:tblPr>
      <w:tblGrid>
        <w:gridCol w:w="316"/>
        <w:gridCol w:w="5029"/>
        <w:gridCol w:w="1601"/>
        <w:gridCol w:w="1701"/>
        <w:gridCol w:w="1459"/>
        <w:gridCol w:w="1701"/>
      </w:tblGrid>
      <w:tr w:rsidR="00491B7F" w:rsidRPr="00F673FC" w14:paraId="4466569E" w14:textId="77777777" w:rsidTr="00491B7F">
        <w:trPr>
          <w:trHeight w:val="263"/>
        </w:trPr>
        <w:tc>
          <w:tcPr>
            <w:tcW w:w="5345" w:type="dxa"/>
            <w:gridSpan w:val="2"/>
            <w:tcBorders>
              <w:left w:val="nil"/>
              <w:right w:val="nil"/>
            </w:tcBorders>
            <w:vAlign w:val="center"/>
            <w:hideMark/>
          </w:tcPr>
          <w:p w14:paraId="12490008" w14:textId="77777777" w:rsidR="00491B7F" w:rsidRPr="00F673FC" w:rsidRDefault="00491B7F" w:rsidP="00AC3EFF">
            <w:pPr>
              <w:spacing w:after="0" w:line="240" w:lineRule="auto"/>
              <w:jc w:val="center"/>
              <w:rPr>
                <w:rFonts w:ascii="Century Gothic" w:eastAsia="Times New Roman" w:hAnsi="Century Gothic" w:cs="Arial"/>
                <w:color w:val="596984" w:themeColor="accent4" w:themeShade="BF"/>
                <w:sz w:val="18"/>
                <w:szCs w:val="18"/>
              </w:rPr>
            </w:pPr>
            <w:r w:rsidRPr="00F673FC">
              <w:rPr>
                <w:rFonts w:ascii="Century Gothic" w:eastAsia="Times New Roman" w:hAnsi="Century Gothic" w:cs="Arial"/>
                <w:color w:val="596984" w:themeColor="accent4" w:themeShade="BF"/>
                <w:sz w:val="18"/>
                <w:szCs w:val="18"/>
              </w:rPr>
              <w:t> </w:t>
            </w:r>
          </w:p>
        </w:tc>
        <w:tc>
          <w:tcPr>
            <w:tcW w:w="3302" w:type="dxa"/>
            <w:gridSpan w:val="2"/>
            <w:tcBorders>
              <w:left w:val="nil"/>
              <w:right w:val="nil"/>
            </w:tcBorders>
          </w:tcPr>
          <w:p w14:paraId="1A120492" w14:textId="19C192DA" w:rsidR="00491B7F" w:rsidRPr="00F673FC" w:rsidRDefault="00491B7F" w:rsidP="00AC3EFF">
            <w:pPr>
              <w:spacing w:after="0" w:line="240" w:lineRule="auto"/>
              <w:jc w:val="center"/>
              <w:rPr>
                <w:rFonts w:ascii="Century Gothic" w:eastAsia="Times New Roman" w:hAnsi="Century Gothic" w:cs="Arial"/>
                <w:b/>
                <w:bCs/>
                <w:color w:val="1991E4"/>
                <w:sz w:val="18"/>
                <w:szCs w:val="18"/>
              </w:rPr>
            </w:pPr>
            <w:r w:rsidRPr="00F673FC">
              <w:rPr>
                <w:rFonts w:ascii="Century Gothic" w:eastAsia="Times New Roman" w:hAnsi="Century Gothic" w:cs="Arial"/>
                <w:b/>
                <w:bCs/>
                <w:color w:val="1991E4"/>
                <w:sz w:val="18"/>
                <w:szCs w:val="18"/>
              </w:rPr>
              <w:t>2025m.</w:t>
            </w:r>
          </w:p>
        </w:tc>
        <w:tc>
          <w:tcPr>
            <w:tcW w:w="3160" w:type="dxa"/>
            <w:gridSpan w:val="2"/>
            <w:tcBorders>
              <w:left w:val="nil"/>
              <w:right w:val="nil"/>
            </w:tcBorders>
          </w:tcPr>
          <w:p w14:paraId="6846DB72" w14:textId="2A585718" w:rsidR="00491B7F" w:rsidRPr="00F673FC" w:rsidRDefault="00491B7F" w:rsidP="00AC3EFF">
            <w:pPr>
              <w:spacing w:after="0" w:line="240" w:lineRule="auto"/>
              <w:jc w:val="center"/>
              <w:rPr>
                <w:rFonts w:ascii="Century Gothic" w:eastAsia="Times New Roman" w:hAnsi="Century Gothic" w:cs="Arial"/>
                <w:b/>
                <w:bCs/>
                <w:color w:val="1991E4"/>
                <w:sz w:val="18"/>
                <w:szCs w:val="18"/>
              </w:rPr>
            </w:pPr>
            <w:r w:rsidRPr="00F673FC">
              <w:rPr>
                <w:rFonts w:ascii="Century Gothic" w:eastAsia="Times New Roman" w:hAnsi="Century Gothic" w:cs="Arial"/>
                <w:b/>
                <w:bCs/>
                <w:color w:val="1991E4"/>
                <w:sz w:val="18"/>
                <w:szCs w:val="18"/>
              </w:rPr>
              <w:t>2024 m.</w:t>
            </w:r>
          </w:p>
        </w:tc>
      </w:tr>
      <w:tr w:rsidR="00491B7F" w:rsidRPr="00F673FC" w14:paraId="73E037D5" w14:textId="77777777" w:rsidTr="00491B7F">
        <w:trPr>
          <w:trHeight w:val="100"/>
        </w:trPr>
        <w:tc>
          <w:tcPr>
            <w:tcW w:w="5345" w:type="dxa"/>
            <w:gridSpan w:val="2"/>
            <w:tcBorders>
              <w:left w:val="nil"/>
              <w:bottom w:val="dashSmallGap" w:sz="4" w:space="0" w:color="auto"/>
              <w:right w:val="nil"/>
            </w:tcBorders>
            <w:vAlign w:val="center"/>
            <w:hideMark/>
          </w:tcPr>
          <w:p w14:paraId="2515BDBF" w14:textId="77777777" w:rsidR="00491B7F" w:rsidRPr="00F673FC" w:rsidRDefault="00491B7F" w:rsidP="00491B7F">
            <w:pPr>
              <w:spacing w:after="0" w:line="240" w:lineRule="auto"/>
              <w:rPr>
                <w:rFonts w:ascii="Century Gothic" w:eastAsia="Times New Roman" w:hAnsi="Century Gothic" w:cs="Arial"/>
                <w:color w:val="596984" w:themeColor="accent4" w:themeShade="BF"/>
                <w:sz w:val="18"/>
                <w:szCs w:val="18"/>
              </w:rPr>
            </w:pPr>
          </w:p>
        </w:tc>
        <w:tc>
          <w:tcPr>
            <w:tcW w:w="1601" w:type="dxa"/>
            <w:tcBorders>
              <w:left w:val="nil"/>
              <w:bottom w:val="dashSmallGap" w:sz="4" w:space="0" w:color="auto"/>
              <w:right w:val="nil"/>
            </w:tcBorders>
            <w:vAlign w:val="center"/>
          </w:tcPr>
          <w:p w14:paraId="2AFF43BD" w14:textId="40A1B371" w:rsidR="00491B7F" w:rsidRPr="00F673FC" w:rsidRDefault="00491B7F" w:rsidP="00491B7F">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Suma Eur</w:t>
            </w:r>
          </w:p>
        </w:tc>
        <w:tc>
          <w:tcPr>
            <w:tcW w:w="1701" w:type="dxa"/>
            <w:tcBorders>
              <w:left w:val="nil"/>
              <w:bottom w:val="dashSmallGap" w:sz="4" w:space="0" w:color="auto"/>
              <w:right w:val="nil"/>
            </w:tcBorders>
            <w:vAlign w:val="center"/>
          </w:tcPr>
          <w:p w14:paraId="59B32245" w14:textId="166DC69A" w:rsidR="00491B7F" w:rsidRPr="00F673FC" w:rsidRDefault="00491B7F" w:rsidP="00491B7F">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Pasiskirstymas %</w:t>
            </w:r>
          </w:p>
        </w:tc>
        <w:tc>
          <w:tcPr>
            <w:tcW w:w="1459" w:type="dxa"/>
            <w:tcBorders>
              <w:left w:val="nil"/>
              <w:bottom w:val="dashSmallGap" w:sz="4" w:space="0" w:color="auto"/>
              <w:right w:val="nil"/>
            </w:tcBorders>
            <w:vAlign w:val="center"/>
          </w:tcPr>
          <w:p w14:paraId="588A7A78" w14:textId="40460824" w:rsidR="00491B7F" w:rsidRPr="00F673FC" w:rsidRDefault="00491B7F" w:rsidP="00491B7F">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Suma Eur</w:t>
            </w:r>
          </w:p>
        </w:tc>
        <w:tc>
          <w:tcPr>
            <w:tcW w:w="1701" w:type="dxa"/>
            <w:tcBorders>
              <w:left w:val="nil"/>
              <w:bottom w:val="dashSmallGap" w:sz="4" w:space="0" w:color="auto"/>
              <w:right w:val="nil"/>
            </w:tcBorders>
            <w:vAlign w:val="center"/>
          </w:tcPr>
          <w:p w14:paraId="7D73363E" w14:textId="48E923C3" w:rsidR="00491B7F" w:rsidRPr="00F673FC" w:rsidRDefault="00491B7F" w:rsidP="00491B7F">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Pasiskirstymas %</w:t>
            </w:r>
          </w:p>
        </w:tc>
      </w:tr>
      <w:tr w:rsidR="00491B7F" w:rsidRPr="00F673FC" w14:paraId="5536A15B" w14:textId="77777777" w:rsidTr="00491B7F">
        <w:trPr>
          <w:trHeight w:val="227"/>
        </w:trPr>
        <w:tc>
          <w:tcPr>
            <w:tcW w:w="316" w:type="dxa"/>
            <w:tcBorders>
              <w:top w:val="dashSmallGap" w:sz="4" w:space="0" w:color="auto"/>
              <w:left w:val="nil"/>
              <w:bottom w:val="nil"/>
              <w:right w:val="nil"/>
            </w:tcBorders>
            <w:hideMark/>
          </w:tcPr>
          <w:p w14:paraId="5567FFC6" w14:textId="77777777" w:rsidR="00491B7F" w:rsidRPr="00F673FC" w:rsidRDefault="00491B7F" w:rsidP="00491B7F">
            <w:pPr>
              <w:spacing w:after="0" w:line="240" w:lineRule="auto"/>
              <w:jc w:val="center"/>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1</w:t>
            </w:r>
          </w:p>
        </w:tc>
        <w:tc>
          <w:tcPr>
            <w:tcW w:w="0" w:type="auto"/>
            <w:tcBorders>
              <w:top w:val="dashSmallGap" w:sz="4" w:space="0" w:color="auto"/>
              <w:left w:val="nil"/>
              <w:bottom w:val="nil"/>
              <w:right w:val="nil"/>
            </w:tcBorders>
            <w:shd w:val="clear" w:color="auto" w:fill="F2F2F2" w:themeFill="background1" w:themeFillShade="F2"/>
            <w:hideMark/>
          </w:tcPr>
          <w:p w14:paraId="11CC4339" w14:textId="77777777" w:rsidR="00491B7F" w:rsidRPr="00F673FC" w:rsidRDefault="00491B7F" w:rsidP="00491B7F">
            <w:pPr>
              <w:spacing w:after="0" w:line="276" w:lineRule="auto"/>
              <w:rPr>
                <w:rFonts w:ascii="Century Gothic" w:eastAsia="Times New Roman" w:hAnsi="Century Gothic" w:cs="Arial"/>
                <w:color w:val="696969"/>
                <w:sz w:val="18"/>
                <w:szCs w:val="18"/>
              </w:rPr>
            </w:pPr>
            <w:bookmarkStart w:id="12" w:name="_Toc1649946"/>
            <w:bookmarkStart w:id="13" w:name="_Toc1513554"/>
            <w:bookmarkStart w:id="14" w:name="_Toc1513128"/>
            <w:bookmarkStart w:id="15" w:name="RANGE!P13"/>
            <w:r w:rsidRPr="00F673FC">
              <w:rPr>
                <w:rFonts w:ascii="Century Gothic" w:eastAsia="Times New Roman" w:hAnsi="Century Gothic" w:cs="Arial"/>
                <w:color w:val="696969"/>
                <w:sz w:val="18"/>
                <w:szCs w:val="18"/>
              </w:rPr>
              <w:t>Geriamojo vandens tiekimas ir nuotekų tvarkymas</w:t>
            </w:r>
            <w:bookmarkEnd w:id="12"/>
            <w:bookmarkEnd w:id="13"/>
            <w:bookmarkEnd w:id="14"/>
            <w:bookmarkEnd w:id="15"/>
          </w:p>
        </w:tc>
        <w:tc>
          <w:tcPr>
            <w:tcW w:w="1601" w:type="dxa"/>
            <w:tcBorders>
              <w:top w:val="dashSmallGap" w:sz="4" w:space="0" w:color="auto"/>
              <w:left w:val="nil"/>
              <w:bottom w:val="nil"/>
              <w:right w:val="nil"/>
            </w:tcBorders>
            <w:shd w:val="clear" w:color="auto" w:fill="F2F2F2" w:themeFill="background1" w:themeFillShade="F2"/>
          </w:tcPr>
          <w:p w14:paraId="40A8CC32" w14:textId="5B3D525E"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8001542</w:t>
            </w:r>
          </w:p>
        </w:tc>
        <w:tc>
          <w:tcPr>
            <w:tcW w:w="1701" w:type="dxa"/>
            <w:tcBorders>
              <w:top w:val="dashSmallGap" w:sz="4" w:space="0" w:color="auto"/>
              <w:left w:val="nil"/>
              <w:bottom w:val="nil"/>
              <w:right w:val="nil"/>
            </w:tcBorders>
            <w:shd w:val="clear" w:color="auto" w:fill="F2F2F2" w:themeFill="background1" w:themeFillShade="F2"/>
          </w:tcPr>
          <w:p w14:paraId="302B78D4" w14:textId="4308B492"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92,17</w:t>
            </w:r>
          </w:p>
        </w:tc>
        <w:tc>
          <w:tcPr>
            <w:tcW w:w="1459" w:type="dxa"/>
            <w:tcBorders>
              <w:top w:val="dashSmallGap" w:sz="4" w:space="0" w:color="auto"/>
              <w:left w:val="nil"/>
              <w:bottom w:val="nil"/>
              <w:right w:val="nil"/>
            </w:tcBorders>
            <w:shd w:val="clear" w:color="auto" w:fill="F2F2F2" w:themeFill="background1" w:themeFillShade="F2"/>
            <w:vAlign w:val="center"/>
          </w:tcPr>
          <w:p w14:paraId="1E0B4433" w14:textId="584A299E"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7246131</w:t>
            </w:r>
          </w:p>
        </w:tc>
        <w:tc>
          <w:tcPr>
            <w:tcW w:w="1701" w:type="dxa"/>
            <w:tcBorders>
              <w:top w:val="dashSmallGap" w:sz="4" w:space="0" w:color="auto"/>
              <w:left w:val="nil"/>
              <w:bottom w:val="nil"/>
              <w:right w:val="nil"/>
            </w:tcBorders>
            <w:shd w:val="clear" w:color="auto" w:fill="F2F2F2" w:themeFill="background1" w:themeFillShade="F2"/>
            <w:vAlign w:val="center"/>
          </w:tcPr>
          <w:p w14:paraId="3F5069C8" w14:textId="2AF8D9DB"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95,0</w:t>
            </w:r>
          </w:p>
        </w:tc>
      </w:tr>
      <w:tr w:rsidR="00491B7F" w:rsidRPr="00F673FC" w14:paraId="3BB17D21" w14:textId="77777777" w:rsidTr="00491B7F">
        <w:trPr>
          <w:trHeight w:val="227"/>
        </w:trPr>
        <w:tc>
          <w:tcPr>
            <w:tcW w:w="316" w:type="dxa"/>
            <w:tcBorders>
              <w:top w:val="nil"/>
              <w:left w:val="nil"/>
              <w:bottom w:val="nil"/>
              <w:right w:val="nil"/>
            </w:tcBorders>
            <w:hideMark/>
          </w:tcPr>
          <w:p w14:paraId="2BD90A02" w14:textId="77777777" w:rsidR="00491B7F" w:rsidRPr="00F673FC" w:rsidRDefault="00491B7F" w:rsidP="00491B7F">
            <w:pPr>
              <w:spacing w:after="0" w:line="240" w:lineRule="auto"/>
              <w:jc w:val="center"/>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2</w:t>
            </w:r>
          </w:p>
        </w:tc>
        <w:tc>
          <w:tcPr>
            <w:tcW w:w="0" w:type="auto"/>
            <w:tcBorders>
              <w:top w:val="nil"/>
              <w:left w:val="nil"/>
              <w:bottom w:val="nil"/>
              <w:right w:val="nil"/>
            </w:tcBorders>
            <w:shd w:val="clear" w:color="auto" w:fill="F2F2F2" w:themeFill="background1" w:themeFillShade="F2"/>
            <w:hideMark/>
          </w:tcPr>
          <w:p w14:paraId="4061C26C" w14:textId="77777777" w:rsidR="00491B7F" w:rsidRPr="00F673FC" w:rsidRDefault="00491B7F" w:rsidP="00491B7F">
            <w:pPr>
              <w:spacing w:after="0" w:line="276" w:lineRule="auto"/>
              <w:jc w:val="both"/>
              <w:rPr>
                <w:rFonts w:ascii="Century Gothic" w:eastAsia="Times New Roman" w:hAnsi="Century Gothic" w:cs="Arial"/>
                <w:color w:val="696969"/>
                <w:sz w:val="18"/>
                <w:szCs w:val="18"/>
              </w:rPr>
            </w:pPr>
            <w:bookmarkStart w:id="16" w:name="_Toc1649947"/>
            <w:bookmarkStart w:id="17" w:name="_Toc1513555"/>
            <w:bookmarkStart w:id="18" w:name="_Toc1513129"/>
            <w:bookmarkStart w:id="19" w:name="RANGE!P14"/>
            <w:r w:rsidRPr="00F673FC">
              <w:rPr>
                <w:rFonts w:ascii="Century Gothic" w:eastAsia="Times New Roman" w:hAnsi="Century Gothic" w:cs="Arial"/>
                <w:color w:val="696969"/>
                <w:sz w:val="18"/>
                <w:szCs w:val="18"/>
              </w:rPr>
              <w:t>Paviršinių nuotekų tvarkymas</w:t>
            </w:r>
            <w:bookmarkEnd w:id="16"/>
            <w:bookmarkEnd w:id="17"/>
            <w:bookmarkEnd w:id="18"/>
            <w:bookmarkEnd w:id="19"/>
          </w:p>
        </w:tc>
        <w:tc>
          <w:tcPr>
            <w:tcW w:w="1601" w:type="dxa"/>
            <w:tcBorders>
              <w:top w:val="nil"/>
              <w:left w:val="nil"/>
              <w:bottom w:val="nil"/>
              <w:right w:val="nil"/>
            </w:tcBorders>
            <w:shd w:val="clear" w:color="auto" w:fill="F2F2F2" w:themeFill="background1" w:themeFillShade="F2"/>
          </w:tcPr>
          <w:p w14:paraId="0F236AD7" w14:textId="30C598F9"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353049</w:t>
            </w:r>
          </w:p>
        </w:tc>
        <w:tc>
          <w:tcPr>
            <w:tcW w:w="1701" w:type="dxa"/>
            <w:tcBorders>
              <w:top w:val="nil"/>
              <w:left w:val="nil"/>
              <w:bottom w:val="nil"/>
              <w:right w:val="nil"/>
            </w:tcBorders>
            <w:shd w:val="clear" w:color="auto" w:fill="F2F2F2" w:themeFill="background1" w:themeFillShade="F2"/>
          </w:tcPr>
          <w:p w14:paraId="078E0F67" w14:textId="52F16973"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4,07</w:t>
            </w:r>
          </w:p>
        </w:tc>
        <w:tc>
          <w:tcPr>
            <w:tcW w:w="1459" w:type="dxa"/>
            <w:tcBorders>
              <w:top w:val="nil"/>
              <w:left w:val="nil"/>
              <w:bottom w:val="nil"/>
              <w:right w:val="nil"/>
            </w:tcBorders>
            <w:shd w:val="clear" w:color="auto" w:fill="F2F2F2" w:themeFill="background1" w:themeFillShade="F2"/>
            <w:vAlign w:val="center"/>
          </w:tcPr>
          <w:p w14:paraId="1D5633F7" w14:textId="0EC71C1C"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208794</w:t>
            </w:r>
          </w:p>
        </w:tc>
        <w:tc>
          <w:tcPr>
            <w:tcW w:w="1701" w:type="dxa"/>
            <w:tcBorders>
              <w:top w:val="nil"/>
              <w:left w:val="nil"/>
              <w:bottom w:val="nil"/>
              <w:right w:val="nil"/>
            </w:tcBorders>
            <w:shd w:val="clear" w:color="auto" w:fill="F2F2F2" w:themeFill="background1" w:themeFillShade="F2"/>
            <w:vAlign w:val="center"/>
          </w:tcPr>
          <w:p w14:paraId="3C261B7A" w14:textId="1B7C3F75"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2,74</w:t>
            </w:r>
          </w:p>
        </w:tc>
      </w:tr>
      <w:tr w:rsidR="00491B7F" w:rsidRPr="00F673FC" w14:paraId="4AD41CB7" w14:textId="77777777" w:rsidTr="00491B7F">
        <w:trPr>
          <w:trHeight w:val="227"/>
        </w:trPr>
        <w:tc>
          <w:tcPr>
            <w:tcW w:w="316" w:type="dxa"/>
            <w:tcBorders>
              <w:top w:val="nil"/>
              <w:left w:val="nil"/>
              <w:bottom w:val="nil"/>
              <w:right w:val="nil"/>
            </w:tcBorders>
            <w:hideMark/>
          </w:tcPr>
          <w:p w14:paraId="231A2B04" w14:textId="77777777" w:rsidR="00491B7F" w:rsidRPr="00F673FC" w:rsidRDefault="00491B7F" w:rsidP="00491B7F">
            <w:pPr>
              <w:spacing w:after="0" w:line="240" w:lineRule="auto"/>
              <w:jc w:val="center"/>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3</w:t>
            </w:r>
          </w:p>
        </w:tc>
        <w:tc>
          <w:tcPr>
            <w:tcW w:w="0" w:type="auto"/>
            <w:tcBorders>
              <w:top w:val="nil"/>
              <w:left w:val="nil"/>
              <w:bottom w:val="nil"/>
              <w:right w:val="nil"/>
            </w:tcBorders>
            <w:shd w:val="clear" w:color="auto" w:fill="F2F2F2" w:themeFill="background1" w:themeFillShade="F2"/>
            <w:hideMark/>
          </w:tcPr>
          <w:p w14:paraId="3DF0EBA1" w14:textId="77777777" w:rsidR="00491B7F" w:rsidRPr="00F673FC" w:rsidRDefault="00491B7F" w:rsidP="00491B7F">
            <w:pPr>
              <w:spacing w:after="0" w:line="276" w:lineRule="auto"/>
              <w:jc w:val="both"/>
              <w:rPr>
                <w:rFonts w:ascii="Century Gothic" w:eastAsia="Times New Roman" w:hAnsi="Century Gothic" w:cs="Arial"/>
                <w:color w:val="696969"/>
                <w:sz w:val="18"/>
                <w:szCs w:val="18"/>
              </w:rPr>
            </w:pPr>
            <w:bookmarkStart w:id="20" w:name="_Toc1649948"/>
            <w:bookmarkStart w:id="21" w:name="_Toc1513556"/>
            <w:bookmarkStart w:id="22" w:name="_Toc1513130"/>
            <w:bookmarkStart w:id="23" w:name="RANGE!P15"/>
            <w:r w:rsidRPr="00F673FC">
              <w:rPr>
                <w:rFonts w:ascii="Century Gothic" w:eastAsia="Times New Roman" w:hAnsi="Century Gothic" w:cs="Arial"/>
                <w:color w:val="696969"/>
                <w:sz w:val="18"/>
                <w:szCs w:val="18"/>
              </w:rPr>
              <w:t>Prekių pardavimas</w:t>
            </w:r>
            <w:bookmarkEnd w:id="20"/>
            <w:bookmarkEnd w:id="21"/>
            <w:bookmarkEnd w:id="22"/>
            <w:bookmarkEnd w:id="23"/>
          </w:p>
        </w:tc>
        <w:tc>
          <w:tcPr>
            <w:tcW w:w="1601" w:type="dxa"/>
            <w:tcBorders>
              <w:top w:val="nil"/>
              <w:left w:val="nil"/>
              <w:bottom w:val="nil"/>
              <w:right w:val="nil"/>
            </w:tcBorders>
            <w:shd w:val="clear" w:color="auto" w:fill="F2F2F2" w:themeFill="background1" w:themeFillShade="F2"/>
          </w:tcPr>
          <w:p w14:paraId="41AEF296" w14:textId="728F9FAA"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46549</w:t>
            </w:r>
          </w:p>
        </w:tc>
        <w:tc>
          <w:tcPr>
            <w:tcW w:w="1701" w:type="dxa"/>
            <w:tcBorders>
              <w:top w:val="nil"/>
              <w:left w:val="nil"/>
              <w:bottom w:val="nil"/>
              <w:right w:val="nil"/>
            </w:tcBorders>
            <w:shd w:val="clear" w:color="auto" w:fill="F2F2F2" w:themeFill="background1" w:themeFillShade="F2"/>
          </w:tcPr>
          <w:p w14:paraId="24018D7E" w14:textId="1978064C"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0,54</w:t>
            </w:r>
          </w:p>
        </w:tc>
        <w:tc>
          <w:tcPr>
            <w:tcW w:w="1459" w:type="dxa"/>
            <w:tcBorders>
              <w:top w:val="nil"/>
              <w:left w:val="nil"/>
              <w:bottom w:val="nil"/>
              <w:right w:val="nil"/>
            </w:tcBorders>
            <w:shd w:val="clear" w:color="auto" w:fill="F2F2F2" w:themeFill="background1" w:themeFillShade="F2"/>
            <w:vAlign w:val="center"/>
          </w:tcPr>
          <w:p w14:paraId="18A2F1E9" w14:textId="6FF1A2DB"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22278</w:t>
            </w:r>
          </w:p>
        </w:tc>
        <w:tc>
          <w:tcPr>
            <w:tcW w:w="1701" w:type="dxa"/>
            <w:tcBorders>
              <w:top w:val="nil"/>
              <w:left w:val="nil"/>
              <w:bottom w:val="nil"/>
              <w:right w:val="nil"/>
            </w:tcBorders>
            <w:shd w:val="clear" w:color="auto" w:fill="F2F2F2" w:themeFill="background1" w:themeFillShade="F2"/>
            <w:vAlign w:val="center"/>
          </w:tcPr>
          <w:p w14:paraId="15E69C75" w14:textId="44DA7402"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0,29</w:t>
            </w:r>
          </w:p>
        </w:tc>
      </w:tr>
      <w:tr w:rsidR="00491B7F" w:rsidRPr="00F673FC" w14:paraId="220F3133" w14:textId="77777777" w:rsidTr="00491B7F">
        <w:trPr>
          <w:trHeight w:val="227"/>
        </w:trPr>
        <w:tc>
          <w:tcPr>
            <w:tcW w:w="316" w:type="dxa"/>
            <w:tcBorders>
              <w:top w:val="nil"/>
              <w:left w:val="nil"/>
              <w:bottom w:val="nil"/>
              <w:right w:val="nil"/>
            </w:tcBorders>
            <w:hideMark/>
          </w:tcPr>
          <w:p w14:paraId="465E71DF" w14:textId="77777777" w:rsidR="00491B7F" w:rsidRPr="00F673FC" w:rsidRDefault="00491B7F" w:rsidP="00491B7F">
            <w:pPr>
              <w:spacing w:after="0" w:line="240" w:lineRule="auto"/>
              <w:jc w:val="center"/>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4</w:t>
            </w:r>
          </w:p>
        </w:tc>
        <w:tc>
          <w:tcPr>
            <w:tcW w:w="0" w:type="auto"/>
            <w:tcBorders>
              <w:top w:val="nil"/>
              <w:left w:val="nil"/>
              <w:bottom w:val="nil"/>
              <w:right w:val="nil"/>
            </w:tcBorders>
            <w:shd w:val="clear" w:color="auto" w:fill="F2F2F2" w:themeFill="background1" w:themeFillShade="F2"/>
            <w:hideMark/>
          </w:tcPr>
          <w:p w14:paraId="3043463D" w14:textId="77777777" w:rsidR="00491B7F" w:rsidRPr="00F673FC" w:rsidRDefault="00491B7F" w:rsidP="00491B7F">
            <w:pPr>
              <w:spacing w:after="0" w:line="276" w:lineRule="auto"/>
              <w:jc w:val="both"/>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Ilgalaikio turto pardavimo pajamos</w:t>
            </w:r>
          </w:p>
        </w:tc>
        <w:tc>
          <w:tcPr>
            <w:tcW w:w="1601" w:type="dxa"/>
            <w:tcBorders>
              <w:top w:val="nil"/>
              <w:left w:val="nil"/>
              <w:bottom w:val="nil"/>
              <w:right w:val="nil"/>
            </w:tcBorders>
            <w:shd w:val="clear" w:color="auto" w:fill="F2F2F2" w:themeFill="background1" w:themeFillShade="F2"/>
          </w:tcPr>
          <w:p w14:paraId="00DCD87E" w14:textId="670790AE"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754</w:t>
            </w:r>
          </w:p>
        </w:tc>
        <w:tc>
          <w:tcPr>
            <w:tcW w:w="1701" w:type="dxa"/>
            <w:tcBorders>
              <w:top w:val="nil"/>
              <w:left w:val="nil"/>
              <w:bottom w:val="nil"/>
              <w:right w:val="nil"/>
            </w:tcBorders>
            <w:shd w:val="clear" w:color="auto" w:fill="F2F2F2" w:themeFill="background1" w:themeFillShade="F2"/>
          </w:tcPr>
          <w:p w14:paraId="45542406" w14:textId="38A590DB"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0,01</w:t>
            </w:r>
          </w:p>
        </w:tc>
        <w:tc>
          <w:tcPr>
            <w:tcW w:w="1459" w:type="dxa"/>
            <w:tcBorders>
              <w:top w:val="nil"/>
              <w:left w:val="nil"/>
              <w:bottom w:val="nil"/>
              <w:right w:val="nil"/>
            </w:tcBorders>
            <w:shd w:val="clear" w:color="auto" w:fill="F2F2F2" w:themeFill="background1" w:themeFillShade="F2"/>
            <w:vAlign w:val="center"/>
          </w:tcPr>
          <w:p w14:paraId="7EEA9EB9" w14:textId="6A9DDDD5"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206</w:t>
            </w:r>
          </w:p>
        </w:tc>
        <w:tc>
          <w:tcPr>
            <w:tcW w:w="1701" w:type="dxa"/>
            <w:tcBorders>
              <w:top w:val="nil"/>
              <w:left w:val="nil"/>
              <w:bottom w:val="nil"/>
              <w:right w:val="nil"/>
            </w:tcBorders>
            <w:shd w:val="clear" w:color="auto" w:fill="F2F2F2" w:themeFill="background1" w:themeFillShade="F2"/>
            <w:vAlign w:val="center"/>
          </w:tcPr>
          <w:p w14:paraId="49A2348E" w14:textId="44018201"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0,00</w:t>
            </w:r>
          </w:p>
        </w:tc>
      </w:tr>
      <w:tr w:rsidR="00491B7F" w:rsidRPr="00F673FC" w14:paraId="5C92EDB4" w14:textId="77777777" w:rsidTr="00491B7F">
        <w:trPr>
          <w:trHeight w:val="227"/>
        </w:trPr>
        <w:tc>
          <w:tcPr>
            <w:tcW w:w="316" w:type="dxa"/>
            <w:tcBorders>
              <w:top w:val="nil"/>
              <w:left w:val="nil"/>
              <w:bottom w:val="nil"/>
              <w:right w:val="nil"/>
            </w:tcBorders>
            <w:hideMark/>
          </w:tcPr>
          <w:p w14:paraId="3BDF387C" w14:textId="77777777" w:rsidR="00491B7F" w:rsidRPr="00F673FC" w:rsidRDefault="00491B7F" w:rsidP="00491B7F">
            <w:pPr>
              <w:spacing w:after="0" w:line="240" w:lineRule="auto"/>
              <w:jc w:val="center"/>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5</w:t>
            </w:r>
          </w:p>
        </w:tc>
        <w:tc>
          <w:tcPr>
            <w:tcW w:w="0" w:type="auto"/>
            <w:tcBorders>
              <w:top w:val="nil"/>
              <w:left w:val="nil"/>
              <w:bottom w:val="nil"/>
              <w:right w:val="nil"/>
            </w:tcBorders>
            <w:shd w:val="clear" w:color="auto" w:fill="F2F2F2" w:themeFill="background1" w:themeFillShade="F2"/>
            <w:hideMark/>
          </w:tcPr>
          <w:p w14:paraId="7D86C768" w14:textId="77777777" w:rsidR="00491B7F" w:rsidRPr="00F673FC" w:rsidRDefault="00491B7F" w:rsidP="00491B7F">
            <w:pPr>
              <w:spacing w:after="0" w:line="276" w:lineRule="auto"/>
              <w:jc w:val="both"/>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Pajamos už kitas paslaugas</w:t>
            </w:r>
          </w:p>
        </w:tc>
        <w:tc>
          <w:tcPr>
            <w:tcW w:w="1601" w:type="dxa"/>
            <w:tcBorders>
              <w:top w:val="nil"/>
              <w:left w:val="nil"/>
              <w:bottom w:val="nil"/>
              <w:right w:val="nil"/>
            </w:tcBorders>
            <w:shd w:val="clear" w:color="auto" w:fill="F2F2F2" w:themeFill="background1" w:themeFillShade="F2"/>
          </w:tcPr>
          <w:p w14:paraId="04B3B723" w14:textId="126BDA73"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116005</w:t>
            </w:r>
          </w:p>
        </w:tc>
        <w:tc>
          <w:tcPr>
            <w:tcW w:w="1701" w:type="dxa"/>
            <w:tcBorders>
              <w:top w:val="nil"/>
              <w:left w:val="nil"/>
              <w:bottom w:val="nil"/>
              <w:right w:val="nil"/>
            </w:tcBorders>
            <w:shd w:val="clear" w:color="auto" w:fill="F2F2F2" w:themeFill="background1" w:themeFillShade="F2"/>
          </w:tcPr>
          <w:p w14:paraId="61256D06" w14:textId="14E19811"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1,34</w:t>
            </w:r>
          </w:p>
        </w:tc>
        <w:tc>
          <w:tcPr>
            <w:tcW w:w="1459" w:type="dxa"/>
            <w:tcBorders>
              <w:top w:val="nil"/>
              <w:left w:val="nil"/>
              <w:bottom w:val="nil"/>
              <w:right w:val="nil"/>
            </w:tcBorders>
            <w:shd w:val="clear" w:color="auto" w:fill="F2F2F2" w:themeFill="background1" w:themeFillShade="F2"/>
            <w:vAlign w:val="center"/>
          </w:tcPr>
          <w:p w14:paraId="44E8FD7E" w14:textId="47F6C662"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118582</w:t>
            </w:r>
          </w:p>
        </w:tc>
        <w:tc>
          <w:tcPr>
            <w:tcW w:w="1701" w:type="dxa"/>
            <w:tcBorders>
              <w:top w:val="nil"/>
              <w:left w:val="nil"/>
              <w:bottom w:val="nil"/>
              <w:right w:val="nil"/>
            </w:tcBorders>
            <w:shd w:val="clear" w:color="auto" w:fill="F2F2F2" w:themeFill="background1" w:themeFillShade="F2"/>
            <w:vAlign w:val="center"/>
          </w:tcPr>
          <w:p w14:paraId="61C3B3D0" w14:textId="5EC8599C"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1,55</w:t>
            </w:r>
          </w:p>
        </w:tc>
      </w:tr>
      <w:tr w:rsidR="00491B7F" w:rsidRPr="00F673FC" w14:paraId="1B2CAC4D" w14:textId="77777777" w:rsidTr="00491B7F">
        <w:trPr>
          <w:trHeight w:val="227"/>
        </w:trPr>
        <w:tc>
          <w:tcPr>
            <w:tcW w:w="316" w:type="dxa"/>
            <w:tcBorders>
              <w:top w:val="nil"/>
              <w:left w:val="nil"/>
              <w:bottom w:val="nil"/>
              <w:right w:val="nil"/>
            </w:tcBorders>
            <w:hideMark/>
          </w:tcPr>
          <w:p w14:paraId="0BB5FCDE" w14:textId="57282731" w:rsidR="00491B7F" w:rsidRPr="00F673FC" w:rsidRDefault="00526EC5" w:rsidP="00491B7F">
            <w:pPr>
              <w:spacing w:after="0" w:line="240" w:lineRule="auto"/>
              <w:jc w:val="center"/>
              <w:rPr>
                <w:rFonts w:ascii="Century Gothic" w:eastAsia="Times New Roman" w:hAnsi="Century Gothic" w:cs="Arial"/>
                <w:color w:val="696969"/>
                <w:sz w:val="18"/>
                <w:szCs w:val="18"/>
              </w:rPr>
            </w:pPr>
            <w:r>
              <w:rPr>
                <w:rFonts w:ascii="Century Gothic" w:eastAsia="Times New Roman" w:hAnsi="Century Gothic" w:cs="Arial"/>
                <w:color w:val="696969"/>
                <w:sz w:val="18"/>
                <w:szCs w:val="18"/>
              </w:rPr>
              <w:t>6</w:t>
            </w:r>
          </w:p>
        </w:tc>
        <w:tc>
          <w:tcPr>
            <w:tcW w:w="0" w:type="auto"/>
            <w:tcBorders>
              <w:top w:val="nil"/>
              <w:left w:val="nil"/>
              <w:bottom w:val="nil"/>
              <w:right w:val="nil"/>
            </w:tcBorders>
            <w:shd w:val="clear" w:color="auto" w:fill="F2F2F2" w:themeFill="background1" w:themeFillShade="F2"/>
            <w:hideMark/>
          </w:tcPr>
          <w:p w14:paraId="5FB28865" w14:textId="77777777" w:rsidR="00491B7F" w:rsidRPr="00F673FC" w:rsidRDefault="00491B7F" w:rsidP="00491B7F">
            <w:pPr>
              <w:spacing w:after="0" w:line="276" w:lineRule="auto"/>
              <w:jc w:val="both"/>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Gauti delspinigiai</w:t>
            </w:r>
          </w:p>
        </w:tc>
        <w:tc>
          <w:tcPr>
            <w:tcW w:w="1601" w:type="dxa"/>
            <w:tcBorders>
              <w:top w:val="nil"/>
              <w:left w:val="nil"/>
              <w:bottom w:val="nil"/>
              <w:right w:val="nil"/>
            </w:tcBorders>
            <w:shd w:val="clear" w:color="auto" w:fill="F2F2F2" w:themeFill="background1" w:themeFillShade="F2"/>
          </w:tcPr>
          <w:p w14:paraId="7285E3A8" w14:textId="36864878"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393</w:t>
            </w:r>
          </w:p>
        </w:tc>
        <w:tc>
          <w:tcPr>
            <w:tcW w:w="1701" w:type="dxa"/>
            <w:tcBorders>
              <w:top w:val="nil"/>
              <w:left w:val="nil"/>
              <w:bottom w:val="nil"/>
              <w:right w:val="nil"/>
            </w:tcBorders>
            <w:shd w:val="clear" w:color="auto" w:fill="F2F2F2" w:themeFill="background1" w:themeFillShade="F2"/>
          </w:tcPr>
          <w:p w14:paraId="284A1868" w14:textId="245E8625"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0,00</w:t>
            </w:r>
          </w:p>
        </w:tc>
        <w:tc>
          <w:tcPr>
            <w:tcW w:w="1459" w:type="dxa"/>
            <w:tcBorders>
              <w:top w:val="nil"/>
              <w:left w:val="nil"/>
              <w:bottom w:val="nil"/>
              <w:right w:val="nil"/>
            </w:tcBorders>
            <w:shd w:val="clear" w:color="auto" w:fill="F2F2F2" w:themeFill="background1" w:themeFillShade="F2"/>
            <w:vAlign w:val="center"/>
          </w:tcPr>
          <w:p w14:paraId="266C308C" w14:textId="74EC4CC5"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544</w:t>
            </w:r>
          </w:p>
        </w:tc>
        <w:tc>
          <w:tcPr>
            <w:tcW w:w="1701" w:type="dxa"/>
            <w:tcBorders>
              <w:top w:val="nil"/>
              <w:left w:val="nil"/>
              <w:bottom w:val="nil"/>
              <w:right w:val="nil"/>
            </w:tcBorders>
            <w:shd w:val="clear" w:color="auto" w:fill="F2F2F2" w:themeFill="background1" w:themeFillShade="F2"/>
            <w:vAlign w:val="center"/>
          </w:tcPr>
          <w:p w14:paraId="36E4AC0C" w14:textId="045F5DFE"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0,01</w:t>
            </w:r>
          </w:p>
        </w:tc>
      </w:tr>
      <w:tr w:rsidR="00491B7F" w:rsidRPr="00F673FC" w14:paraId="59813BBD" w14:textId="77777777" w:rsidTr="00491B7F">
        <w:trPr>
          <w:trHeight w:val="227"/>
        </w:trPr>
        <w:tc>
          <w:tcPr>
            <w:tcW w:w="316" w:type="dxa"/>
            <w:tcBorders>
              <w:top w:val="nil"/>
              <w:left w:val="nil"/>
              <w:right w:val="nil"/>
            </w:tcBorders>
            <w:hideMark/>
          </w:tcPr>
          <w:p w14:paraId="1BDAB82D" w14:textId="1FADB340" w:rsidR="00491B7F" w:rsidRPr="00F673FC" w:rsidRDefault="00526EC5" w:rsidP="00491B7F">
            <w:pPr>
              <w:spacing w:after="0" w:line="240" w:lineRule="auto"/>
              <w:jc w:val="center"/>
              <w:rPr>
                <w:rFonts w:ascii="Century Gothic" w:eastAsia="Times New Roman" w:hAnsi="Century Gothic" w:cs="Arial"/>
                <w:color w:val="696969"/>
                <w:sz w:val="18"/>
                <w:szCs w:val="18"/>
              </w:rPr>
            </w:pPr>
            <w:r>
              <w:rPr>
                <w:rFonts w:ascii="Century Gothic" w:eastAsia="Times New Roman" w:hAnsi="Century Gothic" w:cs="Arial"/>
                <w:color w:val="696969"/>
                <w:sz w:val="18"/>
                <w:szCs w:val="18"/>
              </w:rPr>
              <w:t>7</w:t>
            </w:r>
          </w:p>
        </w:tc>
        <w:tc>
          <w:tcPr>
            <w:tcW w:w="0" w:type="auto"/>
            <w:tcBorders>
              <w:top w:val="nil"/>
              <w:left w:val="nil"/>
              <w:right w:val="nil"/>
            </w:tcBorders>
            <w:shd w:val="clear" w:color="auto" w:fill="F2F2F2" w:themeFill="background1" w:themeFillShade="F2"/>
            <w:hideMark/>
          </w:tcPr>
          <w:p w14:paraId="30D864A6" w14:textId="77777777" w:rsidR="00491B7F" w:rsidRPr="00F673FC" w:rsidRDefault="00491B7F" w:rsidP="00491B7F">
            <w:pPr>
              <w:spacing w:after="0" w:line="276" w:lineRule="auto"/>
              <w:jc w:val="both"/>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Kitos veiklos pajamos</w:t>
            </w:r>
          </w:p>
        </w:tc>
        <w:tc>
          <w:tcPr>
            <w:tcW w:w="1601" w:type="dxa"/>
            <w:tcBorders>
              <w:top w:val="nil"/>
              <w:left w:val="nil"/>
              <w:right w:val="nil"/>
            </w:tcBorders>
            <w:shd w:val="clear" w:color="auto" w:fill="F2F2F2" w:themeFill="background1" w:themeFillShade="F2"/>
          </w:tcPr>
          <w:p w14:paraId="441BDAC0" w14:textId="4EEF8BD2"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162728</w:t>
            </w:r>
          </w:p>
        </w:tc>
        <w:tc>
          <w:tcPr>
            <w:tcW w:w="1701" w:type="dxa"/>
            <w:tcBorders>
              <w:top w:val="nil"/>
              <w:left w:val="nil"/>
              <w:right w:val="nil"/>
            </w:tcBorders>
            <w:shd w:val="clear" w:color="auto" w:fill="F2F2F2" w:themeFill="background1" w:themeFillShade="F2"/>
          </w:tcPr>
          <w:p w14:paraId="65968CF5" w14:textId="2917843C" w:rsidR="00491B7F" w:rsidRPr="00F673FC" w:rsidRDefault="00491B7F" w:rsidP="00491B7F">
            <w:pPr>
              <w:spacing w:after="0" w:line="276" w:lineRule="auto"/>
              <w:jc w:val="center"/>
              <w:rPr>
                <w:rFonts w:ascii="Century Gothic" w:hAnsi="Century Gothic" w:cs="Arial"/>
                <w:sz w:val="18"/>
                <w:szCs w:val="18"/>
              </w:rPr>
            </w:pPr>
            <w:r w:rsidRPr="00F673FC">
              <w:rPr>
                <w:rFonts w:ascii="Century Gothic" w:hAnsi="Century Gothic" w:cs="Arial"/>
                <w:sz w:val="18"/>
                <w:szCs w:val="18"/>
              </w:rPr>
              <w:t>1,87</w:t>
            </w:r>
          </w:p>
        </w:tc>
        <w:tc>
          <w:tcPr>
            <w:tcW w:w="1459" w:type="dxa"/>
            <w:tcBorders>
              <w:top w:val="nil"/>
              <w:left w:val="nil"/>
              <w:bottom w:val="nil"/>
              <w:right w:val="nil"/>
            </w:tcBorders>
            <w:shd w:val="clear" w:color="auto" w:fill="F2F2F2" w:themeFill="background1" w:themeFillShade="F2"/>
            <w:vAlign w:val="center"/>
          </w:tcPr>
          <w:p w14:paraId="56231A82" w14:textId="3D97048E"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33374</w:t>
            </w:r>
          </w:p>
        </w:tc>
        <w:tc>
          <w:tcPr>
            <w:tcW w:w="1701" w:type="dxa"/>
            <w:tcBorders>
              <w:top w:val="nil"/>
              <w:left w:val="nil"/>
              <w:bottom w:val="nil"/>
              <w:right w:val="nil"/>
            </w:tcBorders>
            <w:shd w:val="clear" w:color="auto" w:fill="F2F2F2" w:themeFill="background1" w:themeFillShade="F2"/>
            <w:vAlign w:val="center"/>
          </w:tcPr>
          <w:p w14:paraId="5ACBA4A2" w14:textId="3F9F6D37" w:rsidR="00491B7F" w:rsidRPr="00F673FC" w:rsidRDefault="00491B7F" w:rsidP="00491B7F">
            <w:pPr>
              <w:spacing w:after="0" w:line="276" w:lineRule="auto"/>
              <w:jc w:val="center"/>
              <w:rPr>
                <w:rFonts w:ascii="Century Gothic" w:hAnsi="Century Gothic" w:cs="Arial"/>
                <w:color w:val="696969"/>
                <w:sz w:val="18"/>
                <w:szCs w:val="18"/>
              </w:rPr>
            </w:pPr>
            <w:r w:rsidRPr="00F673FC">
              <w:rPr>
                <w:rFonts w:ascii="Century Gothic" w:hAnsi="Century Gothic" w:cs="Arial"/>
                <w:sz w:val="18"/>
                <w:szCs w:val="18"/>
              </w:rPr>
              <w:t>0,44</w:t>
            </w:r>
          </w:p>
        </w:tc>
      </w:tr>
      <w:tr w:rsidR="00491B7F" w:rsidRPr="00F673FC" w14:paraId="74871539" w14:textId="77777777" w:rsidTr="00491B7F">
        <w:trPr>
          <w:trHeight w:val="270"/>
        </w:trPr>
        <w:tc>
          <w:tcPr>
            <w:tcW w:w="5345" w:type="dxa"/>
            <w:gridSpan w:val="2"/>
            <w:tcBorders>
              <w:top w:val="nil"/>
              <w:left w:val="nil"/>
              <w:bottom w:val="single" w:sz="4" w:space="0" w:color="auto"/>
              <w:right w:val="nil"/>
            </w:tcBorders>
            <w:shd w:val="clear" w:color="auto" w:fill="F2F2F2" w:themeFill="background1" w:themeFillShade="F2"/>
            <w:vAlign w:val="center"/>
            <w:hideMark/>
          </w:tcPr>
          <w:p w14:paraId="4DDDB559" w14:textId="77777777" w:rsidR="00491B7F" w:rsidRPr="00F673FC" w:rsidRDefault="00491B7F" w:rsidP="00491B7F">
            <w:pPr>
              <w:spacing w:after="0" w:line="240" w:lineRule="auto"/>
              <w:jc w:val="right"/>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IŠ VISO:</w:t>
            </w:r>
          </w:p>
        </w:tc>
        <w:tc>
          <w:tcPr>
            <w:tcW w:w="1601" w:type="dxa"/>
            <w:tcBorders>
              <w:top w:val="nil"/>
              <w:left w:val="nil"/>
              <w:bottom w:val="single" w:sz="4" w:space="0" w:color="auto"/>
              <w:right w:val="nil"/>
            </w:tcBorders>
            <w:shd w:val="clear" w:color="auto" w:fill="F2F2F2" w:themeFill="background1" w:themeFillShade="F2"/>
          </w:tcPr>
          <w:p w14:paraId="55E60873" w14:textId="2BA98EF6" w:rsidR="00491B7F" w:rsidRPr="00F673FC" w:rsidRDefault="00491B7F" w:rsidP="00491B7F">
            <w:pPr>
              <w:spacing w:after="0" w:line="240" w:lineRule="auto"/>
              <w:jc w:val="center"/>
              <w:rPr>
                <w:rFonts w:ascii="Century Gothic" w:hAnsi="Century Gothic" w:cs="Arial"/>
                <w:b/>
                <w:bCs/>
                <w:color w:val="696969"/>
                <w:sz w:val="18"/>
                <w:szCs w:val="18"/>
              </w:rPr>
            </w:pPr>
            <w:r w:rsidRPr="00F673FC">
              <w:rPr>
                <w:rFonts w:ascii="Century Gothic" w:hAnsi="Century Gothic" w:cs="Arial"/>
                <w:b/>
                <w:bCs/>
                <w:color w:val="696969"/>
                <w:sz w:val="18"/>
                <w:szCs w:val="18"/>
              </w:rPr>
              <w:t>8681020</w:t>
            </w:r>
          </w:p>
        </w:tc>
        <w:tc>
          <w:tcPr>
            <w:tcW w:w="1701" w:type="dxa"/>
            <w:tcBorders>
              <w:top w:val="nil"/>
              <w:left w:val="nil"/>
              <w:bottom w:val="single" w:sz="4" w:space="0" w:color="auto"/>
              <w:right w:val="nil"/>
            </w:tcBorders>
            <w:shd w:val="clear" w:color="auto" w:fill="F2F2F2" w:themeFill="background1" w:themeFillShade="F2"/>
          </w:tcPr>
          <w:p w14:paraId="359F9AD0" w14:textId="5837D014" w:rsidR="00491B7F" w:rsidRPr="00F673FC" w:rsidRDefault="00491B7F" w:rsidP="00491B7F">
            <w:pPr>
              <w:spacing w:after="0" w:line="240" w:lineRule="auto"/>
              <w:jc w:val="center"/>
              <w:rPr>
                <w:rFonts w:ascii="Century Gothic" w:hAnsi="Century Gothic" w:cs="Arial"/>
                <w:b/>
                <w:bCs/>
                <w:color w:val="696969"/>
                <w:sz w:val="18"/>
                <w:szCs w:val="18"/>
              </w:rPr>
            </w:pPr>
            <w:r w:rsidRPr="00F673FC">
              <w:rPr>
                <w:rFonts w:ascii="Century Gothic" w:hAnsi="Century Gothic" w:cs="Arial"/>
                <w:b/>
                <w:bCs/>
                <w:color w:val="696969"/>
                <w:sz w:val="18"/>
                <w:szCs w:val="18"/>
              </w:rPr>
              <w:t>100</w:t>
            </w:r>
          </w:p>
        </w:tc>
        <w:tc>
          <w:tcPr>
            <w:tcW w:w="1459" w:type="dxa"/>
            <w:tcBorders>
              <w:top w:val="nil"/>
              <w:left w:val="nil"/>
              <w:bottom w:val="single" w:sz="4" w:space="0" w:color="auto"/>
              <w:right w:val="nil"/>
            </w:tcBorders>
            <w:shd w:val="clear" w:color="auto" w:fill="F2F2F2" w:themeFill="background1" w:themeFillShade="F2"/>
          </w:tcPr>
          <w:p w14:paraId="37020842" w14:textId="5BAA76E2" w:rsidR="00491B7F" w:rsidRPr="00F673FC" w:rsidRDefault="00491B7F" w:rsidP="00491B7F">
            <w:pPr>
              <w:spacing w:after="0" w:line="240" w:lineRule="auto"/>
              <w:jc w:val="center"/>
              <w:rPr>
                <w:rFonts w:ascii="Century Gothic" w:hAnsi="Century Gothic" w:cs="Arial"/>
                <w:b/>
                <w:bCs/>
                <w:color w:val="696969"/>
                <w:sz w:val="18"/>
                <w:szCs w:val="18"/>
              </w:rPr>
            </w:pPr>
            <w:r w:rsidRPr="00F673FC">
              <w:rPr>
                <w:rFonts w:ascii="Century Gothic" w:hAnsi="Century Gothic" w:cs="Arial"/>
                <w:b/>
                <w:bCs/>
                <w:color w:val="696969"/>
                <w:sz w:val="18"/>
                <w:szCs w:val="18"/>
              </w:rPr>
              <w:t>7629909</w:t>
            </w:r>
          </w:p>
        </w:tc>
        <w:tc>
          <w:tcPr>
            <w:tcW w:w="1701" w:type="dxa"/>
            <w:tcBorders>
              <w:top w:val="nil"/>
              <w:left w:val="nil"/>
              <w:bottom w:val="single" w:sz="4" w:space="0" w:color="auto"/>
              <w:right w:val="nil"/>
            </w:tcBorders>
            <w:shd w:val="clear" w:color="auto" w:fill="F2F2F2" w:themeFill="background1" w:themeFillShade="F2"/>
          </w:tcPr>
          <w:p w14:paraId="78223E8E" w14:textId="404E933C" w:rsidR="00491B7F" w:rsidRPr="00F673FC" w:rsidRDefault="00491B7F" w:rsidP="00491B7F">
            <w:pPr>
              <w:spacing w:after="0" w:line="240" w:lineRule="auto"/>
              <w:jc w:val="center"/>
              <w:rPr>
                <w:rFonts w:ascii="Century Gothic" w:hAnsi="Century Gothic" w:cs="Arial"/>
                <w:b/>
                <w:bCs/>
                <w:color w:val="696969"/>
                <w:sz w:val="18"/>
                <w:szCs w:val="18"/>
              </w:rPr>
            </w:pPr>
            <w:r w:rsidRPr="00F673FC">
              <w:rPr>
                <w:rFonts w:ascii="Century Gothic" w:hAnsi="Century Gothic" w:cs="Arial"/>
                <w:b/>
                <w:bCs/>
                <w:color w:val="696969"/>
                <w:sz w:val="18"/>
                <w:szCs w:val="18"/>
              </w:rPr>
              <w:t>100</w:t>
            </w:r>
          </w:p>
        </w:tc>
      </w:tr>
    </w:tbl>
    <w:p w14:paraId="236C0DD6" w14:textId="67A5931A" w:rsidR="004A4D0B" w:rsidRPr="00F673FC" w:rsidRDefault="00375DD9" w:rsidP="00E36470">
      <w:pPr>
        <w:spacing w:before="240" w:line="480" w:lineRule="auto"/>
        <w:ind w:left="142"/>
        <w:rPr>
          <w:b/>
          <w:bCs/>
          <w:color w:val="696969"/>
          <w:sz w:val="36"/>
          <w:szCs w:val="40"/>
        </w:rPr>
      </w:pPr>
      <w:r w:rsidRPr="00F673FC">
        <w:rPr>
          <w:b/>
          <w:bCs/>
          <w:color w:val="696969"/>
          <w:sz w:val="32"/>
          <w:szCs w:val="32"/>
        </w:rPr>
        <w:t>Pajamos</w:t>
      </w:r>
    </w:p>
    <w:p w14:paraId="46E631AD" w14:textId="77777777" w:rsidR="00E36470" w:rsidRPr="00F673FC" w:rsidRDefault="00E36470" w:rsidP="00375DD9">
      <w:pPr>
        <w:rPr>
          <w:b/>
          <w:bCs/>
          <w:color w:val="696969"/>
          <w:sz w:val="18"/>
          <w:szCs w:val="20"/>
        </w:rPr>
        <w:sectPr w:rsidR="00E36470" w:rsidRPr="00F673FC" w:rsidSect="00D27084">
          <w:type w:val="continuous"/>
          <w:pgSz w:w="16839" w:h="11907" w:orient="landscape"/>
          <w:pgMar w:top="1276" w:right="1134" w:bottom="1276" w:left="1134" w:header="709" w:footer="709" w:gutter="0"/>
          <w:cols w:space="720"/>
          <w:titlePg/>
          <w:docGrid w:linePitch="360"/>
        </w:sectPr>
      </w:pPr>
    </w:p>
    <w:p w14:paraId="035B887D" w14:textId="77777777" w:rsidR="003A53B8" w:rsidRPr="00F673FC" w:rsidRDefault="003A53B8" w:rsidP="00375DD9">
      <w:pPr>
        <w:rPr>
          <w:b/>
          <w:bCs/>
          <w:color w:val="696969"/>
          <w:sz w:val="18"/>
          <w:szCs w:val="20"/>
        </w:rPr>
        <w:sectPr w:rsidR="003A53B8" w:rsidRPr="00F673FC" w:rsidSect="00E36470">
          <w:type w:val="continuous"/>
          <w:pgSz w:w="16839" w:h="11907" w:orient="landscape"/>
          <w:pgMar w:top="1276" w:right="1134" w:bottom="1276" w:left="1134" w:header="709" w:footer="709" w:gutter="0"/>
          <w:cols w:space="720"/>
          <w:titlePg/>
          <w:docGrid w:linePitch="360"/>
        </w:sectPr>
      </w:pPr>
    </w:p>
    <w:p w14:paraId="3FB8C8A8" w14:textId="77777777" w:rsidR="00E36470" w:rsidRPr="00F673FC" w:rsidRDefault="00E36470" w:rsidP="00355410">
      <w:pPr>
        <w:ind w:firstLine="567"/>
        <w:jc w:val="both"/>
        <w:rPr>
          <w:rFonts w:ascii="Century Gothic" w:hAnsi="Century Gothic"/>
          <w:color w:val="696969"/>
          <w:sz w:val="20"/>
          <w:szCs w:val="20"/>
        </w:rPr>
      </w:pPr>
    </w:p>
    <w:p w14:paraId="492F2C38" w14:textId="77777777" w:rsidR="00E36470" w:rsidRPr="00F673FC" w:rsidRDefault="00E36470" w:rsidP="00355410">
      <w:pPr>
        <w:ind w:firstLine="567"/>
        <w:jc w:val="both"/>
        <w:rPr>
          <w:rFonts w:ascii="Century Gothic" w:hAnsi="Century Gothic"/>
          <w:color w:val="696969"/>
          <w:sz w:val="20"/>
          <w:szCs w:val="20"/>
        </w:rPr>
      </w:pPr>
    </w:p>
    <w:p w14:paraId="34518818" w14:textId="77777777" w:rsidR="00E36470" w:rsidRPr="00F673FC" w:rsidRDefault="00E36470" w:rsidP="00355410">
      <w:pPr>
        <w:ind w:firstLine="567"/>
        <w:jc w:val="both"/>
        <w:rPr>
          <w:rFonts w:ascii="Century Gothic" w:hAnsi="Century Gothic"/>
          <w:color w:val="696969"/>
          <w:sz w:val="20"/>
          <w:szCs w:val="20"/>
        </w:rPr>
      </w:pPr>
    </w:p>
    <w:p w14:paraId="1EB2AEC7" w14:textId="77777777" w:rsidR="00E36470" w:rsidRPr="00F673FC" w:rsidRDefault="00E36470" w:rsidP="00355410">
      <w:pPr>
        <w:ind w:firstLine="567"/>
        <w:jc w:val="both"/>
        <w:rPr>
          <w:rFonts w:ascii="Century Gothic" w:hAnsi="Century Gothic"/>
          <w:color w:val="696969"/>
          <w:sz w:val="20"/>
          <w:szCs w:val="20"/>
        </w:rPr>
      </w:pPr>
    </w:p>
    <w:p w14:paraId="23B31CDB" w14:textId="77777777" w:rsidR="00E36470" w:rsidRPr="00F673FC" w:rsidRDefault="00E36470" w:rsidP="00355410">
      <w:pPr>
        <w:ind w:firstLine="567"/>
        <w:jc w:val="both"/>
        <w:rPr>
          <w:rFonts w:ascii="Century Gothic" w:hAnsi="Century Gothic"/>
          <w:color w:val="696969"/>
          <w:sz w:val="20"/>
          <w:szCs w:val="20"/>
        </w:rPr>
      </w:pPr>
    </w:p>
    <w:p w14:paraId="67290F55" w14:textId="77777777" w:rsidR="00E36470" w:rsidRPr="00F673FC" w:rsidRDefault="00E36470" w:rsidP="00355410">
      <w:pPr>
        <w:ind w:firstLine="567"/>
        <w:jc w:val="both"/>
        <w:rPr>
          <w:rFonts w:ascii="Century Gothic" w:hAnsi="Century Gothic"/>
          <w:color w:val="696969"/>
          <w:sz w:val="20"/>
          <w:szCs w:val="20"/>
        </w:rPr>
      </w:pPr>
    </w:p>
    <w:p w14:paraId="3303E694" w14:textId="77777777" w:rsidR="0044403C" w:rsidRPr="00F673FC" w:rsidRDefault="0044403C" w:rsidP="00355410">
      <w:pPr>
        <w:ind w:firstLine="567"/>
        <w:jc w:val="both"/>
        <w:rPr>
          <w:rFonts w:ascii="Century Gothic" w:hAnsi="Century Gothic"/>
          <w:color w:val="696969"/>
          <w:sz w:val="20"/>
          <w:szCs w:val="20"/>
        </w:rPr>
        <w:sectPr w:rsidR="0044403C" w:rsidRPr="00F673FC" w:rsidSect="00E36470">
          <w:type w:val="continuous"/>
          <w:pgSz w:w="16839" w:h="11907" w:orient="landscape"/>
          <w:pgMar w:top="1276" w:right="1134" w:bottom="1276" w:left="1134" w:header="709" w:footer="709" w:gutter="0"/>
          <w:cols w:space="454"/>
          <w:titlePg/>
          <w:docGrid w:linePitch="360"/>
        </w:sectPr>
      </w:pPr>
    </w:p>
    <w:p w14:paraId="698FCA4C" w14:textId="78071B15" w:rsidR="004A4D0B" w:rsidRPr="00F673FC" w:rsidRDefault="007B644C" w:rsidP="00355410">
      <w:pPr>
        <w:ind w:firstLine="567"/>
        <w:jc w:val="both"/>
        <w:rPr>
          <w:rFonts w:ascii="Century Gothic" w:hAnsi="Century Gothic"/>
          <w:color w:val="696969"/>
          <w:sz w:val="20"/>
          <w:szCs w:val="20"/>
        </w:rPr>
      </w:pPr>
      <w:r w:rsidRPr="00F673FC">
        <w:rPr>
          <w:rFonts w:ascii="Century Gothic" w:hAnsi="Century Gothic"/>
          <w:color w:val="696969"/>
          <w:sz w:val="20"/>
          <w:szCs w:val="20"/>
        </w:rPr>
        <w:t>P</w:t>
      </w:r>
      <w:r w:rsidR="004A4D0B" w:rsidRPr="00F673FC">
        <w:rPr>
          <w:rFonts w:ascii="Century Gothic" w:hAnsi="Century Gothic"/>
          <w:color w:val="696969"/>
          <w:sz w:val="20"/>
          <w:szCs w:val="20"/>
        </w:rPr>
        <w:t>ajamas</w:t>
      </w:r>
      <w:r w:rsidRPr="00F673FC">
        <w:rPr>
          <w:rFonts w:ascii="Century Gothic" w:hAnsi="Century Gothic"/>
          <w:color w:val="696969"/>
          <w:sz w:val="20"/>
          <w:szCs w:val="20"/>
        </w:rPr>
        <w:t xml:space="preserve"> bendrovė</w:t>
      </w:r>
      <w:r w:rsidR="004A4D0B" w:rsidRPr="00F673FC">
        <w:rPr>
          <w:rFonts w:ascii="Century Gothic" w:hAnsi="Century Gothic"/>
          <w:color w:val="696969"/>
          <w:sz w:val="20"/>
          <w:szCs w:val="20"/>
        </w:rPr>
        <w:t xml:space="preserve"> uždirba teikdama geriamojo vandens tiekimo, ūkio-buities bei gamybos nuotekų tvarkymo paslaugas, paviršinių (lietaus) nuotekų tvarkymo paslaugas, vykdydama kitas paslaugas ir prekių pardavimą bei finansinę-investicinę veiklą. Detali 20</w:t>
      </w:r>
      <w:r w:rsidR="00886F63" w:rsidRPr="00F673FC">
        <w:rPr>
          <w:rFonts w:ascii="Century Gothic" w:hAnsi="Century Gothic"/>
          <w:color w:val="696969"/>
          <w:sz w:val="20"/>
          <w:szCs w:val="20"/>
        </w:rPr>
        <w:t>2</w:t>
      </w:r>
      <w:r w:rsidR="00491B7F" w:rsidRPr="00F673FC">
        <w:rPr>
          <w:rFonts w:ascii="Century Gothic" w:hAnsi="Century Gothic"/>
          <w:color w:val="696969"/>
          <w:sz w:val="20"/>
          <w:szCs w:val="20"/>
        </w:rPr>
        <w:t>5</w:t>
      </w:r>
      <w:r w:rsidR="004A4D0B" w:rsidRPr="00F673FC">
        <w:rPr>
          <w:rFonts w:ascii="Century Gothic" w:hAnsi="Century Gothic"/>
          <w:color w:val="696969"/>
          <w:sz w:val="20"/>
          <w:szCs w:val="20"/>
        </w:rPr>
        <w:t xml:space="preserve"> metais uždirbtų pajamų struktūra ir jų vertikalioji analizė bei palyginimas su praėjusiais metais pateikti lentelėje</w:t>
      </w:r>
      <w:r w:rsidR="00886F63" w:rsidRPr="00F673FC">
        <w:rPr>
          <w:rFonts w:ascii="Century Gothic" w:hAnsi="Century Gothic"/>
          <w:color w:val="696969"/>
          <w:sz w:val="20"/>
          <w:szCs w:val="20"/>
        </w:rPr>
        <w:t xml:space="preserve"> </w:t>
      </w:r>
      <w:r w:rsidR="00CF0746" w:rsidRPr="00F673FC">
        <w:rPr>
          <w:rFonts w:ascii="Century Gothic" w:hAnsi="Century Gothic"/>
          <w:color w:val="696969"/>
          <w:sz w:val="20"/>
          <w:szCs w:val="20"/>
        </w:rPr>
        <w:t>aukšč</w:t>
      </w:r>
      <w:r w:rsidR="00886F63" w:rsidRPr="00F673FC">
        <w:rPr>
          <w:rFonts w:ascii="Century Gothic" w:hAnsi="Century Gothic"/>
          <w:color w:val="696969"/>
          <w:sz w:val="20"/>
          <w:szCs w:val="20"/>
        </w:rPr>
        <w:t>iau</w:t>
      </w:r>
      <w:r w:rsidR="004A4D0B" w:rsidRPr="00F673FC">
        <w:rPr>
          <w:rFonts w:ascii="Century Gothic" w:hAnsi="Century Gothic"/>
          <w:color w:val="696969"/>
          <w:sz w:val="20"/>
          <w:szCs w:val="20"/>
        </w:rPr>
        <w:t>.</w:t>
      </w:r>
    </w:p>
    <w:p w14:paraId="125D1862" w14:textId="0061A749" w:rsidR="0044403C" w:rsidRPr="00F673FC" w:rsidRDefault="004A4D0B" w:rsidP="0044403C">
      <w:pPr>
        <w:ind w:firstLine="567"/>
        <w:jc w:val="both"/>
        <w:rPr>
          <w:color w:val="696969"/>
        </w:rPr>
      </w:pPr>
      <w:r w:rsidRPr="00F673FC">
        <w:rPr>
          <w:rFonts w:ascii="Century Gothic" w:hAnsi="Century Gothic"/>
          <w:color w:val="696969"/>
          <w:sz w:val="20"/>
          <w:szCs w:val="20"/>
        </w:rPr>
        <w:t xml:space="preserve">Didžiausią pajamų dalį – </w:t>
      </w:r>
      <w:r w:rsidR="00E22FA2" w:rsidRPr="00F673FC">
        <w:rPr>
          <w:rFonts w:ascii="Century Gothic" w:hAnsi="Century Gothic"/>
          <w:color w:val="696969"/>
          <w:sz w:val="20"/>
          <w:szCs w:val="20"/>
        </w:rPr>
        <w:t>9</w:t>
      </w:r>
      <w:r w:rsidR="00491B7F" w:rsidRPr="00F673FC">
        <w:rPr>
          <w:rFonts w:ascii="Century Gothic" w:hAnsi="Century Gothic"/>
          <w:color w:val="696969"/>
          <w:sz w:val="20"/>
          <w:szCs w:val="20"/>
        </w:rPr>
        <w:t xml:space="preserve">6,2 </w:t>
      </w:r>
      <w:r w:rsidRPr="00F673FC">
        <w:rPr>
          <w:rFonts w:ascii="Century Gothic" w:hAnsi="Century Gothic"/>
          <w:color w:val="696969"/>
          <w:sz w:val="20"/>
          <w:szCs w:val="20"/>
        </w:rPr>
        <w:t>% ataskaitiniais metais, kaip įprasta, įmonė uždirbo iš vykdomų pagrindinės veiklos (geriamojo vandens tiekimo ir nuotekų tvarkymo bei paviršinių nuotekų tvarkymo) paslaugų teikimo. Analogiška situacija buvo ir pra</w:t>
      </w:r>
      <w:r w:rsidR="00BA7332" w:rsidRPr="00F673FC">
        <w:rPr>
          <w:rFonts w:ascii="Century Gothic" w:hAnsi="Century Gothic"/>
          <w:color w:val="696969"/>
          <w:sz w:val="20"/>
          <w:szCs w:val="20"/>
        </w:rPr>
        <w:t>ėjusiais laikotarpiais.</w:t>
      </w:r>
      <w:r w:rsidR="0044403C" w:rsidRPr="00F673FC">
        <w:rPr>
          <w:color w:val="696969"/>
        </w:rPr>
        <w:t xml:space="preserve"> </w:t>
      </w:r>
    </w:p>
    <w:p w14:paraId="4B6F44FC" w14:textId="014BCFF7" w:rsidR="0044403C" w:rsidRPr="00F673FC" w:rsidRDefault="0044403C" w:rsidP="0044403C">
      <w:pPr>
        <w:ind w:firstLine="567"/>
        <w:jc w:val="both"/>
        <w:rPr>
          <w:rFonts w:ascii="Century Gothic" w:hAnsi="Century Gothic"/>
          <w:color w:val="696969"/>
          <w:sz w:val="20"/>
          <w:szCs w:val="20"/>
        </w:rPr>
      </w:pPr>
      <w:r w:rsidRPr="00F673FC">
        <w:rPr>
          <w:rFonts w:ascii="Century Gothic" w:hAnsi="Century Gothic"/>
          <w:color w:val="696969"/>
          <w:sz w:val="20"/>
          <w:szCs w:val="20"/>
        </w:rPr>
        <w:t>Pajamų iš kitų įmonės teikiamų paslaugų 202</w:t>
      </w:r>
      <w:r w:rsidR="00491B7F" w:rsidRPr="00F673FC">
        <w:rPr>
          <w:rFonts w:ascii="Century Gothic" w:hAnsi="Century Gothic"/>
          <w:color w:val="696969"/>
          <w:sz w:val="20"/>
          <w:szCs w:val="20"/>
        </w:rPr>
        <w:t>5</w:t>
      </w:r>
      <w:r w:rsidRPr="00F673FC">
        <w:rPr>
          <w:rFonts w:ascii="Century Gothic" w:hAnsi="Century Gothic"/>
          <w:color w:val="696969"/>
          <w:sz w:val="20"/>
          <w:szCs w:val="20"/>
        </w:rPr>
        <w:t xml:space="preserve"> m. gauta </w:t>
      </w:r>
      <w:r w:rsidR="000300FF" w:rsidRPr="00F673FC">
        <w:rPr>
          <w:rFonts w:ascii="Century Gothic" w:hAnsi="Century Gothic"/>
          <w:color w:val="696969"/>
          <w:sz w:val="20"/>
          <w:szCs w:val="20"/>
        </w:rPr>
        <w:t>116</w:t>
      </w:r>
      <w:r w:rsidR="00491B7F" w:rsidRPr="00F673FC">
        <w:rPr>
          <w:rFonts w:ascii="Century Gothic" w:hAnsi="Century Gothic"/>
          <w:color w:val="696969"/>
          <w:sz w:val="20"/>
          <w:szCs w:val="20"/>
        </w:rPr>
        <w:t>,0</w:t>
      </w:r>
      <w:r w:rsidRPr="00F673FC">
        <w:rPr>
          <w:rFonts w:ascii="Century Gothic" w:hAnsi="Century Gothic"/>
          <w:color w:val="696969"/>
          <w:sz w:val="20"/>
          <w:szCs w:val="20"/>
        </w:rPr>
        <w:t xml:space="preserve"> tūkst. Eur, ir tai yra </w:t>
      </w:r>
      <w:r w:rsidR="00491B7F" w:rsidRPr="00F673FC">
        <w:rPr>
          <w:rFonts w:ascii="Century Gothic" w:hAnsi="Century Gothic"/>
          <w:color w:val="696969"/>
          <w:sz w:val="20"/>
          <w:szCs w:val="20"/>
        </w:rPr>
        <w:t>2,2</w:t>
      </w:r>
      <w:r w:rsidRPr="00F673FC">
        <w:rPr>
          <w:rFonts w:ascii="Century Gothic" w:hAnsi="Century Gothic"/>
          <w:color w:val="696969"/>
          <w:sz w:val="20"/>
          <w:szCs w:val="20"/>
        </w:rPr>
        <w:t xml:space="preserve"> % (</w:t>
      </w:r>
      <w:r w:rsidR="00491B7F" w:rsidRPr="00F673FC">
        <w:rPr>
          <w:rFonts w:ascii="Century Gothic" w:hAnsi="Century Gothic"/>
          <w:color w:val="696969"/>
          <w:sz w:val="20"/>
          <w:szCs w:val="20"/>
        </w:rPr>
        <w:t>2,6</w:t>
      </w:r>
      <w:r w:rsidRPr="00F673FC">
        <w:rPr>
          <w:rFonts w:ascii="Century Gothic" w:hAnsi="Century Gothic"/>
          <w:color w:val="696969"/>
          <w:sz w:val="20"/>
          <w:szCs w:val="20"/>
        </w:rPr>
        <w:t xml:space="preserve"> tūkst. Eur) </w:t>
      </w:r>
      <w:r w:rsidR="00125D68" w:rsidRPr="00F673FC">
        <w:rPr>
          <w:rFonts w:ascii="Century Gothic" w:hAnsi="Century Gothic"/>
          <w:color w:val="696969"/>
          <w:sz w:val="20"/>
          <w:szCs w:val="20"/>
        </w:rPr>
        <w:t>maž</w:t>
      </w:r>
      <w:r w:rsidRPr="00F673FC">
        <w:rPr>
          <w:rFonts w:ascii="Century Gothic" w:hAnsi="Century Gothic"/>
          <w:color w:val="696969"/>
          <w:sz w:val="20"/>
          <w:szCs w:val="20"/>
        </w:rPr>
        <w:t>iau lyginant su 202</w:t>
      </w:r>
      <w:r w:rsidR="00491B7F" w:rsidRPr="00F673FC">
        <w:rPr>
          <w:rFonts w:ascii="Century Gothic" w:hAnsi="Century Gothic"/>
          <w:color w:val="696969"/>
          <w:sz w:val="20"/>
          <w:szCs w:val="20"/>
        </w:rPr>
        <w:t>4</w:t>
      </w:r>
      <w:r w:rsidRPr="00F673FC">
        <w:rPr>
          <w:rFonts w:ascii="Century Gothic" w:hAnsi="Century Gothic"/>
          <w:color w:val="696969"/>
          <w:sz w:val="20"/>
          <w:szCs w:val="20"/>
        </w:rPr>
        <w:t xml:space="preserve"> m. Esminę šių pajamų dalį sudarė </w:t>
      </w:r>
      <w:r w:rsidR="00125D68" w:rsidRPr="00F673FC">
        <w:rPr>
          <w:rFonts w:ascii="Century Gothic" w:hAnsi="Century Gothic"/>
          <w:color w:val="696969"/>
          <w:sz w:val="20"/>
          <w:szCs w:val="20"/>
        </w:rPr>
        <w:t>užsakovo turto eksploatavimo ir remonto darbai (</w:t>
      </w:r>
      <w:r w:rsidR="00866F58" w:rsidRPr="00F673FC">
        <w:rPr>
          <w:rFonts w:ascii="Century Gothic" w:hAnsi="Century Gothic"/>
          <w:color w:val="696969"/>
          <w:sz w:val="20"/>
          <w:szCs w:val="20"/>
        </w:rPr>
        <w:t>36,3</w:t>
      </w:r>
      <w:r w:rsidR="00125D68" w:rsidRPr="00F673FC">
        <w:rPr>
          <w:rFonts w:ascii="Century Gothic" w:hAnsi="Century Gothic"/>
          <w:color w:val="696969"/>
          <w:sz w:val="20"/>
          <w:szCs w:val="20"/>
        </w:rPr>
        <w:t xml:space="preserve"> tūkst. Eur), </w:t>
      </w:r>
      <w:r w:rsidRPr="00F673FC">
        <w:rPr>
          <w:rFonts w:ascii="Century Gothic" w:hAnsi="Century Gothic"/>
          <w:color w:val="696969"/>
          <w:sz w:val="20"/>
          <w:szCs w:val="20"/>
        </w:rPr>
        <w:t>laboratorinių tyrimų (</w:t>
      </w:r>
      <w:r w:rsidR="00537AF2" w:rsidRPr="00F673FC">
        <w:rPr>
          <w:rFonts w:ascii="Century Gothic" w:hAnsi="Century Gothic"/>
          <w:color w:val="696969"/>
          <w:sz w:val="20"/>
          <w:szCs w:val="20"/>
        </w:rPr>
        <w:t>33,3</w:t>
      </w:r>
      <w:r w:rsidRPr="00F673FC">
        <w:rPr>
          <w:rFonts w:ascii="Century Gothic" w:hAnsi="Century Gothic"/>
          <w:color w:val="696969"/>
          <w:sz w:val="20"/>
          <w:szCs w:val="20"/>
        </w:rPr>
        <w:t xml:space="preserve"> tūkst. Eur),</w:t>
      </w:r>
      <w:r w:rsidR="00125D68" w:rsidRPr="00F673FC">
        <w:rPr>
          <w:rFonts w:ascii="Century Gothic" w:hAnsi="Century Gothic"/>
          <w:color w:val="696969"/>
          <w:sz w:val="20"/>
          <w:szCs w:val="20"/>
        </w:rPr>
        <w:t xml:space="preserve"> geriamojo vandens vežimas (2</w:t>
      </w:r>
      <w:r w:rsidR="00537AF2" w:rsidRPr="00F673FC">
        <w:rPr>
          <w:rFonts w:ascii="Century Gothic" w:hAnsi="Century Gothic"/>
          <w:color w:val="696969"/>
          <w:sz w:val="20"/>
          <w:szCs w:val="20"/>
        </w:rPr>
        <w:t>0,1</w:t>
      </w:r>
      <w:r w:rsidR="00125D68" w:rsidRPr="00F673FC">
        <w:rPr>
          <w:rFonts w:ascii="Century Gothic" w:hAnsi="Century Gothic"/>
          <w:color w:val="696969"/>
          <w:sz w:val="20"/>
          <w:szCs w:val="20"/>
        </w:rPr>
        <w:t xml:space="preserve">tūkst. Eur), </w:t>
      </w:r>
      <w:r w:rsidRPr="00F673FC">
        <w:rPr>
          <w:rFonts w:ascii="Century Gothic" w:hAnsi="Century Gothic"/>
          <w:color w:val="696969"/>
          <w:sz w:val="20"/>
          <w:szCs w:val="20"/>
        </w:rPr>
        <w:t>nuotekų tinklų plovimo (</w:t>
      </w:r>
      <w:r w:rsidR="00537AF2" w:rsidRPr="00F673FC">
        <w:rPr>
          <w:rFonts w:ascii="Century Gothic" w:hAnsi="Century Gothic"/>
          <w:color w:val="696969"/>
          <w:sz w:val="20"/>
          <w:szCs w:val="20"/>
        </w:rPr>
        <w:t>12,9</w:t>
      </w:r>
      <w:r w:rsidRPr="00F673FC">
        <w:rPr>
          <w:rFonts w:ascii="Century Gothic" w:hAnsi="Century Gothic"/>
          <w:color w:val="696969"/>
          <w:sz w:val="20"/>
          <w:szCs w:val="20"/>
        </w:rPr>
        <w:t xml:space="preserve"> tūkst. Eur) paslaugos. </w:t>
      </w:r>
      <w:r w:rsidR="00125D68" w:rsidRPr="00F673FC">
        <w:rPr>
          <w:rFonts w:ascii="Century Gothic" w:hAnsi="Century Gothic"/>
          <w:color w:val="696969"/>
          <w:sz w:val="20"/>
          <w:szCs w:val="20"/>
        </w:rPr>
        <w:t>Kitos</w:t>
      </w:r>
      <w:r w:rsidRPr="00F673FC">
        <w:rPr>
          <w:rFonts w:ascii="Century Gothic" w:hAnsi="Century Gothic"/>
          <w:color w:val="696969"/>
          <w:sz w:val="20"/>
          <w:szCs w:val="20"/>
        </w:rPr>
        <w:t xml:space="preserve"> veiklos pajamos sudarė </w:t>
      </w:r>
      <w:r w:rsidR="00866F58" w:rsidRPr="00F673FC">
        <w:rPr>
          <w:rFonts w:ascii="Century Gothic" w:hAnsi="Century Gothic"/>
          <w:color w:val="696969"/>
          <w:sz w:val="20"/>
          <w:szCs w:val="20"/>
        </w:rPr>
        <w:t>162,7</w:t>
      </w:r>
      <w:r w:rsidRPr="00F673FC">
        <w:rPr>
          <w:rFonts w:ascii="Century Gothic" w:hAnsi="Century Gothic"/>
          <w:color w:val="696969"/>
          <w:sz w:val="20"/>
          <w:szCs w:val="20"/>
        </w:rPr>
        <w:t xml:space="preserve"> tūkst. Eur</w:t>
      </w:r>
      <w:r w:rsidR="00866F58" w:rsidRPr="00F673FC">
        <w:rPr>
          <w:rFonts w:ascii="Century Gothic" w:hAnsi="Century Gothic"/>
          <w:color w:val="696969"/>
          <w:sz w:val="20"/>
          <w:szCs w:val="20"/>
        </w:rPr>
        <w:t>, iš jų perduotų tinklų vertė sudarė 160,8 tūkst. Eur.</w:t>
      </w:r>
    </w:p>
    <w:p w14:paraId="37CCD6D2" w14:textId="7774750E" w:rsidR="00E17941" w:rsidRPr="00F673FC" w:rsidRDefault="0044403C" w:rsidP="0044403C">
      <w:pPr>
        <w:ind w:firstLine="567"/>
        <w:jc w:val="both"/>
        <w:rPr>
          <w:rFonts w:ascii="Century Gothic" w:hAnsi="Century Gothic"/>
          <w:color w:val="696969"/>
          <w:sz w:val="20"/>
          <w:szCs w:val="20"/>
        </w:rPr>
      </w:pPr>
      <w:r w:rsidRPr="00F673FC">
        <w:rPr>
          <w:rFonts w:ascii="Century Gothic" w:hAnsi="Century Gothic"/>
          <w:color w:val="696969"/>
          <w:sz w:val="20"/>
          <w:szCs w:val="20"/>
        </w:rPr>
        <w:t>Nepagrindinės veiklos pajamos yra ne esminės įmonės gaunamos pajamos ir 202</w:t>
      </w:r>
      <w:r w:rsidR="00866F58" w:rsidRPr="00F673FC">
        <w:rPr>
          <w:rFonts w:ascii="Century Gothic" w:hAnsi="Century Gothic"/>
          <w:color w:val="696969"/>
          <w:sz w:val="20"/>
          <w:szCs w:val="20"/>
        </w:rPr>
        <w:t>5</w:t>
      </w:r>
      <w:r w:rsidRPr="00F673FC">
        <w:rPr>
          <w:rFonts w:ascii="Century Gothic" w:hAnsi="Century Gothic"/>
          <w:color w:val="696969"/>
          <w:sz w:val="20"/>
          <w:szCs w:val="20"/>
        </w:rPr>
        <w:t xml:space="preserve"> m. sudarė </w:t>
      </w:r>
      <w:r w:rsidR="00866F58" w:rsidRPr="00F673FC">
        <w:rPr>
          <w:rFonts w:ascii="Century Gothic" w:hAnsi="Century Gothic"/>
          <w:color w:val="696969"/>
          <w:sz w:val="20"/>
          <w:szCs w:val="20"/>
        </w:rPr>
        <w:t>3,8</w:t>
      </w:r>
      <w:r w:rsidRPr="00F673FC">
        <w:rPr>
          <w:rFonts w:ascii="Century Gothic" w:hAnsi="Century Gothic"/>
          <w:color w:val="696969"/>
          <w:sz w:val="20"/>
          <w:szCs w:val="20"/>
        </w:rPr>
        <w:t xml:space="preserve"> % visų bendrovės gaunamų pajamų.</w:t>
      </w:r>
      <w:r w:rsidR="004A4D0B" w:rsidRPr="00F673FC">
        <w:rPr>
          <w:rFonts w:ascii="Century Gothic" w:hAnsi="Century Gothic"/>
          <w:color w:val="696969"/>
          <w:sz w:val="20"/>
          <w:szCs w:val="20"/>
        </w:rPr>
        <w:t xml:space="preserve"> </w:t>
      </w:r>
    </w:p>
    <w:p w14:paraId="37B18AD1" w14:textId="77777777" w:rsidR="0044403C" w:rsidRPr="00F673FC" w:rsidRDefault="0044403C" w:rsidP="00AC3EFF">
      <w:pPr>
        <w:spacing w:line="240" w:lineRule="auto"/>
        <w:ind w:left="6096" w:firstLine="567"/>
        <w:jc w:val="both"/>
        <w:rPr>
          <w:rFonts w:ascii="Century Gothic" w:hAnsi="Century Gothic"/>
          <w:color w:val="696969"/>
          <w:sz w:val="20"/>
          <w:szCs w:val="20"/>
        </w:rPr>
        <w:sectPr w:rsidR="0044403C" w:rsidRPr="00F673FC" w:rsidSect="0044403C">
          <w:type w:val="continuous"/>
          <w:pgSz w:w="16839" w:h="11907" w:orient="landscape"/>
          <w:pgMar w:top="1276" w:right="1134" w:bottom="1276" w:left="1134" w:header="709" w:footer="709" w:gutter="0"/>
          <w:cols w:num="3" w:space="454"/>
          <w:titlePg/>
          <w:docGrid w:linePitch="360"/>
        </w:sectPr>
      </w:pPr>
    </w:p>
    <w:p w14:paraId="1942A5FF" w14:textId="77777777" w:rsidR="00AC3EFF" w:rsidRPr="00F673FC" w:rsidRDefault="00AC3EFF" w:rsidP="00AC3EFF">
      <w:pPr>
        <w:spacing w:line="240" w:lineRule="auto"/>
        <w:ind w:left="6096" w:firstLine="567"/>
        <w:jc w:val="both"/>
        <w:rPr>
          <w:rFonts w:ascii="Century Gothic" w:hAnsi="Century Gothic"/>
          <w:color w:val="696969"/>
          <w:sz w:val="20"/>
          <w:szCs w:val="20"/>
        </w:rPr>
      </w:pPr>
    </w:p>
    <w:p w14:paraId="2E96430A" w14:textId="77777777" w:rsidR="00AC3EFF" w:rsidRPr="00F673FC" w:rsidRDefault="00AC3EFF" w:rsidP="00AC3EFF">
      <w:pPr>
        <w:spacing w:line="240" w:lineRule="auto"/>
        <w:ind w:left="6096" w:firstLine="567"/>
        <w:jc w:val="both"/>
        <w:rPr>
          <w:rFonts w:ascii="Century Gothic" w:hAnsi="Century Gothic"/>
          <w:color w:val="696969"/>
          <w:sz w:val="20"/>
          <w:szCs w:val="20"/>
        </w:rPr>
      </w:pPr>
    </w:p>
    <w:p w14:paraId="0C1D5BC3" w14:textId="77777777" w:rsidR="00AC3EFF" w:rsidRPr="00F673FC" w:rsidRDefault="00AC3EFF" w:rsidP="00AC3EFF">
      <w:pPr>
        <w:spacing w:line="240" w:lineRule="auto"/>
        <w:ind w:left="6096" w:firstLine="567"/>
        <w:jc w:val="both"/>
        <w:rPr>
          <w:rFonts w:ascii="Century Gothic" w:hAnsi="Century Gothic"/>
          <w:color w:val="696969"/>
          <w:sz w:val="20"/>
          <w:szCs w:val="20"/>
        </w:rPr>
      </w:pPr>
    </w:p>
    <w:p w14:paraId="44583DF6" w14:textId="77777777" w:rsidR="00AC3EFF" w:rsidRPr="00F673FC" w:rsidRDefault="00AC3EFF" w:rsidP="00AC3EFF">
      <w:pPr>
        <w:spacing w:line="240" w:lineRule="auto"/>
        <w:ind w:left="6096" w:firstLine="567"/>
        <w:jc w:val="both"/>
        <w:rPr>
          <w:rFonts w:ascii="Century Gothic" w:hAnsi="Century Gothic"/>
          <w:color w:val="696969"/>
          <w:sz w:val="20"/>
          <w:szCs w:val="20"/>
        </w:rPr>
      </w:pPr>
    </w:p>
    <w:p w14:paraId="5F8905E7" w14:textId="42335D67" w:rsidR="00960B59" w:rsidRPr="00F673FC" w:rsidRDefault="00824B0E" w:rsidP="0044403C">
      <w:pPr>
        <w:spacing w:line="276" w:lineRule="auto"/>
        <w:ind w:left="7655" w:firstLine="567"/>
        <w:jc w:val="both"/>
        <w:rPr>
          <w:color w:val="696969"/>
        </w:rPr>
      </w:pPr>
      <w:r w:rsidRPr="00F673FC">
        <w:rPr>
          <w:noProof/>
        </w:rPr>
        <w:drawing>
          <wp:anchor distT="0" distB="0" distL="114300" distR="114300" simplePos="0" relativeHeight="252428288" behindDoc="0" locked="0" layoutInCell="1" allowOverlap="1" wp14:anchorId="4DF30316" wp14:editId="084B44EA">
            <wp:simplePos x="0" y="0"/>
            <wp:positionH relativeFrom="column">
              <wp:posOffset>-110490</wp:posOffset>
            </wp:positionH>
            <wp:positionV relativeFrom="paragraph">
              <wp:posOffset>335915</wp:posOffset>
            </wp:positionV>
            <wp:extent cx="4671695" cy="1914525"/>
            <wp:effectExtent l="0" t="0" r="0" b="0"/>
            <wp:wrapSquare wrapText="bothSides"/>
            <wp:docPr id="1973638103" name="Diagrama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AC3EFF"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1890688" behindDoc="0" locked="0" layoutInCell="1" allowOverlap="1" wp14:anchorId="3516FC42" wp14:editId="54B157BB">
                <wp:simplePos x="0" y="0"/>
                <wp:positionH relativeFrom="margin">
                  <wp:posOffset>105410</wp:posOffset>
                </wp:positionH>
                <wp:positionV relativeFrom="margin">
                  <wp:posOffset>66040</wp:posOffset>
                </wp:positionV>
                <wp:extent cx="3403600" cy="520065"/>
                <wp:effectExtent l="0" t="0" r="0" b="0"/>
                <wp:wrapSquare wrapText="bothSides"/>
                <wp:docPr id="6758"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72D8" w14:textId="77777777" w:rsidR="00247746" w:rsidRPr="005F30DB" w:rsidRDefault="00247746" w:rsidP="0044403C">
                            <w:pPr>
                              <w:spacing w:after="0"/>
                              <w:rPr>
                                <w:rFonts w:ascii="Century Gothic" w:hAnsi="Century Gothic" w:cstheme="minorHAnsi"/>
                                <w:b/>
                                <w:color w:val="696969"/>
                                <w:sz w:val="22"/>
                                <w:szCs w:val="20"/>
                              </w:rPr>
                            </w:pPr>
                            <w:r w:rsidRPr="005F30DB">
                              <w:rPr>
                                <w:rFonts w:ascii="Century Gothic" w:hAnsi="Century Gothic" w:cstheme="minorHAnsi"/>
                                <w:b/>
                                <w:color w:val="696969"/>
                                <w:sz w:val="22"/>
                                <w:szCs w:val="20"/>
                              </w:rPr>
                              <w:t>Pagrindinės veiklos pajamų kitimas</w:t>
                            </w:r>
                          </w:p>
                          <w:p w14:paraId="6F15993D" w14:textId="77777777" w:rsidR="00247746" w:rsidRPr="005F30DB" w:rsidRDefault="00247746" w:rsidP="0044403C">
                            <w:pPr>
                              <w:rPr>
                                <w:rFonts w:ascii="Century Gothic" w:hAnsi="Century Gothic" w:cstheme="minorHAnsi"/>
                                <w:color w:val="696969"/>
                                <w:sz w:val="22"/>
                                <w:szCs w:val="20"/>
                              </w:rPr>
                            </w:pPr>
                            <w:r w:rsidRPr="005F30DB">
                              <w:rPr>
                                <w:rFonts w:ascii="Century Gothic" w:hAnsi="Century Gothic" w:cstheme="minorHAnsi"/>
                                <w:color w:val="696969"/>
                                <w:sz w:val="22"/>
                                <w:szCs w:val="20"/>
                              </w:rPr>
                              <w:t>(tūkst.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FC42" id="_x0000_s1046" type="#_x0000_t202" style="position:absolute;left:0;text-align:left;margin-left:8.3pt;margin-top:5.2pt;width:268pt;height:40.9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" filled="f" stroked="f">
                <v:textbox>
                  <w:txbxContent>
                    <w:p w14:paraId="1AEF72D8" w14:textId="77777777" w:rsidR="00247746" w:rsidRPr="005F30DB" w:rsidRDefault="00247746" w:rsidP="0044403C">
                      <w:pPr>
                        <w:spacing w:after="0"/>
                        <w:rPr>
                          <w:rFonts w:ascii="Century Gothic" w:hAnsi="Century Gothic" w:cstheme="minorHAnsi"/>
                          <w:b/>
                          <w:color w:val="696969"/>
                          <w:sz w:val="22"/>
                          <w:szCs w:val="20"/>
                        </w:rPr>
                      </w:pPr>
                      <w:r w:rsidRPr="005F30DB">
                        <w:rPr>
                          <w:rFonts w:ascii="Century Gothic" w:hAnsi="Century Gothic" w:cstheme="minorHAnsi"/>
                          <w:b/>
                          <w:color w:val="696969"/>
                          <w:sz w:val="22"/>
                          <w:szCs w:val="20"/>
                        </w:rPr>
                        <w:t>Pagrindinės veiklos pajamų kitimas</w:t>
                      </w:r>
                    </w:p>
                    <w:p w14:paraId="6F15993D" w14:textId="77777777" w:rsidR="00247746" w:rsidRPr="005F30DB" w:rsidRDefault="00247746" w:rsidP="0044403C">
                      <w:pPr>
                        <w:rPr>
                          <w:rFonts w:ascii="Century Gothic" w:hAnsi="Century Gothic" w:cstheme="minorHAnsi"/>
                          <w:color w:val="696969"/>
                          <w:sz w:val="22"/>
                          <w:szCs w:val="20"/>
                        </w:rPr>
                      </w:pPr>
                      <w:r w:rsidRPr="005F30DB">
                        <w:rPr>
                          <w:rFonts w:ascii="Century Gothic" w:hAnsi="Century Gothic" w:cstheme="minorHAnsi"/>
                          <w:color w:val="696969"/>
                          <w:sz w:val="22"/>
                          <w:szCs w:val="20"/>
                        </w:rPr>
                        <w:t>(tūkst. Eur)</w:t>
                      </w:r>
                    </w:p>
                  </w:txbxContent>
                </v:textbox>
                <w10:wrap type="square" anchorx="margin" anchory="margin"/>
              </v:shape>
            </w:pict>
          </mc:Fallback>
        </mc:AlternateContent>
      </w:r>
      <w:r w:rsidR="00394D67" w:rsidRPr="00F673FC">
        <w:rPr>
          <w:rFonts w:ascii="Century Gothic" w:hAnsi="Century Gothic"/>
          <w:color w:val="696969"/>
          <w:sz w:val="20"/>
          <w:szCs w:val="20"/>
        </w:rPr>
        <w:t>Gautos pajamos už</w:t>
      </w:r>
      <w:r w:rsidR="00AE7538" w:rsidRPr="00F673FC">
        <w:rPr>
          <w:rFonts w:ascii="Century Gothic" w:hAnsi="Century Gothic"/>
          <w:color w:val="696969"/>
          <w:sz w:val="20"/>
          <w:szCs w:val="20"/>
        </w:rPr>
        <w:t xml:space="preserve"> suteiktas </w:t>
      </w:r>
      <w:r w:rsidR="00394D67" w:rsidRPr="00F673FC">
        <w:rPr>
          <w:rFonts w:ascii="Century Gothic" w:hAnsi="Century Gothic"/>
          <w:color w:val="696969"/>
          <w:sz w:val="20"/>
          <w:szCs w:val="20"/>
        </w:rPr>
        <w:t xml:space="preserve"> g</w:t>
      </w:r>
      <w:r w:rsidR="00742DC5" w:rsidRPr="00F673FC">
        <w:rPr>
          <w:rFonts w:ascii="Century Gothic" w:hAnsi="Century Gothic"/>
          <w:color w:val="696969"/>
          <w:sz w:val="20"/>
          <w:szCs w:val="20"/>
        </w:rPr>
        <w:t>eriamojo vandens tiekimo ir nuotekų tvarkymo paslaug</w:t>
      </w:r>
      <w:r w:rsidR="00394D67" w:rsidRPr="00F673FC">
        <w:rPr>
          <w:rFonts w:ascii="Century Gothic" w:hAnsi="Century Gothic"/>
          <w:color w:val="696969"/>
          <w:sz w:val="20"/>
          <w:szCs w:val="20"/>
        </w:rPr>
        <w:t>as</w:t>
      </w:r>
      <w:r w:rsidR="00742DC5" w:rsidRPr="00F673FC">
        <w:rPr>
          <w:rFonts w:ascii="Century Gothic" w:hAnsi="Century Gothic"/>
          <w:color w:val="696969"/>
          <w:sz w:val="20"/>
          <w:szCs w:val="20"/>
        </w:rPr>
        <w:t xml:space="preserve"> 20</w:t>
      </w:r>
      <w:r w:rsidR="004D1D23" w:rsidRPr="00F673FC">
        <w:rPr>
          <w:rFonts w:ascii="Century Gothic" w:hAnsi="Century Gothic"/>
          <w:color w:val="696969"/>
          <w:sz w:val="20"/>
          <w:szCs w:val="20"/>
        </w:rPr>
        <w:t>2</w:t>
      </w:r>
      <w:r w:rsidR="00756D27" w:rsidRPr="00F673FC">
        <w:rPr>
          <w:rFonts w:ascii="Century Gothic" w:hAnsi="Century Gothic"/>
          <w:color w:val="696969"/>
          <w:sz w:val="20"/>
          <w:szCs w:val="20"/>
        </w:rPr>
        <w:t>5</w:t>
      </w:r>
      <w:r w:rsidR="00742DC5" w:rsidRPr="00F673FC">
        <w:rPr>
          <w:rFonts w:ascii="Century Gothic" w:hAnsi="Century Gothic"/>
          <w:color w:val="696969"/>
          <w:sz w:val="20"/>
          <w:szCs w:val="20"/>
        </w:rPr>
        <w:t xml:space="preserve"> m</w:t>
      </w:r>
      <w:r w:rsidR="00161C8C" w:rsidRPr="00F673FC">
        <w:rPr>
          <w:rFonts w:ascii="Century Gothic" w:hAnsi="Century Gothic"/>
          <w:color w:val="696969"/>
          <w:sz w:val="20"/>
          <w:szCs w:val="20"/>
        </w:rPr>
        <w:t>.</w:t>
      </w:r>
      <w:r w:rsidR="00742DC5" w:rsidRPr="00F673FC">
        <w:rPr>
          <w:rFonts w:ascii="Century Gothic" w:hAnsi="Century Gothic"/>
          <w:color w:val="696969"/>
          <w:sz w:val="20"/>
          <w:szCs w:val="20"/>
        </w:rPr>
        <w:t xml:space="preserve"> </w:t>
      </w:r>
      <w:r w:rsidR="00AC5FEC" w:rsidRPr="00F673FC">
        <w:rPr>
          <w:rFonts w:ascii="Century Gothic" w:hAnsi="Century Gothic"/>
          <w:color w:val="696969"/>
          <w:sz w:val="20"/>
          <w:szCs w:val="20"/>
        </w:rPr>
        <w:t>išaug</w:t>
      </w:r>
      <w:r w:rsidR="00742DC5" w:rsidRPr="00F673FC">
        <w:rPr>
          <w:rFonts w:ascii="Century Gothic" w:hAnsi="Century Gothic"/>
          <w:color w:val="696969"/>
          <w:sz w:val="20"/>
          <w:szCs w:val="20"/>
        </w:rPr>
        <w:t xml:space="preserve">o apie </w:t>
      </w:r>
      <w:r w:rsidR="001E4415" w:rsidRPr="00F673FC">
        <w:rPr>
          <w:rFonts w:ascii="Century Gothic" w:hAnsi="Century Gothic"/>
          <w:color w:val="696969"/>
          <w:sz w:val="20"/>
          <w:szCs w:val="20"/>
        </w:rPr>
        <w:t>12,</w:t>
      </w:r>
      <w:r w:rsidR="00993FCC" w:rsidRPr="00F673FC">
        <w:rPr>
          <w:rFonts w:ascii="Century Gothic" w:hAnsi="Century Gothic"/>
          <w:color w:val="696969"/>
          <w:sz w:val="20"/>
          <w:szCs w:val="20"/>
        </w:rPr>
        <w:t>1</w:t>
      </w:r>
      <w:r w:rsidR="00742DC5" w:rsidRPr="00F673FC">
        <w:rPr>
          <w:rFonts w:ascii="Century Gothic" w:hAnsi="Century Gothic"/>
          <w:color w:val="696969"/>
          <w:sz w:val="20"/>
          <w:szCs w:val="20"/>
        </w:rPr>
        <w:t xml:space="preserve"> %</w:t>
      </w:r>
      <w:r w:rsidR="00161C8C" w:rsidRPr="00F673FC">
        <w:rPr>
          <w:rFonts w:ascii="Century Gothic" w:hAnsi="Century Gothic"/>
          <w:color w:val="696969"/>
          <w:sz w:val="20"/>
          <w:szCs w:val="20"/>
        </w:rPr>
        <w:t>,</w:t>
      </w:r>
      <w:r w:rsidR="00742DC5" w:rsidRPr="00F673FC">
        <w:rPr>
          <w:rFonts w:ascii="Century Gothic" w:hAnsi="Century Gothic"/>
          <w:color w:val="696969"/>
          <w:sz w:val="20"/>
          <w:szCs w:val="20"/>
        </w:rPr>
        <w:t xml:space="preserve"> </w:t>
      </w:r>
      <w:r w:rsidR="00161C8C" w:rsidRPr="00F673FC">
        <w:rPr>
          <w:rFonts w:ascii="Century Gothic" w:hAnsi="Century Gothic"/>
          <w:color w:val="696969"/>
          <w:sz w:val="20"/>
          <w:szCs w:val="20"/>
        </w:rPr>
        <w:t xml:space="preserve">lyginant </w:t>
      </w:r>
      <w:r w:rsidR="00BB69A4" w:rsidRPr="00F673FC">
        <w:rPr>
          <w:rFonts w:ascii="Century Gothic" w:hAnsi="Century Gothic"/>
          <w:color w:val="696969"/>
          <w:sz w:val="20"/>
          <w:szCs w:val="20"/>
        </w:rPr>
        <w:t>su</w:t>
      </w:r>
      <w:r w:rsidR="001E4415" w:rsidRPr="00F673FC">
        <w:rPr>
          <w:rFonts w:ascii="Century Gothic" w:hAnsi="Century Gothic"/>
          <w:color w:val="696969"/>
          <w:sz w:val="20"/>
          <w:szCs w:val="20"/>
        </w:rPr>
        <w:t xml:space="preserve"> </w:t>
      </w:r>
      <w:r w:rsidR="00161C8C" w:rsidRPr="00F673FC">
        <w:rPr>
          <w:rFonts w:ascii="Century Gothic" w:hAnsi="Century Gothic"/>
          <w:color w:val="696969"/>
          <w:sz w:val="20"/>
          <w:szCs w:val="20"/>
        </w:rPr>
        <w:t xml:space="preserve">praėjusiais metais. </w:t>
      </w:r>
      <w:r w:rsidR="00D8158A" w:rsidRPr="00F673FC">
        <w:rPr>
          <w:rFonts w:ascii="Century Gothic" w:hAnsi="Century Gothic"/>
          <w:color w:val="696969"/>
          <w:sz w:val="20"/>
          <w:szCs w:val="20"/>
        </w:rPr>
        <w:t xml:space="preserve">Didžiausias pajamų </w:t>
      </w:r>
      <w:r w:rsidR="00161C8C" w:rsidRPr="00F673FC">
        <w:rPr>
          <w:rFonts w:ascii="Century Gothic" w:hAnsi="Century Gothic"/>
          <w:color w:val="696969"/>
          <w:sz w:val="20"/>
          <w:szCs w:val="20"/>
        </w:rPr>
        <w:t>pokytis</w:t>
      </w:r>
      <w:r w:rsidR="00D8158A" w:rsidRPr="00F673FC">
        <w:rPr>
          <w:rFonts w:ascii="Century Gothic" w:hAnsi="Century Gothic"/>
          <w:color w:val="696969"/>
          <w:sz w:val="20"/>
          <w:szCs w:val="20"/>
        </w:rPr>
        <w:t xml:space="preserve"> 202</w:t>
      </w:r>
      <w:r w:rsidR="00756D27" w:rsidRPr="00F673FC">
        <w:rPr>
          <w:rFonts w:ascii="Century Gothic" w:hAnsi="Century Gothic"/>
          <w:color w:val="696969"/>
          <w:sz w:val="20"/>
          <w:szCs w:val="20"/>
        </w:rPr>
        <w:t>5</w:t>
      </w:r>
      <w:r w:rsidR="00D8158A" w:rsidRPr="00F673FC">
        <w:rPr>
          <w:rFonts w:ascii="Century Gothic" w:hAnsi="Century Gothic"/>
          <w:color w:val="696969"/>
          <w:sz w:val="20"/>
          <w:szCs w:val="20"/>
        </w:rPr>
        <w:t xml:space="preserve"> m. buvo </w:t>
      </w:r>
      <w:r w:rsidR="00161C8C" w:rsidRPr="00F673FC">
        <w:rPr>
          <w:rFonts w:ascii="Century Gothic" w:hAnsi="Century Gothic"/>
          <w:color w:val="696969"/>
          <w:sz w:val="20"/>
          <w:szCs w:val="20"/>
        </w:rPr>
        <w:t>gyventojų</w:t>
      </w:r>
      <w:r w:rsidR="009C48CB" w:rsidRPr="00F673FC">
        <w:rPr>
          <w:rFonts w:ascii="Century Gothic" w:hAnsi="Century Gothic"/>
          <w:color w:val="696969"/>
          <w:sz w:val="20"/>
          <w:szCs w:val="20"/>
        </w:rPr>
        <w:t xml:space="preserve"> ir </w:t>
      </w:r>
      <w:r w:rsidR="00993FCC" w:rsidRPr="00F673FC">
        <w:rPr>
          <w:rFonts w:ascii="Century Gothic" w:hAnsi="Century Gothic"/>
          <w:color w:val="696969"/>
          <w:sz w:val="20"/>
          <w:szCs w:val="20"/>
        </w:rPr>
        <w:t>pramonės</w:t>
      </w:r>
      <w:r w:rsidR="001E4415" w:rsidRPr="00F673FC">
        <w:rPr>
          <w:rFonts w:ascii="Century Gothic" w:hAnsi="Century Gothic"/>
          <w:color w:val="696969"/>
          <w:sz w:val="20"/>
          <w:szCs w:val="20"/>
        </w:rPr>
        <w:t xml:space="preserve"> </w:t>
      </w:r>
      <w:r w:rsidR="009C48CB" w:rsidRPr="00F673FC">
        <w:rPr>
          <w:rFonts w:ascii="Century Gothic" w:hAnsi="Century Gothic"/>
          <w:color w:val="696969"/>
          <w:sz w:val="20"/>
          <w:szCs w:val="20"/>
        </w:rPr>
        <w:t xml:space="preserve">įmonių </w:t>
      </w:r>
      <w:r w:rsidR="00742DC5" w:rsidRPr="00F673FC">
        <w:rPr>
          <w:rFonts w:ascii="Century Gothic" w:hAnsi="Century Gothic"/>
          <w:color w:val="696969"/>
          <w:sz w:val="20"/>
          <w:szCs w:val="20"/>
        </w:rPr>
        <w:t>grupė</w:t>
      </w:r>
      <w:r w:rsidR="00161C8C" w:rsidRPr="00F673FC">
        <w:rPr>
          <w:rFonts w:ascii="Century Gothic" w:hAnsi="Century Gothic"/>
          <w:color w:val="696969"/>
          <w:sz w:val="20"/>
          <w:szCs w:val="20"/>
        </w:rPr>
        <w:t>se</w:t>
      </w:r>
      <w:r w:rsidR="009C48CB" w:rsidRPr="00F673FC">
        <w:rPr>
          <w:rFonts w:ascii="Century Gothic" w:hAnsi="Century Gothic"/>
          <w:color w:val="696969"/>
          <w:sz w:val="20"/>
          <w:szCs w:val="20"/>
        </w:rPr>
        <w:t>. Pajam</w:t>
      </w:r>
      <w:r w:rsidR="001E4415" w:rsidRPr="00F673FC">
        <w:rPr>
          <w:rFonts w:ascii="Century Gothic" w:hAnsi="Century Gothic"/>
          <w:color w:val="696969"/>
          <w:sz w:val="20"/>
          <w:szCs w:val="20"/>
        </w:rPr>
        <w:t>ų</w:t>
      </w:r>
      <w:r w:rsidR="00D8158A" w:rsidRPr="00F673FC">
        <w:rPr>
          <w:rFonts w:ascii="Century Gothic" w:hAnsi="Century Gothic"/>
          <w:color w:val="696969"/>
          <w:sz w:val="20"/>
          <w:szCs w:val="20"/>
        </w:rPr>
        <w:t xml:space="preserve"> </w:t>
      </w:r>
      <w:r w:rsidR="009C48CB" w:rsidRPr="00F673FC">
        <w:rPr>
          <w:rFonts w:ascii="Century Gothic" w:hAnsi="Century Gothic"/>
          <w:color w:val="696969"/>
          <w:sz w:val="20"/>
          <w:szCs w:val="20"/>
        </w:rPr>
        <w:t xml:space="preserve">atitinkamai  </w:t>
      </w:r>
      <w:r w:rsidR="004F7B59" w:rsidRPr="00F673FC">
        <w:rPr>
          <w:rFonts w:ascii="Century Gothic" w:hAnsi="Century Gothic"/>
          <w:color w:val="696969"/>
          <w:sz w:val="20"/>
          <w:szCs w:val="20"/>
        </w:rPr>
        <w:t xml:space="preserve">uždirbta </w:t>
      </w:r>
      <w:r w:rsidR="00993FCC" w:rsidRPr="00F673FC">
        <w:rPr>
          <w:rFonts w:ascii="Century Gothic" w:hAnsi="Century Gothic"/>
          <w:color w:val="696969"/>
          <w:sz w:val="20"/>
          <w:szCs w:val="20"/>
        </w:rPr>
        <w:t>9,5</w:t>
      </w:r>
      <w:r w:rsidR="00742DC5" w:rsidRPr="00F673FC">
        <w:rPr>
          <w:rFonts w:ascii="Century Gothic" w:hAnsi="Century Gothic"/>
          <w:color w:val="696969"/>
          <w:sz w:val="20"/>
          <w:szCs w:val="20"/>
        </w:rPr>
        <w:t xml:space="preserve"> %  </w:t>
      </w:r>
      <w:r w:rsidR="009C48CB" w:rsidRPr="00F673FC">
        <w:rPr>
          <w:rFonts w:ascii="Century Gothic" w:hAnsi="Century Gothic"/>
          <w:color w:val="696969"/>
          <w:sz w:val="20"/>
          <w:szCs w:val="20"/>
        </w:rPr>
        <w:t>(</w:t>
      </w:r>
      <w:r w:rsidR="00993FCC" w:rsidRPr="00F673FC">
        <w:rPr>
          <w:rFonts w:ascii="Century Gothic" w:hAnsi="Century Gothic"/>
          <w:color w:val="696969"/>
          <w:sz w:val="20"/>
          <w:szCs w:val="20"/>
        </w:rPr>
        <w:t>324,7</w:t>
      </w:r>
      <w:r w:rsidR="00742DC5" w:rsidRPr="00F673FC">
        <w:rPr>
          <w:rFonts w:ascii="Century Gothic" w:hAnsi="Century Gothic"/>
          <w:color w:val="696969"/>
          <w:sz w:val="20"/>
          <w:szCs w:val="20"/>
        </w:rPr>
        <w:t xml:space="preserve"> tūkst. Eur</w:t>
      </w:r>
      <w:r w:rsidR="009C48CB" w:rsidRPr="00F673FC">
        <w:rPr>
          <w:rFonts w:ascii="Century Gothic" w:hAnsi="Century Gothic"/>
          <w:color w:val="696969"/>
          <w:sz w:val="20"/>
          <w:szCs w:val="20"/>
        </w:rPr>
        <w:t xml:space="preserve">) ir </w:t>
      </w:r>
      <w:r w:rsidR="00993FCC" w:rsidRPr="00F673FC">
        <w:rPr>
          <w:rFonts w:ascii="Century Gothic" w:hAnsi="Century Gothic"/>
          <w:color w:val="696969"/>
          <w:sz w:val="20"/>
          <w:szCs w:val="20"/>
        </w:rPr>
        <w:t>19,1</w:t>
      </w:r>
      <w:r w:rsidR="009C48CB" w:rsidRPr="00F673FC">
        <w:rPr>
          <w:rFonts w:ascii="Century Gothic" w:hAnsi="Century Gothic"/>
          <w:color w:val="696969"/>
          <w:sz w:val="20"/>
          <w:szCs w:val="20"/>
        </w:rPr>
        <w:t xml:space="preserve"> </w:t>
      </w:r>
      <w:r w:rsidR="00DB0449" w:rsidRPr="00F673FC">
        <w:rPr>
          <w:rFonts w:ascii="Century Gothic" w:hAnsi="Century Gothic"/>
          <w:color w:val="696969"/>
          <w:sz w:val="20"/>
          <w:szCs w:val="20"/>
        </w:rPr>
        <w:t xml:space="preserve">% </w:t>
      </w:r>
      <w:r w:rsidR="009C48CB" w:rsidRPr="00F673FC">
        <w:rPr>
          <w:rFonts w:ascii="Century Gothic" w:hAnsi="Century Gothic"/>
          <w:color w:val="696969"/>
          <w:sz w:val="20"/>
          <w:szCs w:val="20"/>
        </w:rPr>
        <w:t>(</w:t>
      </w:r>
      <w:r w:rsidR="00993FCC" w:rsidRPr="00F673FC">
        <w:rPr>
          <w:rFonts w:ascii="Century Gothic" w:hAnsi="Century Gothic"/>
          <w:color w:val="696969"/>
          <w:sz w:val="20"/>
          <w:szCs w:val="20"/>
        </w:rPr>
        <w:t>296,1</w:t>
      </w:r>
      <w:r w:rsidR="009C48CB" w:rsidRPr="00F673FC">
        <w:rPr>
          <w:rFonts w:ascii="Century Gothic" w:hAnsi="Century Gothic"/>
          <w:color w:val="696969"/>
          <w:sz w:val="20"/>
          <w:szCs w:val="20"/>
        </w:rPr>
        <w:t xml:space="preserve"> tūkst. Eur)</w:t>
      </w:r>
      <w:r w:rsidR="00D8158A" w:rsidRPr="00F673FC">
        <w:rPr>
          <w:rFonts w:ascii="Century Gothic" w:hAnsi="Century Gothic"/>
          <w:color w:val="696969"/>
          <w:sz w:val="20"/>
          <w:szCs w:val="20"/>
        </w:rPr>
        <w:t xml:space="preserve"> daugiau nei 20</w:t>
      </w:r>
      <w:r w:rsidR="00FE5AA9" w:rsidRPr="00F673FC">
        <w:rPr>
          <w:rFonts w:ascii="Century Gothic" w:hAnsi="Century Gothic"/>
          <w:color w:val="696969"/>
          <w:sz w:val="20"/>
          <w:szCs w:val="20"/>
        </w:rPr>
        <w:t>2</w:t>
      </w:r>
      <w:r w:rsidR="00756D27" w:rsidRPr="00F673FC">
        <w:rPr>
          <w:rFonts w:ascii="Century Gothic" w:hAnsi="Century Gothic"/>
          <w:color w:val="696969"/>
          <w:sz w:val="20"/>
          <w:szCs w:val="20"/>
        </w:rPr>
        <w:t>4</w:t>
      </w:r>
      <w:r w:rsidR="00D8158A" w:rsidRPr="00F673FC">
        <w:rPr>
          <w:rFonts w:ascii="Century Gothic" w:hAnsi="Century Gothic"/>
          <w:color w:val="696969"/>
          <w:sz w:val="20"/>
          <w:szCs w:val="20"/>
        </w:rPr>
        <w:t xml:space="preserve"> m. </w:t>
      </w:r>
      <w:r w:rsidR="007E40A0" w:rsidRPr="00F673FC">
        <w:rPr>
          <w:rFonts w:ascii="Century Gothic" w:hAnsi="Century Gothic"/>
          <w:color w:val="696969"/>
          <w:sz w:val="20"/>
          <w:szCs w:val="20"/>
        </w:rPr>
        <w:t xml:space="preserve">Iš </w:t>
      </w:r>
      <w:r w:rsidR="00DB0449" w:rsidRPr="00F673FC">
        <w:rPr>
          <w:rFonts w:ascii="Century Gothic" w:hAnsi="Century Gothic"/>
          <w:color w:val="696969"/>
          <w:sz w:val="20"/>
          <w:szCs w:val="20"/>
        </w:rPr>
        <w:t>pardavimų</w:t>
      </w:r>
      <w:r w:rsidR="00F07A5B" w:rsidRPr="00F673FC">
        <w:rPr>
          <w:rFonts w:ascii="Century Gothic" w:hAnsi="Century Gothic"/>
          <w:color w:val="696969"/>
          <w:sz w:val="20"/>
          <w:szCs w:val="20"/>
        </w:rPr>
        <w:t xml:space="preserve"> iš </w:t>
      </w:r>
      <w:r w:rsidR="00DB0449" w:rsidRPr="00F673FC">
        <w:rPr>
          <w:rFonts w:ascii="Century Gothic" w:hAnsi="Century Gothic"/>
          <w:color w:val="696969"/>
          <w:sz w:val="20"/>
          <w:szCs w:val="20"/>
        </w:rPr>
        <w:t xml:space="preserve">karšo vandens ruošimui uždirbta </w:t>
      </w:r>
      <w:r w:rsidR="00993FCC" w:rsidRPr="00F673FC">
        <w:rPr>
          <w:rFonts w:ascii="Century Gothic" w:hAnsi="Century Gothic"/>
          <w:color w:val="696969"/>
          <w:sz w:val="20"/>
          <w:szCs w:val="20"/>
        </w:rPr>
        <w:t>13,1</w:t>
      </w:r>
      <w:r w:rsidR="00D07A5E" w:rsidRPr="00F673FC">
        <w:rPr>
          <w:rFonts w:ascii="Century Gothic" w:hAnsi="Century Gothic"/>
          <w:color w:val="696969"/>
          <w:sz w:val="20"/>
          <w:szCs w:val="20"/>
        </w:rPr>
        <w:t xml:space="preserve"> % arba </w:t>
      </w:r>
      <w:r w:rsidR="00993FCC" w:rsidRPr="00F673FC">
        <w:rPr>
          <w:rFonts w:ascii="Century Gothic" w:hAnsi="Century Gothic"/>
          <w:color w:val="696969"/>
          <w:sz w:val="20"/>
          <w:szCs w:val="20"/>
        </w:rPr>
        <w:t>161,0</w:t>
      </w:r>
      <w:r w:rsidR="00DB0449" w:rsidRPr="00F673FC">
        <w:rPr>
          <w:rFonts w:ascii="Century Gothic" w:hAnsi="Century Gothic"/>
          <w:color w:val="696969"/>
          <w:sz w:val="20"/>
          <w:szCs w:val="20"/>
        </w:rPr>
        <w:t xml:space="preserve"> </w:t>
      </w:r>
      <w:r w:rsidR="00D07A5E" w:rsidRPr="00F673FC">
        <w:rPr>
          <w:rFonts w:ascii="Century Gothic" w:hAnsi="Century Gothic"/>
          <w:color w:val="696969"/>
          <w:sz w:val="20"/>
          <w:szCs w:val="20"/>
        </w:rPr>
        <w:t>tūkst. Eur daugiau,</w:t>
      </w:r>
      <w:r w:rsidR="007E40A0" w:rsidRPr="00F673FC">
        <w:rPr>
          <w:rFonts w:ascii="Century Gothic" w:hAnsi="Century Gothic"/>
          <w:color w:val="696969"/>
          <w:sz w:val="20"/>
          <w:szCs w:val="20"/>
        </w:rPr>
        <w:t xml:space="preserve"> </w:t>
      </w:r>
      <w:r w:rsidR="00FE5AA9" w:rsidRPr="00F673FC">
        <w:rPr>
          <w:rFonts w:ascii="Century Gothic" w:hAnsi="Century Gothic"/>
          <w:color w:val="696969"/>
          <w:sz w:val="20"/>
          <w:szCs w:val="20"/>
        </w:rPr>
        <w:t xml:space="preserve">iš </w:t>
      </w:r>
      <w:r w:rsidR="00161C8C" w:rsidRPr="00F673FC">
        <w:rPr>
          <w:rFonts w:ascii="Century Gothic" w:hAnsi="Century Gothic"/>
          <w:color w:val="696969"/>
          <w:sz w:val="20"/>
          <w:szCs w:val="20"/>
        </w:rPr>
        <w:t xml:space="preserve">biudžetinių įmonių grupės – </w:t>
      </w:r>
      <w:r w:rsidR="00993FCC" w:rsidRPr="00F673FC">
        <w:rPr>
          <w:rFonts w:ascii="Century Gothic" w:hAnsi="Century Gothic"/>
          <w:color w:val="696969"/>
          <w:sz w:val="20"/>
          <w:szCs w:val="20"/>
        </w:rPr>
        <w:t>9,4</w:t>
      </w:r>
      <w:r w:rsidR="00161C8C" w:rsidRPr="00F673FC">
        <w:rPr>
          <w:rFonts w:ascii="Century Gothic" w:hAnsi="Century Gothic"/>
          <w:color w:val="696969"/>
          <w:sz w:val="20"/>
          <w:szCs w:val="20"/>
        </w:rPr>
        <w:t xml:space="preserve"> </w:t>
      </w:r>
      <w:r w:rsidR="00E17618" w:rsidRPr="00F673FC">
        <w:rPr>
          <w:rFonts w:ascii="Century Gothic" w:hAnsi="Century Gothic"/>
          <w:color w:val="696969"/>
          <w:sz w:val="20"/>
          <w:szCs w:val="20"/>
        </w:rPr>
        <w:t xml:space="preserve">proc. </w:t>
      </w:r>
      <w:r w:rsidR="00161C8C" w:rsidRPr="00F673FC">
        <w:rPr>
          <w:rFonts w:ascii="Century Gothic" w:hAnsi="Century Gothic"/>
          <w:color w:val="696969"/>
          <w:sz w:val="20"/>
          <w:szCs w:val="20"/>
        </w:rPr>
        <w:t xml:space="preserve">arba </w:t>
      </w:r>
      <w:r w:rsidR="00F07A5B" w:rsidRPr="00F673FC">
        <w:rPr>
          <w:rFonts w:ascii="Century Gothic" w:hAnsi="Century Gothic"/>
          <w:color w:val="696969"/>
          <w:sz w:val="20"/>
          <w:szCs w:val="20"/>
        </w:rPr>
        <w:t>5</w:t>
      </w:r>
      <w:r w:rsidR="00993FCC" w:rsidRPr="00F673FC">
        <w:rPr>
          <w:rFonts w:ascii="Century Gothic" w:hAnsi="Century Gothic"/>
          <w:color w:val="696969"/>
          <w:sz w:val="20"/>
          <w:szCs w:val="20"/>
        </w:rPr>
        <w:t>0</w:t>
      </w:r>
      <w:r w:rsidR="00F07A5B" w:rsidRPr="00F673FC">
        <w:rPr>
          <w:rFonts w:ascii="Century Gothic" w:hAnsi="Century Gothic"/>
          <w:color w:val="696969"/>
          <w:sz w:val="20"/>
          <w:szCs w:val="20"/>
        </w:rPr>
        <w:t>,8</w:t>
      </w:r>
      <w:r w:rsidR="00161C8C" w:rsidRPr="00F673FC">
        <w:rPr>
          <w:rFonts w:ascii="Century Gothic" w:hAnsi="Century Gothic"/>
          <w:color w:val="696969"/>
          <w:sz w:val="20"/>
          <w:szCs w:val="20"/>
        </w:rPr>
        <w:t xml:space="preserve"> tūkst. Eur. </w:t>
      </w:r>
      <w:r w:rsidR="00993FCC" w:rsidRPr="00F673FC">
        <w:rPr>
          <w:rFonts w:ascii="Century Gothic" w:hAnsi="Century Gothic"/>
          <w:color w:val="696969"/>
          <w:sz w:val="20"/>
          <w:szCs w:val="20"/>
        </w:rPr>
        <w:t xml:space="preserve">, iš kitų juridinių asmenų grupės – 9,2 proc. arba 67,0 tūkst. Eur. </w:t>
      </w:r>
      <w:r w:rsidR="00161C8C" w:rsidRPr="00F673FC">
        <w:rPr>
          <w:rFonts w:ascii="Century Gothic" w:hAnsi="Century Gothic"/>
          <w:color w:val="696969"/>
          <w:sz w:val="20"/>
          <w:szCs w:val="20"/>
        </w:rPr>
        <w:t xml:space="preserve">Mažiausias pajamų pokytis buvo </w:t>
      </w:r>
      <w:r w:rsidR="00E17618" w:rsidRPr="00F673FC">
        <w:rPr>
          <w:rFonts w:ascii="Century Gothic" w:hAnsi="Century Gothic"/>
          <w:color w:val="696969"/>
          <w:sz w:val="20"/>
          <w:szCs w:val="20"/>
        </w:rPr>
        <w:t>biudžetinių</w:t>
      </w:r>
      <w:r w:rsidR="00FE5AA9" w:rsidRPr="00F673FC">
        <w:rPr>
          <w:rFonts w:ascii="Century Gothic" w:hAnsi="Century Gothic"/>
          <w:color w:val="696969"/>
          <w:sz w:val="20"/>
          <w:szCs w:val="20"/>
        </w:rPr>
        <w:t xml:space="preserve"> įmonių </w:t>
      </w:r>
      <w:r w:rsidR="00993FCC" w:rsidRPr="00F673FC">
        <w:rPr>
          <w:rFonts w:ascii="Century Gothic" w:hAnsi="Century Gothic"/>
          <w:color w:val="696969"/>
          <w:sz w:val="20"/>
          <w:szCs w:val="20"/>
        </w:rPr>
        <w:t xml:space="preserve">kitų juridinių asmenų </w:t>
      </w:r>
      <w:r w:rsidR="00FE5AA9" w:rsidRPr="00F673FC">
        <w:rPr>
          <w:rFonts w:ascii="Century Gothic" w:hAnsi="Century Gothic"/>
          <w:color w:val="696969"/>
          <w:sz w:val="20"/>
          <w:szCs w:val="20"/>
        </w:rPr>
        <w:t>grupė</w:t>
      </w:r>
      <w:r w:rsidR="00993FCC" w:rsidRPr="00F673FC">
        <w:rPr>
          <w:rFonts w:ascii="Century Gothic" w:hAnsi="Century Gothic"/>
          <w:color w:val="696969"/>
          <w:sz w:val="20"/>
          <w:szCs w:val="20"/>
        </w:rPr>
        <w:t>s</w:t>
      </w:r>
      <w:r w:rsidR="00161C8C" w:rsidRPr="00F673FC">
        <w:rPr>
          <w:rFonts w:ascii="Century Gothic" w:hAnsi="Century Gothic"/>
          <w:color w:val="696969"/>
          <w:sz w:val="20"/>
          <w:szCs w:val="20"/>
        </w:rPr>
        <w:t>e</w:t>
      </w:r>
      <w:r w:rsidR="00E17618" w:rsidRPr="00F673FC">
        <w:rPr>
          <w:rFonts w:ascii="Century Gothic" w:hAnsi="Century Gothic"/>
          <w:color w:val="696969"/>
          <w:sz w:val="20"/>
          <w:szCs w:val="20"/>
        </w:rPr>
        <w:t>.</w:t>
      </w:r>
    </w:p>
    <w:p w14:paraId="28A8FB8F" w14:textId="170C39B1" w:rsidR="00AC3EFF" w:rsidRPr="00F673FC" w:rsidRDefault="00AC3EFF" w:rsidP="00AC3EFF">
      <w:pPr>
        <w:ind w:left="6096" w:firstLine="567"/>
        <w:jc w:val="both"/>
        <w:rPr>
          <w:rFonts w:ascii="Century Gothic" w:hAnsi="Century Gothic"/>
          <w:color w:val="696969"/>
          <w:sz w:val="20"/>
          <w:szCs w:val="20"/>
        </w:rPr>
      </w:pPr>
    </w:p>
    <w:p w14:paraId="582A1B3C" w14:textId="76FE1983" w:rsidR="00AC3EFF" w:rsidRPr="00F673FC" w:rsidRDefault="00AC3EFF" w:rsidP="00AC3EFF">
      <w:pPr>
        <w:ind w:firstLine="567"/>
        <w:jc w:val="both"/>
        <w:rPr>
          <w:rFonts w:ascii="Century Gothic" w:hAnsi="Century Gothic"/>
          <w:color w:val="696969"/>
          <w:sz w:val="20"/>
          <w:szCs w:val="20"/>
        </w:rPr>
      </w:pPr>
    </w:p>
    <w:p w14:paraId="383D23E3" w14:textId="185F073E" w:rsidR="0044403C" w:rsidRPr="00F673FC" w:rsidRDefault="00C14D7B" w:rsidP="0044403C">
      <w:pPr>
        <w:spacing w:line="276" w:lineRule="auto"/>
        <w:ind w:left="7655" w:firstLine="567"/>
        <w:jc w:val="both"/>
        <w:rPr>
          <w:rFonts w:ascii="Century Gothic" w:hAnsi="Century Gothic"/>
          <w:color w:val="696969"/>
          <w:sz w:val="20"/>
          <w:szCs w:val="20"/>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149760" behindDoc="0" locked="0" layoutInCell="1" allowOverlap="1" wp14:anchorId="3051B135" wp14:editId="10A5A1BB">
                <wp:simplePos x="0" y="0"/>
                <wp:positionH relativeFrom="margin">
                  <wp:align>left</wp:align>
                </wp:positionH>
                <wp:positionV relativeFrom="margin">
                  <wp:align>center</wp:align>
                </wp:positionV>
                <wp:extent cx="4521200" cy="482600"/>
                <wp:effectExtent l="0" t="0" r="0" b="0"/>
                <wp:wrapNone/>
                <wp:docPr id="30"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44A4" w14:textId="77777777" w:rsidR="00247746" w:rsidRPr="005F30DB" w:rsidRDefault="00247746" w:rsidP="0044403C">
                            <w:pPr>
                              <w:spacing w:after="0"/>
                              <w:rPr>
                                <w:rFonts w:ascii="Century Gothic" w:hAnsi="Century Gothic" w:cstheme="minorHAnsi"/>
                                <w:b/>
                                <w:color w:val="696969"/>
                                <w:sz w:val="22"/>
                                <w:szCs w:val="20"/>
                              </w:rPr>
                            </w:pPr>
                            <w:r w:rsidRPr="005F30DB">
                              <w:rPr>
                                <w:rFonts w:ascii="Century Gothic" w:hAnsi="Century Gothic" w:cstheme="minorHAnsi"/>
                                <w:b/>
                                <w:color w:val="696969"/>
                                <w:sz w:val="22"/>
                                <w:szCs w:val="20"/>
                              </w:rPr>
                              <w:t>Pagrindinės veiklos pajamų struktūra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B135" id="_x0000_s1047" type="#_x0000_t202" style="position:absolute;left:0;text-align:left;margin-left:0;margin-top:0;width:356pt;height:38pt;z-index:25214976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" filled="f" stroked="f">
                <v:textbox>
                  <w:txbxContent>
                    <w:p w14:paraId="3BB844A4" w14:textId="77777777" w:rsidR="00247746" w:rsidRPr="005F30DB" w:rsidRDefault="00247746" w:rsidP="0044403C">
                      <w:pPr>
                        <w:spacing w:after="0"/>
                        <w:rPr>
                          <w:rFonts w:ascii="Century Gothic" w:hAnsi="Century Gothic" w:cstheme="minorHAnsi"/>
                          <w:b/>
                          <w:color w:val="696969"/>
                          <w:sz w:val="22"/>
                          <w:szCs w:val="20"/>
                        </w:rPr>
                      </w:pPr>
                      <w:r w:rsidRPr="005F30DB">
                        <w:rPr>
                          <w:rFonts w:ascii="Century Gothic" w:hAnsi="Century Gothic" w:cstheme="minorHAnsi"/>
                          <w:b/>
                          <w:color w:val="696969"/>
                          <w:sz w:val="22"/>
                          <w:szCs w:val="20"/>
                        </w:rPr>
                        <w:t>Pagrindinės veiklos pajamų struktūra</w:t>
                      </w:r>
                    </w:p>
                  </w:txbxContent>
                </v:textbox>
                <w10:wrap anchorx="margin" anchory="margin"/>
              </v:shape>
            </w:pict>
          </mc:Fallback>
        </mc:AlternateContent>
      </w:r>
    </w:p>
    <w:p w14:paraId="583DFF42" w14:textId="5088771C" w:rsidR="0044403C" w:rsidRPr="00F673FC" w:rsidRDefault="0044403C" w:rsidP="0044403C">
      <w:pPr>
        <w:spacing w:line="276" w:lineRule="auto"/>
        <w:ind w:left="7655" w:firstLine="567"/>
        <w:jc w:val="both"/>
        <w:rPr>
          <w:rFonts w:ascii="Century Gothic" w:hAnsi="Century Gothic"/>
          <w:color w:val="696969"/>
          <w:sz w:val="20"/>
          <w:szCs w:val="20"/>
        </w:rPr>
      </w:pPr>
    </w:p>
    <w:p w14:paraId="485A0663" w14:textId="4B0E0C13" w:rsidR="00742DC5" w:rsidRPr="00F673FC" w:rsidRDefault="00800350" w:rsidP="0044403C">
      <w:pPr>
        <w:spacing w:line="276" w:lineRule="auto"/>
        <w:ind w:left="7655" w:firstLine="567"/>
        <w:jc w:val="both"/>
        <w:rPr>
          <w:rFonts w:ascii="Century Gothic" w:hAnsi="Century Gothic"/>
          <w:color w:val="696969"/>
          <w:sz w:val="20"/>
          <w:szCs w:val="20"/>
        </w:rPr>
      </w:pPr>
      <w:r w:rsidRPr="00F673FC">
        <w:rPr>
          <w:noProof/>
        </w:rPr>
        <w:drawing>
          <wp:anchor distT="0" distB="0" distL="114300" distR="114300" simplePos="0" relativeHeight="252443648" behindDoc="0" locked="0" layoutInCell="1" allowOverlap="1" wp14:anchorId="5164C8E1" wp14:editId="01D28BA1">
            <wp:simplePos x="0" y="0"/>
            <wp:positionH relativeFrom="margin">
              <wp:posOffset>156210</wp:posOffset>
            </wp:positionH>
            <wp:positionV relativeFrom="paragraph">
              <wp:posOffset>55245</wp:posOffset>
            </wp:positionV>
            <wp:extent cx="4089400" cy="2794000"/>
            <wp:effectExtent l="0" t="0" r="0" b="0"/>
            <wp:wrapNone/>
            <wp:docPr id="1347011822" name="Diagrama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C14D7B" w:rsidRPr="00F673FC">
        <w:rPr>
          <w:noProof/>
          <w:color w:val="696969"/>
        </w:rPr>
        <w:drawing>
          <wp:anchor distT="0" distB="0" distL="114300" distR="114300" simplePos="0" relativeHeight="252375040" behindDoc="0" locked="0" layoutInCell="1" allowOverlap="1" wp14:anchorId="72F196BF" wp14:editId="181537CF">
            <wp:simplePos x="0" y="0"/>
            <wp:positionH relativeFrom="margin">
              <wp:align>left</wp:align>
            </wp:positionH>
            <wp:positionV relativeFrom="paragraph">
              <wp:posOffset>11430</wp:posOffset>
            </wp:positionV>
            <wp:extent cx="4260850" cy="2540000"/>
            <wp:effectExtent l="0" t="0" r="0" b="0"/>
            <wp:wrapSquare wrapText="bothSides"/>
            <wp:docPr id="1801039968" name="Diagrama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27059" w:rsidRPr="00F673FC">
        <w:rPr>
          <w:rFonts w:ascii="Century Gothic" w:hAnsi="Century Gothic"/>
          <w:color w:val="696969"/>
          <w:sz w:val="20"/>
          <w:szCs w:val="20"/>
        </w:rPr>
        <w:t>Struktūrinė</w:t>
      </w:r>
      <w:r w:rsidR="00960B59" w:rsidRPr="00F673FC">
        <w:rPr>
          <w:rFonts w:ascii="Century Gothic" w:hAnsi="Century Gothic"/>
          <w:color w:val="696969"/>
          <w:sz w:val="20"/>
          <w:szCs w:val="20"/>
        </w:rPr>
        <w:t xml:space="preserve"> pagrindinės veiklos pajamų pasiskirstym</w:t>
      </w:r>
      <w:r w:rsidR="00D27059" w:rsidRPr="00F673FC">
        <w:rPr>
          <w:rFonts w:ascii="Century Gothic" w:hAnsi="Century Gothic"/>
          <w:color w:val="696969"/>
          <w:sz w:val="20"/>
          <w:szCs w:val="20"/>
        </w:rPr>
        <w:t>o analizė</w:t>
      </w:r>
      <w:r w:rsidR="00960B59" w:rsidRPr="00F673FC">
        <w:rPr>
          <w:rFonts w:ascii="Century Gothic" w:hAnsi="Century Gothic"/>
          <w:color w:val="696969"/>
          <w:sz w:val="20"/>
          <w:szCs w:val="20"/>
        </w:rPr>
        <w:t xml:space="preserve"> </w:t>
      </w:r>
      <w:r w:rsidR="00D27059" w:rsidRPr="00F673FC">
        <w:rPr>
          <w:rFonts w:ascii="Century Gothic" w:hAnsi="Century Gothic"/>
          <w:color w:val="696969"/>
          <w:sz w:val="20"/>
          <w:szCs w:val="20"/>
        </w:rPr>
        <w:t xml:space="preserve">rodo, kad </w:t>
      </w:r>
      <w:r w:rsidR="00960B59" w:rsidRPr="00F673FC">
        <w:rPr>
          <w:rFonts w:ascii="Century Gothic" w:hAnsi="Century Gothic"/>
          <w:color w:val="696969"/>
          <w:sz w:val="20"/>
          <w:szCs w:val="20"/>
        </w:rPr>
        <w:t xml:space="preserve">daugiausia pajamų uždirbama teikiant </w:t>
      </w:r>
      <w:r w:rsidR="00D27059" w:rsidRPr="00F673FC">
        <w:rPr>
          <w:rFonts w:ascii="Century Gothic" w:hAnsi="Century Gothic"/>
          <w:color w:val="696969"/>
          <w:sz w:val="20"/>
          <w:szCs w:val="20"/>
        </w:rPr>
        <w:t>paslaugas</w:t>
      </w:r>
      <w:r w:rsidR="00D27059" w:rsidRPr="00F673FC">
        <w:rPr>
          <w:color w:val="696969"/>
        </w:rPr>
        <w:t xml:space="preserve"> </w:t>
      </w:r>
      <w:r w:rsidR="00D27059" w:rsidRPr="00F673FC">
        <w:rPr>
          <w:rFonts w:ascii="Century Gothic" w:hAnsi="Century Gothic"/>
          <w:color w:val="696969"/>
          <w:sz w:val="20"/>
          <w:szCs w:val="20"/>
        </w:rPr>
        <w:t>gyventojams (4</w:t>
      </w:r>
      <w:r w:rsidR="00091966" w:rsidRPr="00F673FC">
        <w:rPr>
          <w:rFonts w:ascii="Century Gothic" w:hAnsi="Century Gothic"/>
          <w:color w:val="696969"/>
          <w:sz w:val="20"/>
          <w:szCs w:val="20"/>
        </w:rPr>
        <w:t>5</w:t>
      </w:r>
      <w:r w:rsidR="00D27059" w:rsidRPr="00F673FC">
        <w:rPr>
          <w:rFonts w:ascii="Century Gothic" w:hAnsi="Century Gothic"/>
          <w:color w:val="696969"/>
          <w:sz w:val="20"/>
          <w:szCs w:val="20"/>
        </w:rPr>
        <w:t xml:space="preserve">%), pramonės </w:t>
      </w:r>
      <w:r w:rsidR="00960B59" w:rsidRPr="00F673FC">
        <w:rPr>
          <w:rFonts w:ascii="Century Gothic" w:hAnsi="Century Gothic"/>
          <w:color w:val="696969"/>
          <w:sz w:val="20"/>
          <w:szCs w:val="20"/>
        </w:rPr>
        <w:t xml:space="preserve"> įmonėms (</w:t>
      </w:r>
      <w:r w:rsidR="00161C8C" w:rsidRPr="00F673FC">
        <w:rPr>
          <w:rFonts w:ascii="Century Gothic" w:hAnsi="Century Gothic"/>
          <w:color w:val="696969"/>
          <w:sz w:val="20"/>
          <w:szCs w:val="20"/>
        </w:rPr>
        <w:t>2</w:t>
      </w:r>
      <w:r w:rsidR="00091966" w:rsidRPr="00F673FC">
        <w:rPr>
          <w:rFonts w:ascii="Century Gothic" w:hAnsi="Century Gothic"/>
          <w:color w:val="696969"/>
          <w:sz w:val="20"/>
          <w:szCs w:val="20"/>
        </w:rPr>
        <w:t>2</w:t>
      </w:r>
      <w:r w:rsidR="00960B59" w:rsidRPr="00F673FC">
        <w:rPr>
          <w:rFonts w:ascii="Century Gothic" w:hAnsi="Century Gothic"/>
          <w:color w:val="696969"/>
          <w:sz w:val="20"/>
          <w:szCs w:val="20"/>
        </w:rPr>
        <w:t xml:space="preserve"> %) ir karšto vandens gamybai (1</w:t>
      </w:r>
      <w:r w:rsidR="00091966" w:rsidRPr="00F673FC">
        <w:rPr>
          <w:rFonts w:ascii="Century Gothic" w:hAnsi="Century Gothic"/>
          <w:color w:val="696969"/>
          <w:sz w:val="20"/>
          <w:szCs w:val="20"/>
        </w:rPr>
        <w:t>7</w:t>
      </w:r>
      <w:r w:rsidR="00960B59" w:rsidRPr="00F673FC">
        <w:rPr>
          <w:rFonts w:ascii="Century Gothic" w:hAnsi="Century Gothic"/>
          <w:color w:val="696969"/>
          <w:sz w:val="20"/>
          <w:szCs w:val="20"/>
        </w:rPr>
        <w:t xml:space="preserve"> %).</w:t>
      </w:r>
    </w:p>
    <w:p w14:paraId="101525B9" w14:textId="16B21BC8" w:rsidR="003A53B8" w:rsidRPr="00F673FC" w:rsidRDefault="003A53B8" w:rsidP="0066553D">
      <w:pPr>
        <w:jc w:val="both"/>
        <w:rPr>
          <w:rFonts w:ascii="Century Gothic" w:hAnsi="Century Gothic"/>
          <w:color w:val="696969"/>
          <w:sz w:val="20"/>
          <w:szCs w:val="20"/>
        </w:rPr>
        <w:sectPr w:rsidR="003A53B8" w:rsidRPr="00F673FC" w:rsidSect="00E36470">
          <w:type w:val="continuous"/>
          <w:pgSz w:w="16839" w:h="11907" w:orient="landscape"/>
          <w:pgMar w:top="1276" w:right="1134" w:bottom="1276" w:left="1134" w:header="709" w:footer="709" w:gutter="0"/>
          <w:cols w:space="454"/>
          <w:titlePg/>
          <w:docGrid w:linePitch="360"/>
        </w:sectPr>
      </w:pPr>
    </w:p>
    <w:p w14:paraId="1654D764" w14:textId="326C4B14" w:rsidR="004A4D0B" w:rsidRPr="00F673FC" w:rsidRDefault="004A4D0B" w:rsidP="0066553D">
      <w:pPr>
        <w:jc w:val="both"/>
        <w:rPr>
          <w:rFonts w:ascii="Century Gothic" w:hAnsi="Century Gothic"/>
          <w:color w:val="696969"/>
          <w:sz w:val="36"/>
          <w:szCs w:val="40"/>
        </w:rPr>
      </w:pPr>
    </w:p>
    <w:p w14:paraId="080C854E" w14:textId="01A14A2B" w:rsidR="00E36470" w:rsidRPr="00F673FC" w:rsidRDefault="00E36470" w:rsidP="009A2B6F">
      <w:pPr>
        <w:spacing w:line="480" w:lineRule="auto"/>
        <w:rPr>
          <w:b/>
          <w:bCs/>
          <w:color w:val="696969"/>
          <w:sz w:val="32"/>
          <w:szCs w:val="32"/>
        </w:rPr>
        <w:sectPr w:rsidR="00E36470" w:rsidRPr="00F673FC" w:rsidSect="00E36470">
          <w:type w:val="continuous"/>
          <w:pgSz w:w="16839" w:h="11907" w:orient="landscape"/>
          <w:pgMar w:top="1276" w:right="1134" w:bottom="1276" w:left="1134" w:header="709" w:footer="709" w:gutter="0"/>
          <w:cols w:space="720"/>
          <w:titlePg/>
          <w:docGrid w:linePitch="360"/>
        </w:sectPr>
      </w:pPr>
    </w:p>
    <w:p w14:paraId="4D4B18D5" w14:textId="77777777" w:rsidR="00164918" w:rsidRPr="00F673FC" w:rsidRDefault="00164918" w:rsidP="009A2B6F">
      <w:pPr>
        <w:spacing w:line="480" w:lineRule="auto"/>
        <w:rPr>
          <w:b/>
          <w:bCs/>
          <w:color w:val="696969"/>
          <w:sz w:val="32"/>
          <w:szCs w:val="32"/>
        </w:rPr>
      </w:pPr>
    </w:p>
    <w:p w14:paraId="28FBC30C" w14:textId="69D28BD3" w:rsidR="00E36470" w:rsidRPr="00F673FC" w:rsidRDefault="00E36470" w:rsidP="009A2B6F">
      <w:pPr>
        <w:spacing w:line="480" w:lineRule="auto"/>
        <w:rPr>
          <w:b/>
          <w:bCs/>
          <w:color w:val="696969"/>
          <w:sz w:val="32"/>
          <w:szCs w:val="32"/>
        </w:rPr>
      </w:pPr>
      <w:r w:rsidRPr="00F673FC">
        <w:rPr>
          <w:b/>
          <w:bCs/>
          <w:color w:val="696969"/>
          <w:sz w:val="32"/>
          <w:szCs w:val="32"/>
        </w:rPr>
        <w:br w:type="page"/>
      </w:r>
    </w:p>
    <w:p w14:paraId="4FD7DF1C" w14:textId="2F1A1306" w:rsidR="004A4D0B" w:rsidRPr="00F673FC" w:rsidRDefault="00375DD9" w:rsidP="003B17F0">
      <w:pPr>
        <w:spacing w:after="0" w:line="480" w:lineRule="auto"/>
        <w:rPr>
          <w:b/>
          <w:bCs/>
          <w:color w:val="696969"/>
          <w:sz w:val="32"/>
          <w:szCs w:val="32"/>
        </w:rPr>
      </w:pPr>
      <w:r w:rsidRPr="00F673FC">
        <w:rPr>
          <w:b/>
          <w:bCs/>
          <w:color w:val="696969"/>
          <w:sz w:val="32"/>
          <w:szCs w:val="32"/>
        </w:rPr>
        <w:t>Sąnaudos</w:t>
      </w:r>
    </w:p>
    <w:p w14:paraId="27970F76" w14:textId="547DE14C" w:rsidR="005452B9" w:rsidRPr="00F673FC" w:rsidRDefault="005452B9" w:rsidP="00375DD9">
      <w:pPr>
        <w:rPr>
          <w:b/>
          <w:bCs/>
          <w:color w:val="696969"/>
          <w:sz w:val="20"/>
          <w:szCs w:val="20"/>
        </w:rPr>
        <w:sectPr w:rsidR="005452B9" w:rsidRPr="00F673FC" w:rsidSect="00D27084">
          <w:type w:val="continuous"/>
          <w:pgSz w:w="16839" w:h="11907" w:orient="landscape"/>
          <w:pgMar w:top="1276" w:right="1134" w:bottom="1276" w:left="1134" w:header="709" w:footer="709" w:gutter="0"/>
          <w:cols w:space="720"/>
          <w:titlePg/>
          <w:docGrid w:linePitch="360"/>
        </w:sectPr>
      </w:pPr>
    </w:p>
    <w:tbl>
      <w:tblPr>
        <w:tblW w:w="12976" w:type="dxa"/>
        <w:jc w:val="center"/>
        <w:tblLook w:val="04A0" w:firstRow="1" w:lastRow="0" w:firstColumn="1" w:lastColumn="0" w:noHBand="0" w:noVBand="1"/>
      </w:tblPr>
      <w:tblGrid>
        <w:gridCol w:w="418"/>
        <w:gridCol w:w="6176"/>
        <w:gridCol w:w="1628"/>
        <w:gridCol w:w="1701"/>
        <w:gridCol w:w="1339"/>
        <w:gridCol w:w="1714"/>
      </w:tblGrid>
      <w:tr w:rsidR="00714EB0" w:rsidRPr="00F673FC" w14:paraId="79BBD66E" w14:textId="77777777" w:rsidTr="004A50FF">
        <w:trPr>
          <w:trHeight w:val="250"/>
          <w:jc w:val="center"/>
        </w:trPr>
        <w:tc>
          <w:tcPr>
            <w:tcW w:w="418" w:type="dxa"/>
            <w:tcBorders>
              <w:top w:val="nil"/>
              <w:left w:val="nil"/>
              <w:bottom w:val="nil"/>
              <w:right w:val="nil"/>
            </w:tcBorders>
            <w:vAlign w:val="center"/>
            <w:hideMark/>
          </w:tcPr>
          <w:p w14:paraId="3DE334A4" w14:textId="77777777" w:rsidR="00714EB0" w:rsidRPr="00F673FC" w:rsidRDefault="00714EB0" w:rsidP="00714EB0">
            <w:pPr>
              <w:spacing w:after="0" w:line="240" w:lineRule="auto"/>
              <w:rPr>
                <w:rFonts w:ascii="Times New Roman" w:eastAsia="Times New Roman" w:hAnsi="Times New Roman" w:cs="Times New Roman"/>
                <w:color w:val="696969"/>
                <w:sz w:val="20"/>
                <w:szCs w:val="24"/>
              </w:rPr>
            </w:pPr>
          </w:p>
        </w:tc>
        <w:tc>
          <w:tcPr>
            <w:tcW w:w="6176" w:type="dxa"/>
            <w:tcBorders>
              <w:top w:val="nil"/>
              <w:left w:val="nil"/>
              <w:bottom w:val="nil"/>
              <w:right w:val="nil"/>
            </w:tcBorders>
            <w:noWrap/>
            <w:vAlign w:val="bottom"/>
            <w:hideMark/>
          </w:tcPr>
          <w:p w14:paraId="50674FD8" w14:textId="77777777" w:rsidR="00714EB0" w:rsidRPr="00F673FC" w:rsidRDefault="00714EB0" w:rsidP="00714EB0">
            <w:pPr>
              <w:spacing w:after="0" w:line="240" w:lineRule="auto"/>
              <w:jc w:val="right"/>
              <w:rPr>
                <w:rFonts w:ascii="Times New Roman" w:eastAsia="Times New Roman" w:hAnsi="Times New Roman" w:cs="Times New Roman"/>
                <w:color w:val="696969"/>
                <w:sz w:val="20"/>
                <w:szCs w:val="20"/>
              </w:rPr>
            </w:pPr>
          </w:p>
        </w:tc>
        <w:tc>
          <w:tcPr>
            <w:tcW w:w="3329" w:type="dxa"/>
            <w:gridSpan w:val="2"/>
            <w:tcBorders>
              <w:top w:val="nil"/>
              <w:left w:val="nil"/>
              <w:bottom w:val="nil"/>
              <w:right w:val="nil"/>
            </w:tcBorders>
            <w:vAlign w:val="center"/>
          </w:tcPr>
          <w:p w14:paraId="2D736013" w14:textId="0B8DC92C" w:rsidR="00714EB0" w:rsidRPr="00F673FC" w:rsidRDefault="00714EB0" w:rsidP="00714EB0">
            <w:pPr>
              <w:spacing w:after="0" w:line="240" w:lineRule="auto"/>
              <w:jc w:val="center"/>
              <w:rPr>
                <w:rFonts w:ascii="Century Gothic" w:eastAsia="Times New Roman" w:hAnsi="Century Gothic" w:cs="Arial"/>
                <w:b/>
                <w:bCs/>
                <w:color w:val="1991E4"/>
                <w:sz w:val="18"/>
                <w:szCs w:val="18"/>
              </w:rPr>
            </w:pPr>
            <w:r w:rsidRPr="00F673FC">
              <w:rPr>
                <w:rFonts w:ascii="Century Gothic" w:eastAsia="Times New Roman" w:hAnsi="Century Gothic" w:cs="Arial"/>
                <w:b/>
                <w:bCs/>
                <w:color w:val="1991E4"/>
                <w:sz w:val="18"/>
                <w:szCs w:val="18"/>
              </w:rPr>
              <w:t>2025 m.</w:t>
            </w:r>
          </w:p>
        </w:tc>
        <w:tc>
          <w:tcPr>
            <w:tcW w:w="3053" w:type="dxa"/>
            <w:gridSpan w:val="2"/>
            <w:tcBorders>
              <w:top w:val="nil"/>
              <w:left w:val="nil"/>
              <w:bottom w:val="nil"/>
              <w:right w:val="nil"/>
            </w:tcBorders>
            <w:vAlign w:val="center"/>
            <w:hideMark/>
          </w:tcPr>
          <w:p w14:paraId="266EEA43" w14:textId="129D091D" w:rsidR="00714EB0" w:rsidRPr="00F673FC" w:rsidRDefault="00714EB0" w:rsidP="00714EB0">
            <w:pPr>
              <w:spacing w:after="0" w:line="240" w:lineRule="auto"/>
              <w:jc w:val="center"/>
              <w:rPr>
                <w:rFonts w:ascii="Century Gothic" w:eastAsia="Times New Roman" w:hAnsi="Century Gothic" w:cs="Arial"/>
                <w:b/>
                <w:bCs/>
                <w:color w:val="1991E4"/>
                <w:sz w:val="18"/>
                <w:szCs w:val="18"/>
              </w:rPr>
            </w:pPr>
            <w:r w:rsidRPr="00F673FC">
              <w:rPr>
                <w:rFonts w:ascii="Century Gothic" w:eastAsia="Times New Roman" w:hAnsi="Century Gothic" w:cs="Arial"/>
                <w:b/>
                <w:bCs/>
                <w:color w:val="1991E4"/>
                <w:sz w:val="18"/>
                <w:szCs w:val="18"/>
              </w:rPr>
              <w:t>2024 m.</w:t>
            </w:r>
          </w:p>
        </w:tc>
      </w:tr>
      <w:tr w:rsidR="00714EB0" w:rsidRPr="00F673FC" w14:paraId="05B0E34D" w14:textId="77777777" w:rsidTr="004A50FF">
        <w:trPr>
          <w:trHeight w:val="270"/>
          <w:jc w:val="center"/>
        </w:trPr>
        <w:tc>
          <w:tcPr>
            <w:tcW w:w="418" w:type="dxa"/>
            <w:tcBorders>
              <w:top w:val="nil"/>
              <w:left w:val="nil"/>
              <w:bottom w:val="single" w:sz="4" w:space="0" w:color="auto"/>
              <w:right w:val="nil"/>
            </w:tcBorders>
            <w:vAlign w:val="center"/>
            <w:hideMark/>
          </w:tcPr>
          <w:p w14:paraId="361E294E" w14:textId="77777777" w:rsidR="00714EB0" w:rsidRPr="00F673FC" w:rsidRDefault="00714EB0" w:rsidP="00714EB0">
            <w:pPr>
              <w:spacing w:after="0" w:line="240" w:lineRule="auto"/>
              <w:jc w:val="right"/>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 </w:t>
            </w:r>
          </w:p>
        </w:tc>
        <w:tc>
          <w:tcPr>
            <w:tcW w:w="6176" w:type="dxa"/>
            <w:tcBorders>
              <w:top w:val="nil"/>
              <w:left w:val="nil"/>
              <w:bottom w:val="single" w:sz="4" w:space="0" w:color="auto"/>
              <w:right w:val="nil"/>
            </w:tcBorders>
            <w:noWrap/>
            <w:vAlign w:val="bottom"/>
            <w:hideMark/>
          </w:tcPr>
          <w:p w14:paraId="3E236C2E" w14:textId="77777777" w:rsidR="00714EB0" w:rsidRPr="00F673FC" w:rsidRDefault="00714EB0" w:rsidP="00714EB0">
            <w:pPr>
              <w:spacing w:after="0" w:line="240" w:lineRule="auto"/>
              <w:rPr>
                <w:rFonts w:ascii="Arial" w:eastAsia="Times New Roman" w:hAnsi="Arial" w:cs="Arial"/>
                <w:color w:val="696969"/>
                <w:sz w:val="20"/>
                <w:szCs w:val="20"/>
              </w:rPr>
            </w:pPr>
            <w:r w:rsidRPr="00F673FC">
              <w:rPr>
                <w:rFonts w:ascii="Arial" w:eastAsia="Times New Roman" w:hAnsi="Arial" w:cs="Arial"/>
                <w:color w:val="696969"/>
                <w:sz w:val="20"/>
                <w:szCs w:val="20"/>
              </w:rPr>
              <w:t> </w:t>
            </w:r>
          </w:p>
        </w:tc>
        <w:tc>
          <w:tcPr>
            <w:tcW w:w="1628" w:type="dxa"/>
            <w:tcBorders>
              <w:top w:val="nil"/>
              <w:left w:val="nil"/>
              <w:bottom w:val="single" w:sz="4" w:space="0" w:color="auto"/>
              <w:right w:val="nil"/>
            </w:tcBorders>
            <w:vAlign w:val="center"/>
          </w:tcPr>
          <w:p w14:paraId="68EE5090" w14:textId="50CD6C44" w:rsidR="00714EB0" w:rsidRPr="00F673FC" w:rsidRDefault="00714EB0" w:rsidP="00714EB0">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Suma Eur</w:t>
            </w:r>
          </w:p>
        </w:tc>
        <w:tc>
          <w:tcPr>
            <w:tcW w:w="1701" w:type="dxa"/>
            <w:tcBorders>
              <w:top w:val="nil"/>
              <w:left w:val="nil"/>
              <w:bottom w:val="single" w:sz="4" w:space="0" w:color="auto"/>
              <w:right w:val="nil"/>
            </w:tcBorders>
            <w:vAlign w:val="center"/>
          </w:tcPr>
          <w:p w14:paraId="3DB48341" w14:textId="73BF4D48" w:rsidR="00714EB0" w:rsidRPr="00F673FC" w:rsidRDefault="00714EB0" w:rsidP="00714EB0">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Pasiskirstymas %</w:t>
            </w:r>
          </w:p>
        </w:tc>
        <w:tc>
          <w:tcPr>
            <w:tcW w:w="1339" w:type="dxa"/>
            <w:tcBorders>
              <w:top w:val="nil"/>
              <w:left w:val="nil"/>
              <w:bottom w:val="single" w:sz="4" w:space="0" w:color="auto"/>
              <w:right w:val="nil"/>
            </w:tcBorders>
            <w:vAlign w:val="center"/>
            <w:hideMark/>
          </w:tcPr>
          <w:p w14:paraId="6FF9E831" w14:textId="3E3977C5" w:rsidR="00714EB0" w:rsidRPr="00F673FC" w:rsidRDefault="00714EB0" w:rsidP="00714EB0">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Suma Eur</w:t>
            </w:r>
          </w:p>
        </w:tc>
        <w:tc>
          <w:tcPr>
            <w:tcW w:w="1714" w:type="dxa"/>
            <w:tcBorders>
              <w:top w:val="nil"/>
              <w:left w:val="nil"/>
              <w:bottom w:val="single" w:sz="4" w:space="0" w:color="auto"/>
              <w:right w:val="nil"/>
            </w:tcBorders>
            <w:vAlign w:val="center"/>
          </w:tcPr>
          <w:p w14:paraId="72B10301" w14:textId="536D18C9" w:rsidR="00714EB0" w:rsidRPr="00F673FC" w:rsidRDefault="00714EB0" w:rsidP="00714EB0">
            <w:pPr>
              <w:spacing w:after="0" w:line="240" w:lineRule="auto"/>
              <w:jc w:val="center"/>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Pasiskirstymas %</w:t>
            </w:r>
          </w:p>
        </w:tc>
      </w:tr>
      <w:tr w:rsidR="00714EB0" w:rsidRPr="00F673FC" w14:paraId="3C98FBF0" w14:textId="77777777" w:rsidTr="00714EB0">
        <w:trPr>
          <w:trHeight w:val="250"/>
          <w:jc w:val="center"/>
        </w:trPr>
        <w:tc>
          <w:tcPr>
            <w:tcW w:w="418" w:type="dxa"/>
            <w:tcBorders>
              <w:top w:val="nil"/>
              <w:left w:val="nil"/>
              <w:bottom w:val="nil"/>
              <w:right w:val="nil"/>
            </w:tcBorders>
            <w:vAlign w:val="center"/>
            <w:hideMark/>
          </w:tcPr>
          <w:p w14:paraId="6E0CBDA9" w14:textId="77777777" w:rsidR="00714EB0" w:rsidRPr="00F673FC" w:rsidRDefault="00714EB0" w:rsidP="00714EB0">
            <w:pPr>
              <w:spacing w:after="0" w:line="240" w:lineRule="auto"/>
              <w:jc w:val="right"/>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1</w:t>
            </w:r>
          </w:p>
        </w:tc>
        <w:tc>
          <w:tcPr>
            <w:tcW w:w="6176" w:type="dxa"/>
            <w:tcBorders>
              <w:top w:val="nil"/>
              <w:left w:val="nil"/>
              <w:bottom w:val="nil"/>
              <w:right w:val="nil"/>
            </w:tcBorders>
            <w:shd w:val="clear" w:color="auto" w:fill="F2F2F2" w:themeFill="background1" w:themeFillShade="F2"/>
            <w:vAlign w:val="center"/>
            <w:hideMark/>
          </w:tcPr>
          <w:p w14:paraId="79D5018A" w14:textId="77777777" w:rsidR="00714EB0" w:rsidRPr="00F673FC" w:rsidRDefault="00714EB0" w:rsidP="00714EB0">
            <w:pPr>
              <w:spacing w:after="0" w:line="240" w:lineRule="auto"/>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Geriamojo vandens tiekimo ir nuotekų tvarkymo paslaugų sąnaudos</w:t>
            </w:r>
          </w:p>
        </w:tc>
        <w:tc>
          <w:tcPr>
            <w:tcW w:w="1628" w:type="dxa"/>
            <w:tcBorders>
              <w:top w:val="nil"/>
              <w:left w:val="nil"/>
              <w:bottom w:val="nil"/>
              <w:right w:val="nil"/>
            </w:tcBorders>
            <w:shd w:val="clear" w:color="auto" w:fill="F2F2F2" w:themeFill="background1" w:themeFillShade="F2"/>
          </w:tcPr>
          <w:p w14:paraId="1AFDC2D6" w14:textId="12E0B393"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7695801</w:t>
            </w:r>
          </w:p>
        </w:tc>
        <w:tc>
          <w:tcPr>
            <w:tcW w:w="1701" w:type="dxa"/>
            <w:tcBorders>
              <w:top w:val="nil"/>
              <w:left w:val="nil"/>
              <w:bottom w:val="nil"/>
              <w:right w:val="nil"/>
            </w:tcBorders>
            <w:shd w:val="clear" w:color="auto" w:fill="F2F2F2" w:themeFill="background1" w:themeFillShade="F2"/>
          </w:tcPr>
          <w:p w14:paraId="3F3AC051" w14:textId="0F8CF759"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93,4</w:t>
            </w:r>
          </w:p>
        </w:tc>
        <w:tc>
          <w:tcPr>
            <w:tcW w:w="1339" w:type="dxa"/>
            <w:tcBorders>
              <w:top w:val="nil"/>
              <w:left w:val="nil"/>
              <w:bottom w:val="nil"/>
              <w:right w:val="nil"/>
            </w:tcBorders>
            <w:shd w:val="clear" w:color="auto" w:fill="F2F2F2" w:themeFill="background1" w:themeFillShade="F2"/>
            <w:vAlign w:val="center"/>
          </w:tcPr>
          <w:p w14:paraId="7BA902CA" w14:textId="511C216A"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7051914</w:t>
            </w:r>
          </w:p>
        </w:tc>
        <w:tc>
          <w:tcPr>
            <w:tcW w:w="1714" w:type="dxa"/>
            <w:tcBorders>
              <w:top w:val="nil"/>
              <w:left w:val="nil"/>
              <w:bottom w:val="nil"/>
              <w:right w:val="nil"/>
            </w:tcBorders>
            <w:shd w:val="clear" w:color="auto" w:fill="F2F2F2" w:themeFill="background1" w:themeFillShade="F2"/>
            <w:vAlign w:val="center"/>
          </w:tcPr>
          <w:p w14:paraId="0A76554E" w14:textId="0DA1832C"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93,6</w:t>
            </w:r>
          </w:p>
        </w:tc>
      </w:tr>
      <w:tr w:rsidR="00714EB0" w:rsidRPr="00F673FC" w14:paraId="5E825222" w14:textId="77777777" w:rsidTr="00714EB0">
        <w:trPr>
          <w:trHeight w:val="250"/>
          <w:jc w:val="center"/>
        </w:trPr>
        <w:tc>
          <w:tcPr>
            <w:tcW w:w="418" w:type="dxa"/>
            <w:tcBorders>
              <w:top w:val="nil"/>
              <w:left w:val="nil"/>
              <w:bottom w:val="nil"/>
              <w:right w:val="nil"/>
            </w:tcBorders>
            <w:vAlign w:val="center"/>
            <w:hideMark/>
          </w:tcPr>
          <w:p w14:paraId="5405F7DC" w14:textId="77777777" w:rsidR="00714EB0" w:rsidRPr="00F673FC" w:rsidRDefault="00714EB0" w:rsidP="00714EB0">
            <w:pPr>
              <w:spacing w:after="0" w:line="240" w:lineRule="auto"/>
              <w:jc w:val="right"/>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2</w:t>
            </w:r>
          </w:p>
        </w:tc>
        <w:tc>
          <w:tcPr>
            <w:tcW w:w="6176" w:type="dxa"/>
            <w:tcBorders>
              <w:top w:val="nil"/>
              <w:left w:val="nil"/>
              <w:bottom w:val="nil"/>
              <w:right w:val="nil"/>
            </w:tcBorders>
            <w:shd w:val="clear" w:color="auto" w:fill="F2F2F2" w:themeFill="background1" w:themeFillShade="F2"/>
            <w:vAlign w:val="center"/>
            <w:hideMark/>
          </w:tcPr>
          <w:p w14:paraId="04028C51" w14:textId="77777777" w:rsidR="00714EB0" w:rsidRPr="00F673FC" w:rsidRDefault="00714EB0" w:rsidP="00714EB0">
            <w:pPr>
              <w:spacing w:after="0" w:line="240" w:lineRule="auto"/>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Lietaus nuotekų šalinimo sąnaudos</w:t>
            </w:r>
          </w:p>
        </w:tc>
        <w:tc>
          <w:tcPr>
            <w:tcW w:w="1628" w:type="dxa"/>
            <w:tcBorders>
              <w:top w:val="nil"/>
              <w:left w:val="nil"/>
              <w:bottom w:val="nil"/>
              <w:right w:val="nil"/>
            </w:tcBorders>
            <w:shd w:val="clear" w:color="auto" w:fill="F2F2F2" w:themeFill="background1" w:themeFillShade="F2"/>
          </w:tcPr>
          <w:p w14:paraId="6A8930EC" w14:textId="3644194F"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423150</w:t>
            </w:r>
          </w:p>
        </w:tc>
        <w:tc>
          <w:tcPr>
            <w:tcW w:w="1701" w:type="dxa"/>
            <w:tcBorders>
              <w:top w:val="nil"/>
              <w:left w:val="nil"/>
              <w:bottom w:val="nil"/>
              <w:right w:val="nil"/>
            </w:tcBorders>
            <w:shd w:val="clear" w:color="auto" w:fill="F2F2F2" w:themeFill="background1" w:themeFillShade="F2"/>
          </w:tcPr>
          <w:p w14:paraId="6BC24095" w14:textId="0B22B581"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5,1</w:t>
            </w:r>
          </w:p>
        </w:tc>
        <w:tc>
          <w:tcPr>
            <w:tcW w:w="1339" w:type="dxa"/>
            <w:tcBorders>
              <w:top w:val="nil"/>
              <w:left w:val="nil"/>
              <w:bottom w:val="nil"/>
              <w:right w:val="nil"/>
            </w:tcBorders>
            <w:shd w:val="clear" w:color="auto" w:fill="F2F2F2" w:themeFill="background1" w:themeFillShade="F2"/>
            <w:vAlign w:val="center"/>
          </w:tcPr>
          <w:p w14:paraId="70CDA749" w14:textId="4BF0B0FA"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377036</w:t>
            </w:r>
          </w:p>
        </w:tc>
        <w:tc>
          <w:tcPr>
            <w:tcW w:w="1714" w:type="dxa"/>
            <w:tcBorders>
              <w:top w:val="nil"/>
              <w:left w:val="nil"/>
              <w:bottom w:val="nil"/>
              <w:right w:val="nil"/>
            </w:tcBorders>
            <w:shd w:val="clear" w:color="auto" w:fill="F2F2F2" w:themeFill="background1" w:themeFillShade="F2"/>
            <w:vAlign w:val="center"/>
          </w:tcPr>
          <w:p w14:paraId="497C36E8" w14:textId="7D3C955D"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5,0</w:t>
            </w:r>
          </w:p>
        </w:tc>
      </w:tr>
      <w:tr w:rsidR="00714EB0" w:rsidRPr="00F673FC" w14:paraId="24C08DE2" w14:textId="77777777" w:rsidTr="00714EB0">
        <w:trPr>
          <w:trHeight w:val="250"/>
          <w:jc w:val="center"/>
        </w:trPr>
        <w:tc>
          <w:tcPr>
            <w:tcW w:w="418" w:type="dxa"/>
            <w:tcBorders>
              <w:top w:val="nil"/>
              <w:left w:val="nil"/>
              <w:bottom w:val="nil"/>
              <w:right w:val="nil"/>
            </w:tcBorders>
            <w:vAlign w:val="center"/>
            <w:hideMark/>
          </w:tcPr>
          <w:p w14:paraId="4895C64E" w14:textId="77777777" w:rsidR="00714EB0" w:rsidRPr="00F673FC" w:rsidRDefault="00714EB0" w:rsidP="00714EB0">
            <w:pPr>
              <w:spacing w:after="0" w:line="240" w:lineRule="auto"/>
              <w:jc w:val="right"/>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3</w:t>
            </w:r>
          </w:p>
        </w:tc>
        <w:tc>
          <w:tcPr>
            <w:tcW w:w="6176" w:type="dxa"/>
            <w:tcBorders>
              <w:top w:val="nil"/>
              <w:left w:val="nil"/>
              <w:bottom w:val="nil"/>
              <w:right w:val="nil"/>
            </w:tcBorders>
            <w:shd w:val="clear" w:color="auto" w:fill="F2F2F2" w:themeFill="background1" w:themeFillShade="F2"/>
            <w:vAlign w:val="center"/>
            <w:hideMark/>
          </w:tcPr>
          <w:p w14:paraId="34E58404" w14:textId="77777777" w:rsidR="00714EB0" w:rsidRPr="00F673FC" w:rsidRDefault="00714EB0" w:rsidP="00714EB0">
            <w:pPr>
              <w:spacing w:after="0" w:line="240" w:lineRule="auto"/>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Prekių pardavimo savikaina</w:t>
            </w:r>
          </w:p>
        </w:tc>
        <w:tc>
          <w:tcPr>
            <w:tcW w:w="1628" w:type="dxa"/>
            <w:tcBorders>
              <w:top w:val="nil"/>
              <w:left w:val="nil"/>
              <w:bottom w:val="nil"/>
              <w:right w:val="nil"/>
            </w:tcBorders>
            <w:shd w:val="clear" w:color="auto" w:fill="F2F2F2" w:themeFill="background1" w:themeFillShade="F2"/>
          </w:tcPr>
          <w:p w14:paraId="65EB568D" w14:textId="22C4F65F"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27700</w:t>
            </w:r>
          </w:p>
        </w:tc>
        <w:tc>
          <w:tcPr>
            <w:tcW w:w="1701" w:type="dxa"/>
            <w:tcBorders>
              <w:top w:val="nil"/>
              <w:left w:val="nil"/>
              <w:bottom w:val="nil"/>
              <w:right w:val="nil"/>
            </w:tcBorders>
            <w:shd w:val="clear" w:color="auto" w:fill="F2F2F2" w:themeFill="background1" w:themeFillShade="F2"/>
          </w:tcPr>
          <w:p w14:paraId="77E6ACBF" w14:textId="0CF4039B"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0,3</w:t>
            </w:r>
          </w:p>
        </w:tc>
        <w:tc>
          <w:tcPr>
            <w:tcW w:w="1339" w:type="dxa"/>
            <w:tcBorders>
              <w:top w:val="nil"/>
              <w:left w:val="nil"/>
              <w:bottom w:val="nil"/>
              <w:right w:val="nil"/>
            </w:tcBorders>
            <w:shd w:val="clear" w:color="auto" w:fill="F2F2F2" w:themeFill="background1" w:themeFillShade="F2"/>
            <w:vAlign w:val="center"/>
          </w:tcPr>
          <w:p w14:paraId="64065396" w14:textId="16348533"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11862</w:t>
            </w:r>
          </w:p>
        </w:tc>
        <w:tc>
          <w:tcPr>
            <w:tcW w:w="1714" w:type="dxa"/>
            <w:tcBorders>
              <w:top w:val="nil"/>
              <w:left w:val="nil"/>
              <w:bottom w:val="nil"/>
              <w:right w:val="nil"/>
            </w:tcBorders>
            <w:shd w:val="clear" w:color="auto" w:fill="F2F2F2" w:themeFill="background1" w:themeFillShade="F2"/>
            <w:vAlign w:val="center"/>
          </w:tcPr>
          <w:p w14:paraId="4C1F43A2" w14:textId="2B416018"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0,2</w:t>
            </w:r>
          </w:p>
        </w:tc>
      </w:tr>
      <w:tr w:rsidR="00714EB0" w:rsidRPr="00F673FC" w14:paraId="542357BF" w14:textId="77777777" w:rsidTr="00714EB0">
        <w:trPr>
          <w:trHeight w:val="250"/>
          <w:jc w:val="center"/>
        </w:trPr>
        <w:tc>
          <w:tcPr>
            <w:tcW w:w="418" w:type="dxa"/>
            <w:tcBorders>
              <w:top w:val="nil"/>
              <w:left w:val="nil"/>
              <w:bottom w:val="nil"/>
              <w:right w:val="nil"/>
            </w:tcBorders>
            <w:vAlign w:val="center"/>
            <w:hideMark/>
          </w:tcPr>
          <w:p w14:paraId="0A0FED0C" w14:textId="77777777" w:rsidR="00714EB0" w:rsidRPr="00F673FC" w:rsidRDefault="00714EB0" w:rsidP="00714EB0">
            <w:pPr>
              <w:spacing w:after="0" w:line="240" w:lineRule="auto"/>
              <w:jc w:val="right"/>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4</w:t>
            </w:r>
          </w:p>
        </w:tc>
        <w:tc>
          <w:tcPr>
            <w:tcW w:w="6176" w:type="dxa"/>
            <w:tcBorders>
              <w:top w:val="nil"/>
              <w:left w:val="nil"/>
              <w:bottom w:val="nil"/>
              <w:right w:val="nil"/>
            </w:tcBorders>
            <w:shd w:val="clear" w:color="auto" w:fill="F2F2F2" w:themeFill="background1" w:themeFillShade="F2"/>
            <w:vAlign w:val="center"/>
            <w:hideMark/>
          </w:tcPr>
          <w:p w14:paraId="2005A5F3" w14:textId="77777777" w:rsidR="00714EB0" w:rsidRPr="00F673FC" w:rsidRDefault="00714EB0" w:rsidP="00714EB0">
            <w:pPr>
              <w:spacing w:after="0" w:line="240" w:lineRule="auto"/>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Ilgalaikio turto pardavimo sąnaudos</w:t>
            </w:r>
          </w:p>
        </w:tc>
        <w:tc>
          <w:tcPr>
            <w:tcW w:w="1628" w:type="dxa"/>
            <w:tcBorders>
              <w:top w:val="nil"/>
              <w:left w:val="nil"/>
              <w:bottom w:val="nil"/>
              <w:right w:val="nil"/>
            </w:tcBorders>
            <w:shd w:val="clear" w:color="auto" w:fill="F2F2F2" w:themeFill="background1" w:themeFillShade="F2"/>
          </w:tcPr>
          <w:p w14:paraId="70F0A0D8" w14:textId="767AD75F"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249</w:t>
            </w:r>
          </w:p>
        </w:tc>
        <w:tc>
          <w:tcPr>
            <w:tcW w:w="1701" w:type="dxa"/>
            <w:tcBorders>
              <w:top w:val="nil"/>
              <w:left w:val="nil"/>
              <w:bottom w:val="nil"/>
              <w:right w:val="nil"/>
            </w:tcBorders>
            <w:shd w:val="clear" w:color="auto" w:fill="F2F2F2" w:themeFill="background1" w:themeFillShade="F2"/>
          </w:tcPr>
          <w:p w14:paraId="6B34AA31" w14:textId="33788777"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0,0</w:t>
            </w:r>
          </w:p>
        </w:tc>
        <w:tc>
          <w:tcPr>
            <w:tcW w:w="1339" w:type="dxa"/>
            <w:tcBorders>
              <w:top w:val="nil"/>
              <w:left w:val="nil"/>
              <w:bottom w:val="nil"/>
              <w:right w:val="nil"/>
            </w:tcBorders>
            <w:shd w:val="clear" w:color="auto" w:fill="F2F2F2" w:themeFill="background1" w:themeFillShade="F2"/>
            <w:vAlign w:val="center"/>
          </w:tcPr>
          <w:p w14:paraId="13BC24C9" w14:textId="677E1691"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23</w:t>
            </w:r>
          </w:p>
        </w:tc>
        <w:tc>
          <w:tcPr>
            <w:tcW w:w="1714" w:type="dxa"/>
            <w:tcBorders>
              <w:top w:val="nil"/>
              <w:left w:val="nil"/>
              <w:bottom w:val="nil"/>
              <w:right w:val="nil"/>
            </w:tcBorders>
            <w:shd w:val="clear" w:color="auto" w:fill="F2F2F2" w:themeFill="background1" w:themeFillShade="F2"/>
            <w:vAlign w:val="center"/>
          </w:tcPr>
          <w:p w14:paraId="5271FBEB" w14:textId="364E2265"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0,0</w:t>
            </w:r>
          </w:p>
        </w:tc>
      </w:tr>
      <w:tr w:rsidR="00714EB0" w:rsidRPr="00F673FC" w14:paraId="3FACA68B" w14:textId="77777777" w:rsidTr="00714EB0">
        <w:trPr>
          <w:trHeight w:val="250"/>
          <w:jc w:val="center"/>
        </w:trPr>
        <w:tc>
          <w:tcPr>
            <w:tcW w:w="418" w:type="dxa"/>
            <w:tcBorders>
              <w:top w:val="nil"/>
              <w:left w:val="nil"/>
              <w:bottom w:val="nil"/>
              <w:right w:val="nil"/>
            </w:tcBorders>
            <w:vAlign w:val="center"/>
            <w:hideMark/>
          </w:tcPr>
          <w:p w14:paraId="6AEA302C" w14:textId="77777777" w:rsidR="00714EB0" w:rsidRPr="00F673FC" w:rsidRDefault="00714EB0" w:rsidP="00714EB0">
            <w:pPr>
              <w:spacing w:after="0" w:line="240" w:lineRule="auto"/>
              <w:jc w:val="right"/>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5</w:t>
            </w:r>
          </w:p>
        </w:tc>
        <w:tc>
          <w:tcPr>
            <w:tcW w:w="6176" w:type="dxa"/>
            <w:tcBorders>
              <w:top w:val="nil"/>
              <w:left w:val="nil"/>
              <w:bottom w:val="nil"/>
              <w:right w:val="nil"/>
            </w:tcBorders>
            <w:shd w:val="clear" w:color="auto" w:fill="F2F2F2" w:themeFill="background1" w:themeFillShade="F2"/>
            <w:vAlign w:val="center"/>
            <w:hideMark/>
          </w:tcPr>
          <w:p w14:paraId="3546F681" w14:textId="77777777" w:rsidR="00714EB0" w:rsidRPr="00F673FC" w:rsidRDefault="00714EB0" w:rsidP="00714EB0">
            <w:pPr>
              <w:spacing w:after="0" w:line="240" w:lineRule="auto"/>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Paslaugų sąnaudos</w:t>
            </w:r>
          </w:p>
        </w:tc>
        <w:tc>
          <w:tcPr>
            <w:tcW w:w="1628" w:type="dxa"/>
            <w:tcBorders>
              <w:top w:val="nil"/>
              <w:left w:val="nil"/>
              <w:bottom w:val="nil"/>
              <w:right w:val="nil"/>
            </w:tcBorders>
            <w:shd w:val="clear" w:color="auto" w:fill="F2F2F2" w:themeFill="background1" w:themeFillShade="F2"/>
          </w:tcPr>
          <w:p w14:paraId="65BB0B3C" w14:textId="5DA73605"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85698</w:t>
            </w:r>
          </w:p>
        </w:tc>
        <w:tc>
          <w:tcPr>
            <w:tcW w:w="1701" w:type="dxa"/>
            <w:tcBorders>
              <w:top w:val="nil"/>
              <w:left w:val="nil"/>
              <w:bottom w:val="nil"/>
              <w:right w:val="nil"/>
            </w:tcBorders>
            <w:shd w:val="clear" w:color="auto" w:fill="F2F2F2" w:themeFill="background1" w:themeFillShade="F2"/>
          </w:tcPr>
          <w:p w14:paraId="55ADC01D" w14:textId="1D0AAF0D"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1,0</w:t>
            </w:r>
          </w:p>
        </w:tc>
        <w:tc>
          <w:tcPr>
            <w:tcW w:w="1339" w:type="dxa"/>
            <w:tcBorders>
              <w:top w:val="nil"/>
              <w:left w:val="nil"/>
              <w:bottom w:val="nil"/>
              <w:right w:val="nil"/>
            </w:tcBorders>
            <w:shd w:val="clear" w:color="auto" w:fill="F2F2F2" w:themeFill="background1" w:themeFillShade="F2"/>
            <w:vAlign w:val="center"/>
          </w:tcPr>
          <w:p w14:paraId="7E6B89B4" w14:textId="5E71FAC2"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88819</w:t>
            </w:r>
          </w:p>
        </w:tc>
        <w:tc>
          <w:tcPr>
            <w:tcW w:w="1714" w:type="dxa"/>
            <w:tcBorders>
              <w:top w:val="nil"/>
              <w:left w:val="nil"/>
              <w:bottom w:val="nil"/>
              <w:right w:val="nil"/>
            </w:tcBorders>
            <w:shd w:val="clear" w:color="auto" w:fill="F2F2F2" w:themeFill="background1" w:themeFillShade="F2"/>
            <w:vAlign w:val="center"/>
          </w:tcPr>
          <w:p w14:paraId="252D10A0" w14:textId="4CFE0761"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1,2</w:t>
            </w:r>
          </w:p>
        </w:tc>
      </w:tr>
      <w:tr w:rsidR="00714EB0" w:rsidRPr="00F673FC" w14:paraId="4ED6E334" w14:textId="77777777" w:rsidTr="00714EB0">
        <w:trPr>
          <w:trHeight w:val="250"/>
          <w:jc w:val="center"/>
        </w:trPr>
        <w:tc>
          <w:tcPr>
            <w:tcW w:w="418" w:type="dxa"/>
            <w:tcBorders>
              <w:top w:val="nil"/>
              <w:left w:val="nil"/>
              <w:right w:val="nil"/>
            </w:tcBorders>
            <w:vAlign w:val="center"/>
            <w:hideMark/>
          </w:tcPr>
          <w:p w14:paraId="5D7DFDAF" w14:textId="77777777" w:rsidR="00714EB0" w:rsidRPr="00F673FC" w:rsidRDefault="00714EB0" w:rsidP="00714EB0">
            <w:pPr>
              <w:spacing w:after="0" w:line="240" w:lineRule="auto"/>
              <w:jc w:val="right"/>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6</w:t>
            </w:r>
          </w:p>
        </w:tc>
        <w:tc>
          <w:tcPr>
            <w:tcW w:w="6176" w:type="dxa"/>
            <w:tcBorders>
              <w:top w:val="nil"/>
              <w:left w:val="nil"/>
              <w:right w:val="nil"/>
            </w:tcBorders>
            <w:shd w:val="clear" w:color="auto" w:fill="F2F2F2" w:themeFill="background1" w:themeFillShade="F2"/>
            <w:vAlign w:val="center"/>
            <w:hideMark/>
          </w:tcPr>
          <w:p w14:paraId="4579FE96" w14:textId="77777777" w:rsidR="00714EB0" w:rsidRPr="00F673FC" w:rsidRDefault="00714EB0" w:rsidP="00714EB0">
            <w:pPr>
              <w:spacing w:after="0" w:line="240" w:lineRule="auto"/>
              <w:rPr>
                <w:rFonts w:ascii="Century Gothic" w:eastAsia="Times New Roman" w:hAnsi="Century Gothic" w:cs="Arial"/>
                <w:color w:val="696969"/>
                <w:sz w:val="18"/>
                <w:szCs w:val="18"/>
              </w:rPr>
            </w:pPr>
            <w:r w:rsidRPr="00F673FC">
              <w:rPr>
                <w:rFonts w:ascii="Century Gothic" w:eastAsia="Times New Roman" w:hAnsi="Century Gothic" w:cs="Arial"/>
                <w:color w:val="696969"/>
                <w:sz w:val="18"/>
                <w:szCs w:val="18"/>
              </w:rPr>
              <w:t>Kitos sąnaudos</w:t>
            </w:r>
          </w:p>
        </w:tc>
        <w:tc>
          <w:tcPr>
            <w:tcW w:w="1628" w:type="dxa"/>
            <w:tcBorders>
              <w:top w:val="nil"/>
              <w:left w:val="nil"/>
              <w:right w:val="nil"/>
            </w:tcBorders>
            <w:shd w:val="clear" w:color="auto" w:fill="F2F2F2" w:themeFill="background1" w:themeFillShade="F2"/>
          </w:tcPr>
          <w:p w14:paraId="5F267849" w14:textId="6448E376"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5405</w:t>
            </w:r>
          </w:p>
        </w:tc>
        <w:tc>
          <w:tcPr>
            <w:tcW w:w="1701" w:type="dxa"/>
            <w:tcBorders>
              <w:top w:val="nil"/>
              <w:left w:val="nil"/>
              <w:right w:val="nil"/>
            </w:tcBorders>
            <w:shd w:val="clear" w:color="auto" w:fill="F2F2F2" w:themeFill="background1" w:themeFillShade="F2"/>
          </w:tcPr>
          <w:p w14:paraId="4AC9B4D9" w14:textId="7F1D501A" w:rsidR="00714EB0" w:rsidRPr="00F673FC" w:rsidRDefault="00714EB0" w:rsidP="00714EB0">
            <w:pPr>
              <w:spacing w:after="0" w:line="240" w:lineRule="auto"/>
              <w:jc w:val="center"/>
              <w:rPr>
                <w:rFonts w:ascii="Century Gothic" w:hAnsi="Century Gothic" w:cs="Arial"/>
                <w:color w:val="595959" w:themeColor="text1" w:themeTint="A6"/>
                <w:sz w:val="18"/>
                <w:szCs w:val="18"/>
              </w:rPr>
            </w:pPr>
            <w:r w:rsidRPr="00F673FC">
              <w:rPr>
                <w:rFonts w:ascii="Century Gothic" w:hAnsi="Century Gothic" w:cs="Arial"/>
                <w:color w:val="595959" w:themeColor="text1" w:themeTint="A6"/>
                <w:sz w:val="18"/>
                <w:szCs w:val="18"/>
              </w:rPr>
              <w:t>0,1</w:t>
            </w:r>
          </w:p>
        </w:tc>
        <w:tc>
          <w:tcPr>
            <w:tcW w:w="1339" w:type="dxa"/>
            <w:tcBorders>
              <w:top w:val="nil"/>
              <w:left w:val="nil"/>
              <w:right w:val="nil"/>
            </w:tcBorders>
            <w:shd w:val="clear" w:color="auto" w:fill="F2F2F2" w:themeFill="background1" w:themeFillShade="F2"/>
            <w:vAlign w:val="center"/>
          </w:tcPr>
          <w:p w14:paraId="74289C6D" w14:textId="05AFF7FF"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4367</w:t>
            </w:r>
          </w:p>
        </w:tc>
        <w:tc>
          <w:tcPr>
            <w:tcW w:w="1714" w:type="dxa"/>
            <w:tcBorders>
              <w:top w:val="nil"/>
              <w:left w:val="nil"/>
              <w:right w:val="nil"/>
            </w:tcBorders>
            <w:shd w:val="clear" w:color="auto" w:fill="F2F2F2" w:themeFill="background1" w:themeFillShade="F2"/>
            <w:vAlign w:val="center"/>
          </w:tcPr>
          <w:p w14:paraId="49D0CFE9" w14:textId="3BF18B56" w:rsidR="00714EB0" w:rsidRPr="00F673FC" w:rsidRDefault="00714EB0" w:rsidP="00714EB0">
            <w:pPr>
              <w:spacing w:after="0" w:line="240" w:lineRule="auto"/>
              <w:jc w:val="center"/>
              <w:rPr>
                <w:rFonts w:ascii="Century Gothic" w:eastAsia="Times New Roman" w:hAnsi="Century Gothic" w:cs="Arial"/>
                <w:color w:val="595959" w:themeColor="text1" w:themeTint="A6"/>
                <w:sz w:val="18"/>
                <w:szCs w:val="18"/>
              </w:rPr>
            </w:pPr>
            <w:r w:rsidRPr="00F673FC">
              <w:rPr>
                <w:rFonts w:ascii="Century Gothic" w:hAnsi="Century Gothic" w:cs="Arial"/>
                <w:color w:val="595959" w:themeColor="text1" w:themeTint="A6"/>
                <w:sz w:val="18"/>
                <w:szCs w:val="18"/>
              </w:rPr>
              <w:t>0,1</w:t>
            </w:r>
          </w:p>
        </w:tc>
      </w:tr>
      <w:tr w:rsidR="00714EB0" w:rsidRPr="00F673FC" w14:paraId="5514A8C4" w14:textId="77777777" w:rsidTr="00714EB0">
        <w:trPr>
          <w:trHeight w:val="250"/>
          <w:jc w:val="center"/>
        </w:trPr>
        <w:tc>
          <w:tcPr>
            <w:tcW w:w="418" w:type="dxa"/>
            <w:tcBorders>
              <w:top w:val="nil"/>
              <w:left w:val="nil"/>
              <w:bottom w:val="single" w:sz="4" w:space="0" w:color="auto"/>
              <w:right w:val="nil"/>
            </w:tcBorders>
            <w:noWrap/>
            <w:vAlign w:val="bottom"/>
            <w:hideMark/>
          </w:tcPr>
          <w:p w14:paraId="24D7337C" w14:textId="77777777" w:rsidR="00714EB0" w:rsidRPr="00F673FC" w:rsidRDefault="00714EB0" w:rsidP="00714EB0">
            <w:pPr>
              <w:spacing w:after="0" w:line="240" w:lineRule="auto"/>
              <w:jc w:val="right"/>
              <w:rPr>
                <w:rFonts w:ascii="Arial" w:eastAsia="Times New Roman" w:hAnsi="Arial" w:cs="Arial"/>
                <w:color w:val="696969"/>
                <w:sz w:val="20"/>
                <w:szCs w:val="20"/>
              </w:rPr>
            </w:pPr>
            <w:r w:rsidRPr="00F673FC">
              <w:rPr>
                <w:rFonts w:ascii="Arial" w:eastAsia="Times New Roman" w:hAnsi="Arial" w:cs="Arial"/>
                <w:color w:val="696969"/>
                <w:sz w:val="20"/>
                <w:szCs w:val="20"/>
              </w:rPr>
              <w:t> </w:t>
            </w:r>
          </w:p>
        </w:tc>
        <w:tc>
          <w:tcPr>
            <w:tcW w:w="6176" w:type="dxa"/>
            <w:tcBorders>
              <w:top w:val="nil"/>
              <w:left w:val="nil"/>
              <w:bottom w:val="single" w:sz="4" w:space="0" w:color="auto"/>
              <w:right w:val="nil"/>
            </w:tcBorders>
            <w:shd w:val="clear" w:color="auto" w:fill="F2F2F2" w:themeFill="background1" w:themeFillShade="F2"/>
            <w:vAlign w:val="center"/>
            <w:hideMark/>
          </w:tcPr>
          <w:p w14:paraId="6EDEDD9B" w14:textId="4A0FC679" w:rsidR="00714EB0" w:rsidRPr="00F673FC" w:rsidRDefault="00714EB0" w:rsidP="00714EB0">
            <w:pPr>
              <w:spacing w:after="0" w:line="240" w:lineRule="auto"/>
              <w:jc w:val="right"/>
              <w:rPr>
                <w:rFonts w:ascii="Century Gothic" w:eastAsia="Times New Roman" w:hAnsi="Century Gothic" w:cs="Arial"/>
                <w:b/>
                <w:bCs/>
                <w:color w:val="696969"/>
                <w:sz w:val="18"/>
                <w:szCs w:val="18"/>
              </w:rPr>
            </w:pPr>
            <w:r w:rsidRPr="00F673FC">
              <w:rPr>
                <w:rFonts w:ascii="Century Gothic" w:eastAsia="Times New Roman" w:hAnsi="Century Gothic" w:cs="Arial"/>
                <w:b/>
                <w:bCs/>
                <w:color w:val="696969"/>
                <w:sz w:val="18"/>
                <w:szCs w:val="18"/>
              </w:rPr>
              <w:t>IŠ VISO:</w:t>
            </w:r>
          </w:p>
        </w:tc>
        <w:tc>
          <w:tcPr>
            <w:tcW w:w="1628" w:type="dxa"/>
            <w:tcBorders>
              <w:top w:val="nil"/>
              <w:left w:val="nil"/>
              <w:bottom w:val="single" w:sz="4" w:space="0" w:color="auto"/>
              <w:right w:val="nil"/>
            </w:tcBorders>
            <w:shd w:val="clear" w:color="auto" w:fill="F2F2F2" w:themeFill="background1" w:themeFillShade="F2"/>
          </w:tcPr>
          <w:p w14:paraId="21E86E2B" w14:textId="423CF321" w:rsidR="00714EB0" w:rsidRPr="00F673FC" w:rsidRDefault="00714EB0" w:rsidP="00714EB0">
            <w:pPr>
              <w:spacing w:after="0" w:line="240" w:lineRule="auto"/>
              <w:jc w:val="center"/>
              <w:rPr>
                <w:rFonts w:ascii="Century Gothic" w:hAnsi="Century Gothic" w:cs="Arial"/>
                <w:b/>
                <w:bCs/>
                <w:color w:val="595959" w:themeColor="text1" w:themeTint="A6"/>
                <w:sz w:val="18"/>
                <w:szCs w:val="18"/>
              </w:rPr>
            </w:pPr>
            <w:r w:rsidRPr="00F673FC">
              <w:rPr>
                <w:rFonts w:ascii="Century Gothic" w:hAnsi="Century Gothic" w:cs="Arial"/>
                <w:b/>
                <w:bCs/>
                <w:color w:val="595959" w:themeColor="text1" w:themeTint="A6"/>
                <w:sz w:val="18"/>
                <w:szCs w:val="18"/>
              </w:rPr>
              <w:t>8238004</w:t>
            </w:r>
          </w:p>
        </w:tc>
        <w:tc>
          <w:tcPr>
            <w:tcW w:w="1701" w:type="dxa"/>
            <w:tcBorders>
              <w:top w:val="nil"/>
              <w:left w:val="nil"/>
              <w:bottom w:val="single" w:sz="4" w:space="0" w:color="auto"/>
              <w:right w:val="nil"/>
            </w:tcBorders>
            <w:shd w:val="clear" w:color="auto" w:fill="F2F2F2" w:themeFill="background1" w:themeFillShade="F2"/>
          </w:tcPr>
          <w:p w14:paraId="247376AF" w14:textId="7671DD1A" w:rsidR="00714EB0" w:rsidRPr="00F673FC" w:rsidRDefault="00714EB0" w:rsidP="00714EB0">
            <w:pPr>
              <w:spacing w:after="0" w:line="240" w:lineRule="auto"/>
              <w:jc w:val="center"/>
              <w:rPr>
                <w:rFonts w:ascii="Century Gothic" w:hAnsi="Century Gothic" w:cs="Arial"/>
                <w:b/>
                <w:bCs/>
                <w:color w:val="595959" w:themeColor="text1" w:themeTint="A6"/>
                <w:sz w:val="18"/>
                <w:szCs w:val="18"/>
              </w:rPr>
            </w:pPr>
            <w:r w:rsidRPr="00F673FC">
              <w:rPr>
                <w:rFonts w:ascii="Century Gothic" w:hAnsi="Century Gothic" w:cs="Arial"/>
                <w:b/>
                <w:bCs/>
                <w:color w:val="595959" w:themeColor="text1" w:themeTint="A6"/>
                <w:sz w:val="18"/>
                <w:szCs w:val="18"/>
              </w:rPr>
              <w:t>100</w:t>
            </w:r>
          </w:p>
        </w:tc>
        <w:tc>
          <w:tcPr>
            <w:tcW w:w="1339" w:type="dxa"/>
            <w:tcBorders>
              <w:top w:val="nil"/>
              <w:left w:val="nil"/>
              <w:bottom w:val="single" w:sz="4" w:space="0" w:color="auto"/>
              <w:right w:val="nil"/>
            </w:tcBorders>
            <w:shd w:val="clear" w:color="auto" w:fill="F2F2F2" w:themeFill="background1" w:themeFillShade="F2"/>
            <w:vAlign w:val="center"/>
          </w:tcPr>
          <w:p w14:paraId="76E88109" w14:textId="372BC00D" w:rsidR="00714EB0" w:rsidRPr="00F673FC" w:rsidRDefault="00714EB0" w:rsidP="00714EB0">
            <w:pPr>
              <w:spacing w:after="0" w:line="240" w:lineRule="auto"/>
              <w:jc w:val="center"/>
              <w:rPr>
                <w:rFonts w:ascii="Century Gothic" w:eastAsia="Times New Roman" w:hAnsi="Century Gothic" w:cs="Arial"/>
                <w:b/>
                <w:bCs/>
                <w:color w:val="595959" w:themeColor="text1" w:themeTint="A6"/>
                <w:sz w:val="18"/>
                <w:szCs w:val="18"/>
              </w:rPr>
            </w:pPr>
            <w:r w:rsidRPr="00F673FC">
              <w:rPr>
                <w:rFonts w:ascii="Century Gothic" w:hAnsi="Century Gothic" w:cs="Arial"/>
                <w:b/>
                <w:bCs/>
                <w:color w:val="595959" w:themeColor="text1" w:themeTint="A6"/>
                <w:sz w:val="18"/>
                <w:szCs w:val="18"/>
              </w:rPr>
              <w:t>7534020</w:t>
            </w:r>
          </w:p>
        </w:tc>
        <w:tc>
          <w:tcPr>
            <w:tcW w:w="1714" w:type="dxa"/>
            <w:tcBorders>
              <w:top w:val="nil"/>
              <w:left w:val="nil"/>
              <w:bottom w:val="single" w:sz="4" w:space="0" w:color="auto"/>
              <w:right w:val="nil"/>
            </w:tcBorders>
            <w:shd w:val="clear" w:color="auto" w:fill="F2F2F2" w:themeFill="background1" w:themeFillShade="F2"/>
            <w:vAlign w:val="center"/>
          </w:tcPr>
          <w:p w14:paraId="4C4DB3E1" w14:textId="5CABDB18" w:rsidR="00714EB0" w:rsidRPr="00F673FC" w:rsidRDefault="00714EB0" w:rsidP="00714EB0">
            <w:pPr>
              <w:spacing w:after="0" w:line="240" w:lineRule="auto"/>
              <w:jc w:val="center"/>
              <w:rPr>
                <w:rFonts w:ascii="Century Gothic" w:eastAsia="Times New Roman" w:hAnsi="Century Gothic" w:cs="Arial"/>
                <w:b/>
                <w:bCs/>
                <w:color w:val="595959" w:themeColor="text1" w:themeTint="A6"/>
                <w:sz w:val="18"/>
                <w:szCs w:val="18"/>
              </w:rPr>
            </w:pPr>
            <w:r w:rsidRPr="00F673FC">
              <w:rPr>
                <w:rFonts w:ascii="Century Gothic" w:hAnsi="Century Gothic" w:cs="Arial"/>
                <w:b/>
                <w:bCs/>
                <w:color w:val="595959" w:themeColor="text1" w:themeTint="A6"/>
                <w:sz w:val="18"/>
                <w:szCs w:val="18"/>
              </w:rPr>
              <w:t>100</w:t>
            </w:r>
          </w:p>
        </w:tc>
      </w:tr>
    </w:tbl>
    <w:p w14:paraId="5F44327F" w14:textId="3F1A42A5" w:rsidR="00A94EDD" w:rsidRPr="00F673FC" w:rsidRDefault="003B17F0" w:rsidP="003B17F0">
      <w:pPr>
        <w:tabs>
          <w:tab w:val="left" w:pos="1370"/>
        </w:tabs>
        <w:spacing w:after="0"/>
        <w:jc w:val="both"/>
        <w:rPr>
          <w:rFonts w:ascii="Century Gothic" w:hAnsi="Century Gothic"/>
          <w:color w:val="696969"/>
          <w:sz w:val="20"/>
          <w:szCs w:val="20"/>
        </w:rPr>
      </w:pPr>
      <w:r w:rsidRPr="00F673FC">
        <w:rPr>
          <w:rFonts w:ascii="Century Gothic" w:hAnsi="Century Gothic"/>
          <w:color w:val="696969"/>
          <w:sz w:val="20"/>
          <w:szCs w:val="20"/>
        </w:rPr>
        <w:tab/>
      </w:r>
    </w:p>
    <w:p w14:paraId="554D3388" w14:textId="518F105F" w:rsidR="007742F4" w:rsidRPr="00F673FC" w:rsidRDefault="007742F4" w:rsidP="003B17F0">
      <w:pPr>
        <w:tabs>
          <w:tab w:val="left" w:pos="1370"/>
        </w:tabs>
        <w:rPr>
          <w:rFonts w:ascii="Century Gothic" w:hAnsi="Century Gothic"/>
          <w:color w:val="696969"/>
          <w:sz w:val="20"/>
          <w:szCs w:val="20"/>
        </w:rPr>
        <w:sectPr w:rsidR="007742F4" w:rsidRPr="00F673FC" w:rsidSect="003B17F0">
          <w:type w:val="continuous"/>
          <w:pgSz w:w="16839" w:h="11907" w:orient="landscape"/>
          <w:pgMar w:top="1276" w:right="1134" w:bottom="1276" w:left="1134" w:header="709" w:footer="709" w:gutter="0"/>
          <w:cols w:space="454"/>
          <w:titlePg/>
          <w:docGrid w:linePitch="360"/>
        </w:sectPr>
      </w:pPr>
    </w:p>
    <w:p w14:paraId="6938F6FC" w14:textId="750BDB41" w:rsidR="003B17F0" w:rsidRPr="00F673FC" w:rsidRDefault="003B17F0" w:rsidP="003B17F0">
      <w:pPr>
        <w:tabs>
          <w:tab w:val="left" w:pos="1370"/>
        </w:tabs>
        <w:rPr>
          <w:rFonts w:ascii="Century Gothic" w:hAnsi="Century Gothic"/>
          <w:color w:val="696969"/>
          <w:sz w:val="20"/>
          <w:szCs w:val="20"/>
        </w:rPr>
        <w:sectPr w:rsidR="003B17F0" w:rsidRPr="00F673FC" w:rsidSect="007742F4">
          <w:type w:val="continuous"/>
          <w:pgSz w:w="16839" w:h="11907" w:orient="landscape"/>
          <w:pgMar w:top="1276" w:right="1134" w:bottom="1276" w:left="1134" w:header="709" w:footer="709" w:gutter="0"/>
          <w:cols w:num="3" w:space="454"/>
          <w:titlePg/>
          <w:docGrid w:linePitch="360"/>
        </w:sectPr>
      </w:pPr>
    </w:p>
    <w:p w14:paraId="2D42AABE" w14:textId="238D6052" w:rsidR="003B17F0" w:rsidRPr="00F673FC" w:rsidRDefault="003B17F0" w:rsidP="003B17F0">
      <w:pPr>
        <w:spacing w:after="0" w:line="240" w:lineRule="auto"/>
        <w:rPr>
          <w:rFonts w:ascii="Century Gothic" w:eastAsia="Times New Roman" w:hAnsi="Century Gothic" w:cs="Arial"/>
          <w:color w:val="696969"/>
          <w:sz w:val="18"/>
          <w:szCs w:val="18"/>
        </w:rPr>
        <w:sectPr w:rsidR="003B17F0" w:rsidRPr="00F673FC" w:rsidSect="002D2615">
          <w:type w:val="continuous"/>
          <w:pgSz w:w="16839" w:h="11907" w:orient="landscape"/>
          <w:pgMar w:top="1276" w:right="1134" w:bottom="1276" w:left="1134" w:header="709" w:footer="709" w:gutter="0"/>
          <w:cols w:num="3" w:space="510"/>
          <w:titlePg/>
          <w:docGrid w:linePitch="360"/>
        </w:sectPr>
      </w:pPr>
    </w:p>
    <w:p w14:paraId="3BEA7695" w14:textId="01B4F984" w:rsidR="003B17F0" w:rsidRPr="00F673FC" w:rsidRDefault="002D2615" w:rsidP="0066553D">
      <w:pPr>
        <w:jc w:val="both"/>
        <w:rPr>
          <w:rFonts w:ascii="Century Gothic" w:hAnsi="Century Gothic"/>
          <w:color w:val="696969"/>
          <w:sz w:val="20"/>
          <w:szCs w:val="20"/>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257280" behindDoc="0" locked="0" layoutInCell="1" allowOverlap="1" wp14:anchorId="59F270CA" wp14:editId="340F99FF">
                <wp:simplePos x="0" y="0"/>
                <wp:positionH relativeFrom="margin">
                  <wp:align>left</wp:align>
                </wp:positionH>
                <wp:positionV relativeFrom="margin">
                  <wp:posOffset>2542540</wp:posOffset>
                </wp:positionV>
                <wp:extent cx="2806700" cy="450850"/>
                <wp:effectExtent l="0" t="0" r="0" b="6350"/>
                <wp:wrapNone/>
                <wp:docPr id="6722"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AB283" w14:textId="77777777" w:rsidR="00F104B6" w:rsidRPr="00EA25DB" w:rsidRDefault="00F104B6" w:rsidP="00611D42">
                            <w:pPr>
                              <w:spacing w:after="0"/>
                              <w:rPr>
                                <w:rFonts w:ascii="Century Gothic" w:hAnsi="Century Gothic" w:cstheme="minorHAnsi"/>
                                <w:b/>
                                <w:color w:val="696969"/>
                                <w:sz w:val="22"/>
                                <w:szCs w:val="20"/>
                              </w:rPr>
                            </w:pPr>
                            <w:r w:rsidRPr="00EA25DB">
                              <w:rPr>
                                <w:rFonts w:ascii="Century Gothic" w:hAnsi="Century Gothic" w:cstheme="minorHAnsi"/>
                                <w:b/>
                                <w:color w:val="696969"/>
                                <w:sz w:val="22"/>
                                <w:szCs w:val="20"/>
                              </w:rPr>
                              <w:t>Pagrindinės veiklos sąnaudų kitimas</w:t>
                            </w:r>
                          </w:p>
                          <w:p w14:paraId="21FF0DC1" w14:textId="77777777" w:rsidR="00F104B6" w:rsidRPr="00EA25DB" w:rsidRDefault="00F104B6" w:rsidP="00611D42">
                            <w:pPr>
                              <w:rPr>
                                <w:rFonts w:ascii="Century Gothic" w:hAnsi="Century Gothic" w:cstheme="minorHAnsi"/>
                                <w:color w:val="696969"/>
                                <w:sz w:val="22"/>
                                <w:szCs w:val="20"/>
                              </w:rPr>
                            </w:pPr>
                            <w:r w:rsidRPr="00EA25DB">
                              <w:rPr>
                                <w:rFonts w:ascii="Century Gothic" w:hAnsi="Century Gothic" w:cstheme="minorHAnsi"/>
                                <w:color w:val="696969"/>
                                <w:sz w:val="22"/>
                                <w:szCs w:val="20"/>
                              </w:rPr>
                              <w:t>(tūkst.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270CA" id="_x0000_s1048" type="#_x0000_t202" style="position:absolute;left:0;text-align:left;margin-left:0;margin-top:200.2pt;width:221pt;height:35.5pt;z-index:2522572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" filled="f" stroked="f">
                <v:textbox>
                  <w:txbxContent>
                    <w:p w14:paraId="35DAB283" w14:textId="77777777" w:rsidR="00F104B6" w:rsidRPr="00EA25DB" w:rsidRDefault="00F104B6" w:rsidP="00611D42">
                      <w:pPr>
                        <w:spacing w:after="0"/>
                        <w:rPr>
                          <w:rFonts w:ascii="Century Gothic" w:hAnsi="Century Gothic" w:cstheme="minorHAnsi"/>
                          <w:b/>
                          <w:color w:val="696969"/>
                          <w:sz w:val="22"/>
                          <w:szCs w:val="20"/>
                        </w:rPr>
                      </w:pPr>
                      <w:r w:rsidRPr="00EA25DB">
                        <w:rPr>
                          <w:rFonts w:ascii="Century Gothic" w:hAnsi="Century Gothic" w:cstheme="minorHAnsi"/>
                          <w:b/>
                          <w:color w:val="696969"/>
                          <w:sz w:val="22"/>
                          <w:szCs w:val="20"/>
                        </w:rPr>
                        <w:t>Pagrindinės veiklos sąnaudų kitimas</w:t>
                      </w:r>
                    </w:p>
                    <w:p w14:paraId="21FF0DC1" w14:textId="77777777" w:rsidR="00F104B6" w:rsidRPr="00EA25DB" w:rsidRDefault="00F104B6" w:rsidP="00611D42">
                      <w:pPr>
                        <w:rPr>
                          <w:rFonts w:ascii="Century Gothic" w:hAnsi="Century Gothic" w:cstheme="minorHAnsi"/>
                          <w:color w:val="696969"/>
                          <w:sz w:val="22"/>
                          <w:szCs w:val="20"/>
                        </w:rPr>
                      </w:pPr>
                      <w:r w:rsidRPr="00EA25DB">
                        <w:rPr>
                          <w:rFonts w:ascii="Century Gothic" w:hAnsi="Century Gothic" w:cstheme="minorHAnsi"/>
                          <w:color w:val="696969"/>
                          <w:sz w:val="22"/>
                          <w:szCs w:val="20"/>
                        </w:rPr>
                        <w:t>(tūkst. Eur)</w:t>
                      </w:r>
                    </w:p>
                  </w:txbxContent>
                </v:textbox>
                <w10:wrap anchorx="margin" anchory="margin"/>
              </v:shape>
            </w:pict>
          </mc:Fallback>
        </mc:AlternateContent>
      </w:r>
    </w:p>
    <w:p w14:paraId="38D5058E" w14:textId="41B49D28" w:rsidR="00611D42" w:rsidRPr="00F673FC" w:rsidRDefault="00611D42" w:rsidP="0066553D">
      <w:pPr>
        <w:jc w:val="both"/>
        <w:rPr>
          <w:rFonts w:ascii="Century Gothic" w:hAnsi="Century Gothic"/>
          <w:color w:val="696969"/>
          <w:sz w:val="20"/>
          <w:szCs w:val="20"/>
        </w:rPr>
      </w:pPr>
    </w:p>
    <w:p w14:paraId="4452543D" w14:textId="450B2DC5" w:rsidR="0024233D" w:rsidRPr="00F673FC" w:rsidRDefault="00091966" w:rsidP="0024233D">
      <w:pPr>
        <w:jc w:val="both"/>
        <w:rPr>
          <w:rFonts w:ascii="Century Gothic" w:hAnsi="Century Gothic"/>
          <w:color w:val="696969"/>
          <w:sz w:val="20"/>
          <w:szCs w:val="20"/>
        </w:rPr>
      </w:pPr>
      <w:r w:rsidRPr="00F673FC">
        <w:rPr>
          <w:noProof/>
        </w:rPr>
        <w:drawing>
          <wp:inline distT="0" distB="0" distL="0" distR="0" wp14:anchorId="58E7ABE4" wp14:editId="3D93C754">
            <wp:extent cx="2868295" cy="2349500"/>
            <wp:effectExtent l="0" t="0" r="0" b="0"/>
            <wp:docPr id="940837655" name="Diagrama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13445F" w14:textId="069694C3" w:rsidR="007742F4" w:rsidRPr="00F673FC" w:rsidRDefault="003B17F0" w:rsidP="002D2615">
      <w:pPr>
        <w:ind w:firstLine="567"/>
        <w:jc w:val="both"/>
        <w:rPr>
          <w:color w:val="696969"/>
        </w:rPr>
      </w:pPr>
      <w:r w:rsidRPr="00F673FC">
        <w:rPr>
          <w:rFonts w:ascii="Century Gothic" w:hAnsi="Century Gothic"/>
          <w:color w:val="696969"/>
          <w:sz w:val="20"/>
          <w:szCs w:val="20"/>
        </w:rPr>
        <w:t xml:space="preserve">Vykdydama veiklą, bendrovė ataskaitiniais metais patyrė </w:t>
      </w:r>
      <w:r w:rsidR="00237E5C" w:rsidRPr="00F673FC">
        <w:rPr>
          <w:rFonts w:ascii="Century Gothic" w:hAnsi="Century Gothic"/>
          <w:color w:val="696969"/>
          <w:sz w:val="20"/>
          <w:szCs w:val="20"/>
        </w:rPr>
        <w:t>8238,0</w:t>
      </w:r>
      <w:r w:rsidRPr="00F673FC">
        <w:rPr>
          <w:rFonts w:ascii="Century Gothic" w:hAnsi="Century Gothic"/>
          <w:color w:val="696969"/>
          <w:sz w:val="20"/>
          <w:szCs w:val="20"/>
        </w:rPr>
        <w:t xml:space="preserve"> tūkst. Eur sąnaudų. Detali 202</w:t>
      </w:r>
      <w:r w:rsidR="00237E5C" w:rsidRPr="00F673FC">
        <w:rPr>
          <w:rFonts w:ascii="Century Gothic" w:hAnsi="Century Gothic"/>
          <w:color w:val="696969"/>
          <w:sz w:val="20"/>
          <w:szCs w:val="20"/>
        </w:rPr>
        <w:t>5</w:t>
      </w:r>
      <w:r w:rsidRPr="00F673FC">
        <w:rPr>
          <w:rFonts w:ascii="Century Gothic" w:hAnsi="Century Gothic"/>
          <w:color w:val="696969"/>
          <w:sz w:val="20"/>
          <w:szCs w:val="20"/>
        </w:rPr>
        <w:t xml:space="preserve"> metais suteiktų paslaugų patirtų sąnaudų struktūra ir jų vertikalioji analizė bei palyginimas su praėjusiais metais pateikti lentelėje.</w:t>
      </w:r>
      <w:r w:rsidR="007742F4" w:rsidRPr="00F673FC">
        <w:rPr>
          <w:color w:val="696969"/>
        </w:rPr>
        <w:t xml:space="preserve"> </w:t>
      </w:r>
    </w:p>
    <w:p w14:paraId="46E42748" w14:textId="1060C499" w:rsidR="007742F4" w:rsidRPr="00F673FC" w:rsidRDefault="00D246C0" w:rsidP="002D2615">
      <w:pPr>
        <w:ind w:firstLine="567"/>
        <w:jc w:val="both"/>
        <w:rPr>
          <w:rFonts w:ascii="Century Gothic" w:hAnsi="Century Gothic"/>
          <w:color w:val="696969"/>
          <w:sz w:val="20"/>
          <w:szCs w:val="20"/>
        </w:rPr>
      </w:pPr>
      <w:r w:rsidRPr="00F673FC">
        <w:rPr>
          <w:rFonts w:ascii="Century Gothic" w:hAnsi="Century Gothic"/>
          <w:color w:val="696969"/>
          <w:sz w:val="20"/>
          <w:szCs w:val="20"/>
        </w:rPr>
        <w:t>Į</w:t>
      </w:r>
      <w:r w:rsidR="007742F4" w:rsidRPr="00F673FC">
        <w:rPr>
          <w:rFonts w:ascii="Century Gothic" w:hAnsi="Century Gothic"/>
          <w:color w:val="696969"/>
          <w:sz w:val="20"/>
          <w:szCs w:val="20"/>
        </w:rPr>
        <w:t>prasta</w:t>
      </w:r>
      <w:r w:rsidRPr="00F673FC">
        <w:rPr>
          <w:rFonts w:ascii="Century Gothic" w:hAnsi="Century Gothic"/>
          <w:color w:val="696969"/>
          <w:sz w:val="20"/>
          <w:szCs w:val="20"/>
        </w:rPr>
        <w:t>i beveik</w:t>
      </w:r>
      <w:r w:rsidR="007742F4" w:rsidRPr="00F673FC">
        <w:rPr>
          <w:rFonts w:ascii="Century Gothic" w:hAnsi="Century Gothic"/>
          <w:color w:val="696969"/>
          <w:sz w:val="20"/>
          <w:szCs w:val="20"/>
        </w:rPr>
        <w:t xml:space="preserve"> visas sąnaudas (</w:t>
      </w:r>
      <w:r w:rsidRPr="00F673FC">
        <w:rPr>
          <w:rFonts w:ascii="Century Gothic" w:hAnsi="Century Gothic"/>
          <w:color w:val="696969"/>
          <w:sz w:val="20"/>
          <w:szCs w:val="20"/>
        </w:rPr>
        <w:t>93,</w:t>
      </w:r>
      <w:r w:rsidR="00237E5C" w:rsidRPr="00F673FC">
        <w:rPr>
          <w:rFonts w:ascii="Century Gothic" w:hAnsi="Century Gothic"/>
          <w:color w:val="696969"/>
          <w:sz w:val="20"/>
          <w:szCs w:val="20"/>
        </w:rPr>
        <w:t>4</w:t>
      </w:r>
      <w:r w:rsidR="007742F4" w:rsidRPr="00F673FC">
        <w:rPr>
          <w:rFonts w:ascii="Century Gothic" w:hAnsi="Century Gothic"/>
          <w:color w:val="696969"/>
          <w:sz w:val="20"/>
          <w:szCs w:val="20"/>
        </w:rPr>
        <w:t xml:space="preserve"> %) ataskaitiniais metais sudar</w:t>
      </w:r>
      <w:r w:rsidRPr="00F673FC">
        <w:rPr>
          <w:rFonts w:ascii="Century Gothic" w:hAnsi="Century Gothic"/>
          <w:color w:val="696969"/>
          <w:sz w:val="20"/>
          <w:szCs w:val="20"/>
        </w:rPr>
        <w:t>o</w:t>
      </w:r>
      <w:r w:rsidR="007742F4" w:rsidRPr="00F673FC">
        <w:rPr>
          <w:rFonts w:ascii="Century Gothic" w:hAnsi="Century Gothic"/>
          <w:color w:val="696969"/>
          <w:sz w:val="20"/>
          <w:szCs w:val="20"/>
        </w:rPr>
        <w:t xml:space="preserve"> teikiamų geriamojo vandens tiekimo ir nuotekų tvarkymo paslaugų savikaina. Šios sąnaudos išskirtinos savo pastovumu, t. y. tik maža dalis sąnaudų – apie 20 % (elektros energija, technologinis kuras ir  medžiagos, mokesčiai už valstybinius gamtos išteklius, taršą ir pan.) – priklauso nuo vartotojams patiekto geriamojo vandens ir pašalintų nuotekų kiekio. Likusi nekintanti dalis reikalinga turimo ilgalaikio turto (kurio vertė 202</w:t>
      </w:r>
      <w:r w:rsidR="00237E5C" w:rsidRPr="00F673FC">
        <w:rPr>
          <w:rFonts w:ascii="Century Gothic" w:hAnsi="Century Gothic"/>
          <w:color w:val="696969"/>
          <w:sz w:val="20"/>
          <w:szCs w:val="20"/>
        </w:rPr>
        <w:t>5</w:t>
      </w:r>
      <w:r w:rsidR="007742F4" w:rsidRPr="00F673FC">
        <w:rPr>
          <w:rFonts w:ascii="Century Gothic" w:hAnsi="Century Gothic"/>
          <w:color w:val="696969"/>
          <w:sz w:val="20"/>
          <w:szCs w:val="20"/>
        </w:rPr>
        <w:t xml:space="preserve"> metais sudarė </w:t>
      </w:r>
      <w:r w:rsidR="007742F4" w:rsidRPr="00F673FC">
        <w:rPr>
          <w:rFonts w:ascii="Century Gothic" w:hAnsi="Century Gothic"/>
          <w:color w:val="595959" w:themeColor="text1" w:themeTint="A6"/>
          <w:sz w:val="20"/>
          <w:szCs w:val="20"/>
        </w:rPr>
        <w:t xml:space="preserve">apie </w:t>
      </w:r>
      <w:r w:rsidR="00675F8D" w:rsidRPr="00F673FC">
        <w:rPr>
          <w:rFonts w:ascii="Century Gothic" w:hAnsi="Century Gothic"/>
          <w:color w:val="595959" w:themeColor="text1" w:themeTint="A6"/>
          <w:sz w:val="20"/>
          <w:szCs w:val="20"/>
        </w:rPr>
        <w:t>51,08</w:t>
      </w:r>
      <w:r w:rsidR="007742F4" w:rsidRPr="00F673FC">
        <w:rPr>
          <w:rFonts w:ascii="Century Gothic" w:hAnsi="Century Gothic"/>
          <w:color w:val="595959" w:themeColor="text1" w:themeTint="A6"/>
          <w:sz w:val="20"/>
          <w:szCs w:val="20"/>
        </w:rPr>
        <w:t xml:space="preserve"> </w:t>
      </w:r>
      <w:r w:rsidR="007742F4" w:rsidRPr="00F673FC">
        <w:rPr>
          <w:rFonts w:ascii="Century Gothic" w:hAnsi="Century Gothic"/>
          <w:color w:val="696969"/>
          <w:sz w:val="20"/>
          <w:szCs w:val="20"/>
        </w:rPr>
        <w:t>mln. Eur) eksploatacijai bei klientų aptarnavimui. Dėl šios priežasties, parduodamų paslaugų kiekiai labai įtakoja paslaugų savikainą – jiems didėjant savikaina greitai mažėja, ir atvirkščiai – mažėjant, savikaina – auga.</w:t>
      </w:r>
    </w:p>
    <w:p w14:paraId="0DBEC1CD" w14:textId="6702ED7B" w:rsidR="007742F4" w:rsidRPr="00F673FC" w:rsidRDefault="007742F4" w:rsidP="002D2615">
      <w:pPr>
        <w:ind w:firstLine="567"/>
        <w:jc w:val="both"/>
        <w:rPr>
          <w:rFonts w:ascii="Century Gothic" w:hAnsi="Century Gothic"/>
          <w:color w:val="696969"/>
          <w:sz w:val="20"/>
          <w:szCs w:val="20"/>
        </w:rPr>
        <w:sectPr w:rsidR="007742F4" w:rsidRPr="00F673FC" w:rsidSect="002D2615">
          <w:type w:val="continuous"/>
          <w:pgSz w:w="16839" w:h="11907" w:orient="landscape"/>
          <w:pgMar w:top="1276" w:right="1134" w:bottom="1276" w:left="1134" w:header="709" w:footer="709" w:gutter="0"/>
          <w:cols w:num="3" w:space="510"/>
          <w:titlePg/>
          <w:docGrid w:linePitch="360"/>
        </w:sectPr>
      </w:pPr>
      <w:r w:rsidRPr="00F673FC">
        <w:rPr>
          <w:color w:val="696969"/>
        </w:rPr>
        <w:t xml:space="preserve"> </w:t>
      </w:r>
      <w:r w:rsidRPr="00F673FC">
        <w:rPr>
          <w:rFonts w:ascii="Century Gothic" w:hAnsi="Century Gothic"/>
          <w:color w:val="696969"/>
          <w:sz w:val="20"/>
          <w:szCs w:val="20"/>
        </w:rPr>
        <w:t>202</w:t>
      </w:r>
      <w:r w:rsidR="00237E5C" w:rsidRPr="00F673FC">
        <w:rPr>
          <w:rFonts w:ascii="Century Gothic" w:hAnsi="Century Gothic"/>
          <w:color w:val="696969"/>
          <w:sz w:val="20"/>
          <w:szCs w:val="20"/>
        </w:rPr>
        <w:t>5</w:t>
      </w:r>
      <w:r w:rsidRPr="00F673FC">
        <w:rPr>
          <w:rFonts w:ascii="Century Gothic" w:hAnsi="Century Gothic"/>
          <w:color w:val="696969"/>
          <w:sz w:val="20"/>
          <w:szCs w:val="20"/>
        </w:rPr>
        <w:t xml:space="preserve"> metais geriamojo vandens tiekimo ir nuotekų tvarkymo sąnaudos</w:t>
      </w:r>
      <w:r w:rsidR="00675F8D"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(įskaitant paviršinių nuotekų tvarkymą) sudarė </w:t>
      </w:r>
      <w:r w:rsidR="00237E5C" w:rsidRPr="00F673FC">
        <w:rPr>
          <w:rFonts w:ascii="Century Gothic" w:hAnsi="Century Gothic"/>
          <w:color w:val="696969"/>
          <w:sz w:val="20"/>
          <w:szCs w:val="20"/>
        </w:rPr>
        <w:t>8119</w:t>
      </w:r>
      <w:r w:rsidRPr="00F673FC">
        <w:rPr>
          <w:rFonts w:ascii="Century Gothic" w:hAnsi="Century Gothic"/>
          <w:color w:val="696969"/>
          <w:sz w:val="20"/>
          <w:szCs w:val="20"/>
        </w:rPr>
        <w:t xml:space="preserve"> tūkst. Eur. Lyginant su praėjusiais metais jos augo </w:t>
      </w:r>
      <w:r w:rsidR="00237E5C" w:rsidRPr="00F673FC">
        <w:rPr>
          <w:rFonts w:ascii="Century Gothic" w:hAnsi="Century Gothic"/>
          <w:color w:val="696969"/>
          <w:sz w:val="20"/>
          <w:szCs w:val="20"/>
        </w:rPr>
        <w:t>690,0</w:t>
      </w:r>
      <w:r w:rsidRPr="00F673FC">
        <w:rPr>
          <w:rFonts w:ascii="Century Gothic" w:hAnsi="Century Gothic"/>
          <w:color w:val="696969"/>
          <w:sz w:val="20"/>
          <w:szCs w:val="20"/>
        </w:rPr>
        <w:t xml:space="preserve"> tūkst. Eur (</w:t>
      </w:r>
      <w:r w:rsidR="00237E5C" w:rsidRPr="00F673FC">
        <w:rPr>
          <w:rFonts w:ascii="Century Gothic" w:hAnsi="Century Gothic"/>
          <w:color w:val="696969"/>
          <w:sz w:val="20"/>
          <w:szCs w:val="20"/>
        </w:rPr>
        <w:t>9,3</w:t>
      </w:r>
      <w:r w:rsidRPr="00F673FC">
        <w:rPr>
          <w:rFonts w:ascii="Century Gothic" w:hAnsi="Century Gothic"/>
          <w:color w:val="696969"/>
          <w:sz w:val="20"/>
          <w:szCs w:val="20"/>
        </w:rPr>
        <w:t xml:space="preserve"> %). Grafike pateiktas šių sąnaudų kitimas per paskutiniuosius penkerius metus</w:t>
      </w:r>
    </w:p>
    <w:p w14:paraId="11F8279F" w14:textId="579BBEB6" w:rsidR="007F7CD3" w:rsidRPr="00F673FC" w:rsidRDefault="007742F4" w:rsidP="0066553D">
      <w:pPr>
        <w:jc w:val="both"/>
        <w:rPr>
          <w:rFonts w:ascii="Century Gothic" w:hAnsi="Century Gothic"/>
          <w:color w:val="696969"/>
          <w:sz w:val="8"/>
          <w:szCs w:val="20"/>
        </w:rPr>
      </w:pPr>
      <w:r w:rsidRPr="00F673FC">
        <w:rPr>
          <w:rFonts w:ascii="Century Gothic" w:hAnsi="Century Gothic"/>
          <w:color w:val="696969"/>
          <w:sz w:val="20"/>
          <w:szCs w:val="20"/>
        </w:rPr>
        <w:t>.</w:t>
      </w:r>
    </w:p>
    <w:p w14:paraId="68DF0BF7" w14:textId="75073AFB" w:rsidR="007907CC" w:rsidRPr="00F673FC" w:rsidRDefault="007907CC" w:rsidP="0066553D">
      <w:pPr>
        <w:jc w:val="both"/>
        <w:rPr>
          <w:rFonts w:ascii="Century Gothic" w:hAnsi="Century Gothic"/>
          <w:color w:val="696969"/>
          <w:sz w:val="18"/>
          <w:szCs w:val="20"/>
        </w:rPr>
        <w:sectPr w:rsidR="007907CC" w:rsidRPr="00F673FC" w:rsidSect="00D27084">
          <w:type w:val="continuous"/>
          <w:pgSz w:w="16839" w:h="11907" w:orient="landscape"/>
          <w:pgMar w:top="1276" w:right="1134" w:bottom="1276" w:left="1134" w:header="709" w:footer="709" w:gutter="0"/>
          <w:cols w:space="720"/>
          <w:titlePg/>
          <w:docGrid w:linePitch="360"/>
        </w:sectPr>
      </w:pPr>
    </w:p>
    <w:p w14:paraId="47EB9907" w14:textId="2EC1BE5F" w:rsidR="007742F4" w:rsidRPr="00F673FC" w:rsidRDefault="00D4632A" w:rsidP="00F3082C">
      <w:pPr>
        <w:spacing w:after="0"/>
        <w:ind w:firstLine="567"/>
        <w:jc w:val="both"/>
        <w:rPr>
          <w:rFonts w:ascii="Century Gothic" w:hAnsi="Century Gothic"/>
          <w:color w:val="696969"/>
          <w:sz w:val="20"/>
          <w:szCs w:val="20"/>
        </w:rPr>
      </w:pPr>
      <w:r>
        <w:rPr>
          <w:noProof/>
        </w:rPr>
        <w:drawing>
          <wp:anchor distT="0" distB="0" distL="114300" distR="114300" simplePos="0" relativeHeight="252444672" behindDoc="0" locked="0" layoutInCell="1" allowOverlap="1" wp14:anchorId="4277919E" wp14:editId="3AADB175">
            <wp:simplePos x="0" y="0"/>
            <wp:positionH relativeFrom="column">
              <wp:posOffset>-8890</wp:posOffset>
            </wp:positionH>
            <wp:positionV relativeFrom="paragraph">
              <wp:posOffset>-3810</wp:posOffset>
            </wp:positionV>
            <wp:extent cx="4705350" cy="5671185"/>
            <wp:effectExtent l="0" t="0" r="0" b="5715"/>
            <wp:wrapNone/>
            <wp:docPr id="945593828" name="Diagrama 1">
              <a:extLst xmlns:a="http://schemas.openxmlformats.org/drawingml/2006/main">
                <a:ext uri="{FF2B5EF4-FFF2-40B4-BE49-F238E27FC236}">
                  <a16:creationId xmlns:a16="http://schemas.microsoft.com/office/drawing/2014/main" id="{A25CFC21-78AA-1924-665A-55B298D2A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p>
    <w:p w14:paraId="345A85DF" w14:textId="070A3C8E" w:rsidR="007742F4" w:rsidRPr="00F673FC" w:rsidRDefault="007742F4" w:rsidP="00F3082C">
      <w:pPr>
        <w:spacing w:after="0"/>
        <w:ind w:firstLine="567"/>
        <w:jc w:val="both"/>
        <w:rPr>
          <w:rFonts w:ascii="Century Gothic" w:hAnsi="Century Gothic"/>
          <w:color w:val="696969"/>
          <w:sz w:val="20"/>
          <w:szCs w:val="20"/>
        </w:rPr>
        <w:sectPr w:rsidR="007742F4" w:rsidRPr="00F673FC" w:rsidSect="00D27084">
          <w:type w:val="continuous"/>
          <w:pgSz w:w="16839" w:h="11907" w:orient="landscape"/>
          <w:pgMar w:top="1276" w:right="1134" w:bottom="1276" w:left="1134" w:header="709" w:footer="709" w:gutter="0"/>
          <w:cols w:num="2" w:space="454"/>
          <w:titlePg/>
          <w:docGrid w:linePitch="360"/>
        </w:sectPr>
      </w:pPr>
    </w:p>
    <w:p w14:paraId="1243E4F4" w14:textId="0471D0E9" w:rsidR="000643C1" w:rsidRPr="00F673FC" w:rsidRDefault="000A5CCD" w:rsidP="00FF4682">
      <w:pPr>
        <w:spacing w:after="0" w:line="276" w:lineRule="auto"/>
        <w:ind w:left="7938" w:firstLine="567"/>
        <w:jc w:val="both"/>
        <w:rPr>
          <w:rFonts w:ascii="Century Gothic" w:hAnsi="Century Gothic"/>
          <w:color w:val="696969"/>
          <w:sz w:val="20"/>
          <w:szCs w:val="20"/>
        </w:rPr>
      </w:pPr>
      <w:bookmarkStart w:id="24" w:name="_Hlk160784870"/>
      <w:r w:rsidRPr="00F673FC">
        <w:rPr>
          <w:rFonts w:ascii="Century Gothic" w:hAnsi="Century Gothic"/>
          <w:color w:val="696969"/>
          <w:sz w:val="20"/>
          <w:szCs w:val="20"/>
        </w:rPr>
        <w:t xml:space="preserve"> </w:t>
      </w:r>
      <w:r w:rsidR="0012552D" w:rsidRPr="00F673FC">
        <w:rPr>
          <w:rFonts w:ascii="Century Gothic" w:hAnsi="Century Gothic"/>
          <w:color w:val="696969"/>
          <w:sz w:val="20"/>
          <w:szCs w:val="20"/>
        </w:rPr>
        <w:t xml:space="preserve">Pagrindinės </w:t>
      </w:r>
      <w:r w:rsidR="000643C1" w:rsidRPr="00F673FC">
        <w:rPr>
          <w:rFonts w:ascii="Century Gothic" w:hAnsi="Century Gothic"/>
          <w:color w:val="696969"/>
          <w:sz w:val="20"/>
          <w:szCs w:val="20"/>
        </w:rPr>
        <w:t>veiklos sąnaudų augimui esminę įtaką turėjo didesnis darbo užmokesčio fondas, didesnis ilgalaikio turto nusidėvėjimas, didesnės</w:t>
      </w:r>
      <w:r w:rsidR="004E0669" w:rsidRPr="00F673FC">
        <w:rPr>
          <w:rFonts w:ascii="Century Gothic" w:hAnsi="Century Gothic"/>
          <w:color w:val="696969"/>
          <w:sz w:val="20"/>
          <w:szCs w:val="20"/>
        </w:rPr>
        <w:t xml:space="preserve"> </w:t>
      </w:r>
      <w:r w:rsidR="00D13785" w:rsidRPr="00F673FC">
        <w:rPr>
          <w:rFonts w:ascii="Century Gothic" w:hAnsi="Century Gothic"/>
          <w:color w:val="696969"/>
          <w:sz w:val="20"/>
          <w:szCs w:val="20"/>
        </w:rPr>
        <w:t>technologinių medžiagų sąnaudos</w:t>
      </w:r>
      <w:r w:rsidR="000643C1" w:rsidRPr="00F673FC">
        <w:rPr>
          <w:rFonts w:ascii="Century Gothic" w:hAnsi="Century Gothic"/>
          <w:color w:val="696969"/>
          <w:sz w:val="20"/>
          <w:szCs w:val="20"/>
        </w:rPr>
        <w:t xml:space="preserve">. </w:t>
      </w:r>
    </w:p>
    <w:p w14:paraId="51B327A0" w14:textId="341BAE73" w:rsidR="000643C1" w:rsidRPr="00F673FC" w:rsidRDefault="000643C1" w:rsidP="00FF4682">
      <w:pPr>
        <w:spacing w:after="0" w:line="276" w:lineRule="auto"/>
        <w:ind w:left="7938" w:firstLine="567"/>
        <w:jc w:val="both"/>
        <w:rPr>
          <w:rFonts w:ascii="Century Gothic" w:hAnsi="Century Gothic"/>
          <w:color w:val="696969"/>
          <w:sz w:val="20"/>
          <w:szCs w:val="20"/>
          <w:highlight w:val="yellow"/>
        </w:rPr>
      </w:pPr>
      <w:r w:rsidRPr="00F673FC">
        <w:rPr>
          <w:rFonts w:ascii="Century Gothic" w:hAnsi="Century Gothic"/>
          <w:color w:val="696969"/>
          <w:sz w:val="20"/>
          <w:szCs w:val="20"/>
        </w:rPr>
        <w:t>Darbo užmokesčio sąnaudos sudaro esminę dalį (4</w:t>
      </w:r>
      <w:r w:rsidR="00675F8D" w:rsidRPr="00F673FC">
        <w:rPr>
          <w:rFonts w:ascii="Century Gothic" w:hAnsi="Century Gothic"/>
          <w:color w:val="696969"/>
          <w:sz w:val="20"/>
          <w:szCs w:val="20"/>
        </w:rPr>
        <w:t>5</w:t>
      </w:r>
      <w:r w:rsidRPr="00F673FC">
        <w:rPr>
          <w:rFonts w:ascii="Century Gothic" w:hAnsi="Century Gothic"/>
          <w:color w:val="696969"/>
          <w:sz w:val="20"/>
          <w:szCs w:val="20"/>
        </w:rPr>
        <w:t xml:space="preserve"> %) visų pagrindinėje veikloje patiriamų </w:t>
      </w:r>
      <w:r w:rsidR="0084273A" w:rsidRPr="00F673FC">
        <w:rPr>
          <w:rFonts w:ascii="Century Gothic" w:hAnsi="Century Gothic"/>
          <w:color w:val="696969"/>
          <w:sz w:val="20"/>
          <w:szCs w:val="20"/>
        </w:rPr>
        <w:t>sąnaudų</w:t>
      </w:r>
      <w:r w:rsidRPr="00F673FC">
        <w:rPr>
          <w:rFonts w:ascii="Century Gothic" w:hAnsi="Century Gothic"/>
          <w:color w:val="696969"/>
          <w:sz w:val="20"/>
          <w:szCs w:val="20"/>
        </w:rPr>
        <w:t xml:space="preserve">. Ataskaitiniu laikotarpiu   darbo apmokėjimui, įskaitant socialinio draudimo mokesčius,  išleista </w:t>
      </w:r>
      <w:r w:rsidR="0084273A" w:rsidRPr="00F673FC">
        <w:rPr>
          <w:rFonts w:ascii="Century Gothic" w:hAnsi="Century Gothic"/>
          <w:color w:val="696969"/>
          <w:sz w:val="20"/>
          <w:szCs w:val="20"/>
        </w:rPr>
        <w:t>3</w:t>
      </w:r>
      <w:r w:rsidR="00AA129C" w:rsidRPr="00F673FC">
        <w:rPr>
          <w:rFonts w:ascii="Century Gothic" w:hAnsi="Century Gothic"/>
          <w:color w:val="696969"/>
          <w:sz w:val="20"/>
          <w:szCs w:val="20"/>
        </w:rPr>
        <w:t>675</w:t>
      </w:r>
      <w:r w:rsidRPr="00F673FC">
        <w:rPr>
          <w:rFonts w:ascii="Century Gothic" w:hAnsi="Century Gothic"/>
          <w:color w:val="696969"/>
          <w:sz w:val="20"/>
          <w:szCs w:val="20"/>
        </w:rPr>
        <w:t xml:space="preserve"> tūkst. Eur. Vidutinis</w:t>
      </w:r>
      <w:r w:rsidR="005B3083" w:rsidRPr="00F673FC">
        <w:rPr>
          <w:rFonts w:ascii="Century Gothic" w:hAnsi="Century Gothic"/>
          <w:color w:val="696969"/>
          <w:sz w:val="20"/>
          <w:szCs w:val="20"/>
        </w:rPr>
        <w:t xml:space="preserve"> bruto</w:t>
      </w:r>
      <w:r w:rsidRPr="00F673FC">
        <w:rPr>
          <w:rFonts w:ascii="Century Gothic" w:hAnsi="Century Gothic"/>
          <w:color w:val="696969"/>
          <w:sz w:val="20"/>
          <w:szCs w:val="20"/>
        </w:rPr>
        <w:t xml:space="preserve"> darbo užmokestis </w:t>
      </w:r>
      <w:r w:rsidR="00696066" w:rsidRPr="00F673FC">
        <w:rPr>
          <w:rFonts w:ascii="Century Gothic" w:hAnsi="Century Gothic"/>
          <w:color w:val="696969"/>
          <w:sz w:val="20"/>
          <w:szCs w:val="20"/>
        </w:rPr>
        <w:t xml:space="preserve">visiems darbuotojams </w:t>
      </w:r>
      <w:r w:rsidRPr="00F673FC">
        <w:rPr>
          <w:rFonts w:ascii="Century Gothic" w:hAnsi="Century Gothic"/>
          <w:color w:val="696969"/>
          <w:sz w:val="20"/>
          <w:szCs w:val="20"/>
        </w:rPr>
        <w:t xml:space="preserve">lyginamuoju laikotarpiu buvo didesnis </w:t>
      </w:r>
      <w:r w:rsidR="00675F8D" w:rsidRPr="00F673FC">
        <w:rPr>
          <w:rFonts w:ascii="Century Gothic" w:hAnsi="Century Gothic"/>
          <w:color w:val="696969"/>
          <w:sz w:val="20"/>
          <w:szCs w:val="20"/>
        </w:rPr>
        <w:t>416,2</w:t>
      </w:r>
      <w:r w:rsidR="00696066" w:rsidRPr="00F673FC">
        <w:t xml:space="preserve"> </w:t>
      </w:r>
      <w:r w:rsidR="00696066" w:rsidRPr="00F673FC">
        <w:rPr>
          <w:rFonts w:ascii="Century Gothic" w:hAnsi="Century Gothic"/>
          <w:color w:val="696969"/>
          <w:sz w:val="20"/>
          <w:szCs w:val="20"/>
        </w:rPr>
        <w:t xml:space="preserve">tūkst. </w:t>
      </w:r>
      <w:r w:rsidRPr="00F673FC">
        <w:rPr>
          <w:rFonts w:ascii="Century Gothic" w:hAnsi="Century Gothic"/>
          <w:color w:val="696969"/>
          <w:sz w:val="20"/>
          <w:szCs w:val="20"/>
        </w:rPr>
        <w:t xml:space="preserve">Eur arba </w:t>
      </w:r>
      <w:r w:rsidR="00675F8D" w:rsidRPr="00F673FC">
        <w:rPr>
          <w:rFonts w:ascii="Century Gothic" w:hAnsi="Century Gothic"/>
          <w:color w:val="696969"/>
          <w:sz w:val="20"/>
          <w:szCs w:val="20"/>
        </w:rPr>
        <w:t>12,8</w:t>
      </w:r>
      <w:r w:rsidRPr="00F673FC">
        <w:rPr>
          <w:rFonts w:ascii="Century Gothic" w:hAnsi="Century Gothic"/>
          <w:color w:val="696969"/>
          <w:sz w:val="20"/>
          <w:szCs w:val="20"/>
        </w:rPr>
        <w:t xml:space="preserve"> %</w:t>
      </w:r>
      <w:r w:rsidR="00696066" w:rsidRPr="00F673FC">
        <w:rPr>
          <w:rFonts w:ascii="Century Gothic" w:hAnsi="Century Gothic"/>
          <w:color w:val="696969"/>
          <w:sz w:val="20"/>
          <w:szCs w:val="20"/>
        </w:rPr>
        <w:t xml:space="preserve">, o vidutinis darbo užmokestis vienam darbuotojui </w:t>
      </w:r>
      <w:r w:rsidR="00544DCC" w:rsidRPr="00F673FC">
        <w:rPr>
          <w:rFonts w:ascii="Century Gothic" w:hAnsi="Century Gothic"/>
          <w:color w:val="696969"/>
          <w:sz w:val="20"/>
          <w:szCs w:val="20"/>
        </w:rPr>
        <w:t>siekė</w:t>
      </w:r>
      <w:r w:rsidR="00696066" w:rsidRPr="00F673FC">
        <w:rPr>
          <w:rFonts w:ascii="Century Gothic" w:hAnsi="Century Gothic"/>
          <w:color w:val="696969"/>
          <w:sz w:val="20"/>
          <w:szCs w:val="20"/>
        </w:rPr>
        <w:t xml:space="preserve"> </w:t>
      </w:r>
      <w:r w:rsidR="0084273A" w:rsidRPr="00F673FC">
        <w:rPr>
          <w:rFonts w:ascii="Century Gothic" w:hAnsi="Century Gothic"/>
          <w:color w:val="696969"/>
          <w:sz w:val="20"/>
          <w:szCs w:val="20"/>
        </w:rPr>
        <w:t>2</w:t>
      </w:r>
      <w:r w:rsidR="00675F8D" w:rsidRPr="00F673FC">
        <w:rPr>
          <w:rFonts w:ascii="Century Gothic" w:hAnsi="Century Gothic"/>
          <w:color w:val="696969"/>
          <w:sz w:val="20"/>
          <w:szCs w:val="20"/>
        </w:rPr>
        <w:t>326</w:t>
      </w:r>
      <w:r w:rsidRPr="00F673FC">
        <w:rPr>
          <w:rFonts w:ascii="Century Gothic" w:hAnsi="Century Gothic"/>
          <w:color w:val="696969"/>
          <w:sz w:val="20"/>
          <w:szCs w:val="20"/>
        </w:rPr>
        <w:t xml:space="preserve"> Eur</w:t>
      </w:r>
      <w:r w:rsidR="005B3083" w:rsidRPr="00F673FC">
        <w:rPr>
          <w:rFonts w:ascii="Century Gothic" w:hAnsi="Century Gothic"/>
          <w:color w:val="696969"/>
          <w:sz w:val="20"/>
          <w:szCs w:val="20"/>
        </w:rPr>
        <w:t>/mėn</w:t>
      </w:r>
      <w:r w:rsidR="00696066" w:rsidRPr="00F673FC">
        <w:rPr>
          <w:rFonts w:ascii="Century Gothic" w:hAnsi="Century Gothic"/>
          <w:color w:val="696969"/>
          <w:sz w:val="20"/>
          <w:szCs w:val="20"/>
        </w:rPr>
        <w:t xml:space="preserve">.  </w:t>
      </w:r>
      <w:r w:rsidR="00386913" w:rsidRPr="00F673FC">
        <w:rPr>
          <w:rFonts w:ascii="Century Gothic" w:hAnsi="Century Gothic"/>
          <w:color w:val="696969"/>
          <w:sz w:val="20"/>
          <w:szCs w:val="20"/>
        </w:rPr>
        <w:t xml:space="preserve">Remiantis statistiniais </w:t>
      </w:r>
      <w:r w:rsidRPr="00F673FC">
        <w:rPr>
          <w:rFonts w:ascii="Century Gothic" w:hAnsi="Century Gothic"/>
          <w:color w:val="696969"/>
          <w:sz w:val="20"/>
          <w:szCs w:val="20"/>
        </w:rPr>
        <w:t xml:space="preserve">duomenimis </w:t>
      </w:r>
      <w:r w:rsidR="00567D9B" w:rsidRPr="00F673FC">
        <w:rPr>
          <w:rFonts w:ascii="Century Gothic" w:hAnsi="Century Gothic"/>
          <w:color w:val="696969"/>
          <w:sz w:val="20"/>
          <w:szCs w:val="20"/>
        </w:rPr>
        <w:t xml:space="preserve">vidutinis mėnesinis bruto darbo užmokestis </w:t>
      </w:r>
      <w:r w:rsidRPr="00F673FC">
        <w:rPr>
          <w:rFonts w:ascii="Century Gothic" w:hAnsi="Century Gothic"/>
          <w:color w:val="696969"/>
          <w:sz w:val="20"/>
          <w:szCs w:val="20"/>
        </w:rPr>
        <w:t>šalies ūk</w:t>
      </w:r>
      <w:r w:rsidR="00567D9B" w:rsidRPr="00F673FC">
        <w:rPr>
          <w:rFonts w:ascii="Century Gothic" w:hAnsi="Century Gothic"/>
          <w:color w:val="696969"/>
          <w:sz w:val="20"/>
          <w:szCs w:val="20"/>
        </w:rPr>
        <w:t>yje</w:t>
      </w:r>
      <w:r w:rsidRPr="00F673FC">
        <w:rPr>
          <w:rFonts w:ascii="Century Gothic" w:hAnsi="Century Gothic"/>
          <w:color w:val="696969"/>
          <w:sz w:val="20"/>
          <w:szCs w:val="20"/>
        </w:rPr>
        <w:t xml:space="preserve"> 202</w:t>
      </w:r>
      <w:r w:rsidR="00675F8D" w:rsidRPr="00F673FC">
        <w:rPr>
          <w:rFonts w:ascii="Century Gothic" w:hAnsi="Century Gothic"/>
          <w:color w:val="696969"/>
          <w:sz w:val="20"/>
          <w:szCs w:val="20"/>
        </w:rPr>
        <w:t>5</w:t>
      </w:r>
      <w:r w:rsidRPr="00F673FC">
        <w:rPr>
          <w:rFonts w:ascii="Century Gothic" w:hAnsi="Century Gothic"/>
          <w:color w:val="696969"/>
          <w:sz w:val="20"/>
          <w:szCs w:val="20"/>
        </w:rPr>
        <w:t xml:space="preserve"> m.</w:t>
      </w:r>
      <w:r w:rsidR="00567D9B"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augo apie </w:t>
      </w:r>
      <w:r w:rsidR="00021E2E" w:rsidRPr="00F673FC">
        <w:rPr>
          <w:rFonts w:ascii="Century Gothic" w:hAnsi="Century Gothic"/>
          <w:color w:val="696969"/>
          <w:sz w:val="20"/>
          <w:szCs w:val="20"/>
        </w:rPr>
        <w:t>187</w:t>
      </w:r>
      <w:r w:rsidR="00FF4682" w:rsidRPr="00F673FC">
        <w:rPr>
          <w:rFonts w:ascii="Century Gothic" w:hAnsi="Century Gothic"/>
          <w:color w:val="696969"/>
          <w:sz w:val="20"/>
          <w:szCs w:val="20"/>
        </w:rPr>
        <w:t xml:space="preserve"> Eur arba </w:t>
      </w:r>
      <w:r w:rsidR="00021E2E" w:rsidRPr="00F673FC">
        <w:rPr>
          <w:rFonts w:ascii="Century Gothic" w:hAnsi="Century Gothic"/>
          <w:color w:val="696969"/>
          <w:sz w:val="20"/>
          <w:szCs w:val="20"/>
        </w:rPr>
        <w:t>8,4</w:t>
      </w:r>
      <w:r w:rsidRPr="00F673FC">
        <w:rPr>
          <w:rFonts w:ascii="Century Gothic" w:hAnsi="Century Gothic"/>
          <w:color w:val="696969"/>
          <w:sz w:val="20"/>
          <w:szCs w:val="20"/>
        </w:rPr>
        <w:t xml:space="preserve"> % ir siekė </w:t>
      </w:r>
      <w:r w:rsidR="00856EBE" w:rsidRPr="00F673FC">
        <w:rPr>
          <w:rFonts w:ascii="Century Gothic" w:hAnsi="Century Gothic"/>
          <w:color w:val="696969"/>
          <w:sz w:val="20"/>
          <w:szCs w:val="20"/>
        </w:rPr>
        <w:t>2</w:t>
      </w:r>
      <w:r w:rsidR="00021E2E" w:rsidRPr="00F673FC">
        <w:rPr>
          <w:rFonts w:ascii="Century Gothic" w:hAnsi="Century Gothic"/>
          <w:color w:val="696969"/>
          <w:sz w:val="20"/>
          <w:szCs w:val="20"/>
        </w:rPr>
        <w:t>420</w:t>
      </w:r>
      <w:r w:rsidRPr="00F673FC">
        <w:rPr>
          <w:rFonts w:ascii="Century Gothic" w:hAnsi="Century Gothic"/>
          <w:color w:val="696969"/>
          <w:sz w:val="20"/>
          <w:szCs w:val="20"/>
        </w:rPr>
        <w:t xml:space="preserve"> Eur/mėn</w:t>
      </w:r>
      <w:r w:rsidR="00D95321" w:rsidRPr="00F673FC">
        <w:rPr>
          <w:rFonts w:ascii="Century Gothic" w:hAnsi="Century Gothic"/>
          <w:color w:val="696969"/>
          <w:sz w:val="20"/>
          <w:szCs w:val="20"/>
        </w:rPr>
        <w:t>., tuo tarpu Alytaus mieste – augimo tempas buvo</w:t>
      </w:r>
      <w:r w:rsidR="00386913" w:rsidRPr="00F673FC">
        <w:rPr>
          <w:rFonts w:ascii="Century Gothic" w:hAnsi="Century Gothic"/>
          <w:color w:val="696969"/>
          <w:sz w:val="20"/>
          <w:szCs w:val="20"/>
        </w:rPr>
        <w:t xml:space="preserve"> </w:t>
      </w:r>
      <w:r w:rsidR="00021E2E" w:rsidRPr="00F673FC">
        <w:rPr>
          <w:rFonts w:ascii="Century Gothic" w:hAnsi="Century Gothic"/>
          <w:color w:val="696969"/>
          <w:sz w:val="20"/>
          <w:szCs w:val="20"/>
        </w:rPr>
        <w:t>212</w:t>
      </w:r>
      <w:r w:rsidR="00386913" w:rsidRPr="00F673FC">
        <w:rPr>
          <w:rFonts w:ascii="Century Gothic" w:hAnsi="Century Gothic"/>
          <w:color w:val="696969"/>
          <w:sz w:val="20"/>
          <w:szCs w:val="20"/>
        </w:rPr>
        <w:t xml:space="preserve"> Eur arba</w:t>
      </w:r>
      <w:r w:rsidR="00D95321" w:rsidRPr="00F673FC">
        <w:rPr>
          <w:rFonts w:ascii="Century Gothic" w:hAnsi="Century Gothic"/>
          <w:color w:val="696969"/>
          <w:sz w:val="20"/>
          <w:szCs w:val="20"/>
        </w:rPr>
        <w:t xml:space="preserve"> </w:t>
      </w:r>
      <w:r w:rsidR="00021E2E" w:rsidRPr="00F673FC">
        <w:rPr>
          <w:rFonts w:ascii="Century Gothic" w:hAnsi="Century Gothic"/>
          <w:color w:val="696969"/>
          <w:sz w:val="20"/>
          <w:szCs w:val="20"/>
        </w:rPr>
        <w:t>11,2</w:t>
      </w:r>
      <w:r w:rsidR="00D95321" w:rsidRPr="00F673FC">
        <w:rPr>
          <w:rFonts w:ascii="Century Gothic" w:hAnsi="Century Gothic"/>
          <w:color w:val="696969"/>
          <w:sz w:val="20"/>
          <w:szCs w:val="20"/>
        </w:rPr>
        <w:t xml:space="preserve"> %</w:t>
      </w:r>
      <w:r w:rsidR="00386913" w:rsidRPr="00F673FC">
        <w:rPr>
          <w:rFonts w:ascii="Century Gothic" w:hAnsi="Century Gothic"/>
          <w:color w:val="696969"/>
          <w:sz w:val="20"/>
          <w:szCs w:val="20"/>
        </w:rPr>
        <w:t xml:space="preserve">, o bruto dydis siekė </w:t>
      </w:r>
      <w:r w:rsidR="00021E2E" w:rsidRPr="00F673FC">
        <w:rPr>
          <w:rFonts w:ascii="Century Gothic" w:hAnsi="Century Gothic"/>
          <w:color w:val="696969"/>
          <w:sz w:val="20"/>
          <w:szCs w:val="20"/>
        </w:rPr>
        <w:t>2098</w:t>
      </w:r>
      <w:r w:rsidR="00386913" w:rsidRPr="00F673FC">
        <w:t xml:space="preserve"> </w:t>
      </w:r>
      <w:r w:rsidR="00386913" w:rsidRPr="00F673FC">
        <w:rPr>
          <w:rFonts w:ascii="Century Gothic" w:hAnsi="Century Gothic"/>
          <w:color w:val="696969"/>
          <w:sz w:val="20"/>
          <w:szCs w:val="20"/>
        </w:rPr>
        <w:t>Eur/mėn</w:t>
      </w:r>
      <w:r w:rsidR="00D95321" w:rsidRPr="00F673FC">
        <w:rPr>
          <w:rFonts w:ascii="Century Gothic" w:hAnsi="Century Gothic"/>
          <w:color w:val="696969"/>
          <w:sz w:val="20"/>
          <w:szCs w:val="20"/>
        </w:rPr>
        <w:t xml:space="preserve">. </w:t>
      </w:r>
      <w:r w:rsidR="00021E2E" w:rsidRPr="00F673FC">
        <w:rPr>
          <w:rFonts w:ascii="Century Gothic" w:hAnsi="Century Gothic"/>
          <w:color w:val="696969"/>
          <w:sz w:val="20"/>
          <w:szCs w:val="20"/>
        </w:rPr>
        <w:t>V</w:t>
      </w:r>
      <w:r w:rsidR="00386913" w:rsidRPr="00F673FC">
        <w:rPr>
          <w:rFonts w:ascii="Century Gothic" w:hAnsi="Century Gothic"/>
          <w:color w:val="696969"/>
          <w:sz w:val="20"/>
          <w:szCs w:val="20"/>
        </w:rPr>
        <w:t>ertinant vidutinio darbo užmokesčio dydį Alytaus mieste ir įmonėje susidar</w:t>
      </w:r>
      <w:r w:rsidR="00021E2E" w:rsidRPr="00F673FC">
        <w:rPr>
          <w:rFonts w:ascii="Century Gothic" w:hAnsi="Century Gothic"/>
          <w:color w:val="696969"/>
          <w:sz w:val="20"/>
          <w:szCs w:val="20"/>
        </w:rPr>
        <w:t>o</w:t>
      </w:r>
      <w:r w:rsidR="00386913" w:rsidRPr="00F673FC">
        <w:rPr>
          <w:rFonts w:ascii="Century Gothic" w:hAnsi="Century Gothic"/>
          <w:color w:val="696969"/>
          <w:sz w:val="20"/>
          <w:szCs w:val="20"/>
        </w:rPr>
        <w:t xml:space="preserve"> </w:t>
      </w:r>
      <w:r w:rsidR="00021E2E" w:rsidRPr="00F673FC">
        <w:rPr>
          <w:rFonts w:ascii="Century Gothic" w:hAnsi="Century Gothic"/>
          <w:color w:val="696969"/>
          <w:sz w:val="20"/>
          <w:szCs w:val="20"/>
        </w:rPr>
        <w:t>228</w:t>
      </w:r>
      <w:r w:rsidR="00386913" w:rsidRPr="00F673FC">
        <w:rPr>
          <w:rFonts w:ascii="Century Gothic" w:hAnsi="Century Gothic"/>
          <w:color w:val="696969"/>
          <w:sz w:val="20"/>
          <w:szCs w:val="20"/>
        </w:rPr>
        <w:t xml:space="preserve"> Eur skirtumas</w:t>
      </w:r>
      <w:r w:rsidR="00021E2E" w:rsidRPr="00F673FC">
        <w:rPr>
          <w:rFonts w:ascii="Century Gothic" w:hAnsi="Century Gothic"/>
          <w:color w:val="696969"/>
          <w:sz w:val="20"/>
          <w:szCs w:val="20"/>
        </w:rPr>
        <w:t xml:space="preserve"> ir jis n</w:t>
      </w:r>
      <w:r w:rsidR="00386913" w:rsidRPr="00F673FC">
        <w:rPr>
          <w:rFonts w:ascii="Century Gothic" w:hAnsi="Century Gothic"/>
          <w:color w:val="696969"/>
          <w:sz w:val="20"/>
          <w:szCs w:val="20"/>
        </w:rPr>
        <w:t xml:space="preserve">ėra </w:t>
      </w:r>
      <w:r w:rsidR="00021E2E" w:rsidRPr="00F673FC">
        <w:rPr>
          <w:rFonts w:ascii="Century Gothic" w:hAnsi="Century Gothic"/>
          <w:color w:val="696969"/>
          <w:sz w:val="20"/>
          <w:szCs w:val="20"/>
        </w:rPr>
        <w:t>itin reikšmingas</w:t>
      </w:r>
      <w:r w:rsidR="00386913"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Todėl, siekdama išlikti konkurencinga ir užtikrinti kokybišką būtinųjų viešųjų paslaugų teikimą, </w:t>
      </w:r>
      <w:r w:rsidR="00FF4682" w:rsidRPr="00F673FC">
        <w:rPr>
          <w:rFonts w:ascii="Century Gothic" w:hAnsi="Century Gothic"/>
          <w:color w:val="696969"/>
          <w:sz w:val="20"/>
          <w:szCs w:val="20"/>
        </w:rPr>
        <w:t xml:space="preserve">bei </w:t>
      </w:r>
      <w:r w:rsidRPr="00F673FC">
        <w:rPr>
          <w:rFonts w:ascii="Century Gothic" w:hAnsi="Century Gothic"/>
          <w:color w:val="696969"/>
          <w:sz w:val="20"/>
          <w:szCs w:val="20"/>
        </w:rPr>
        <w:t>atsižvelgdama į savo pajėgumus</w:t>
      </w:r>
      <w:r w:rsidR="00FF4682" w:rsidRPr="00F673FC">
        <w:rPr>
          <w:rFonts w:ascii="Century Gothic" w:hAnsi="Century Gothic"/>
          <w:color w:val="696969"/>
          <w:sz w:val="20"/>
          <w:szCs w:val="20"/>
        </w:rPr>
        <w:t>,</w:t>
      </w:r>
      <w:r w:rsidRPr="00F673FC">
        <w:rPr>
          <w:rFonts w:ascii="Century Gothic" w:hAnsi="Century Gothic"/>
          <w:color w:val="696969"/>
          <w:sz w:val="20"/>
          <w:szCs w:val="20"/>
        </w:rPr>
        <w:t xml:space="preserve"> </w:t>
      </w:r>
      <w:r w:rsidR="00FF4682" w:rsidRPr="00F673FC">
        <w:rPr>
          <w:rFonts w:ascii="Century Gothic" w:hAnsi="Century Gothic"/>
          <w:color w:val="696969"/>
          <w:sz w:val="20"/>
          <w:szCs w:val="20"/>
        </w:rPr>
        <w:t xml:space="preserve">įmonė </w:t>
      </w:r>
      <w:r w:rsidRPr="00F673FC">
        <w:rPr>
          <w:rFonts w:ascii="Century Gothic" w:hAnsi="Century Gothic"/>
          <w:color w:val="696969"/>
          <w:sz w:val="20"/>
          <w:szCs w:val="20"/>
        </w:rPr>
        <w:t>kasmet didina darbo užmokestį.</w:t>
      </w:r>
    </w:p>
    <w:p w14:paraId="61040DCC" w14:textId="6CAE9EE1" w:rsidR="000643C1" w:rsidRPr="00F673FC" w:rsidRDefault="000643C1" w:rsidP="00FF4682">
      <w:pPr>
        <w:spacing w:after="0" w:line="276" w:lineRule="auto"/>
        <w:ind w:left="7938" w:firstLine="567"/>
        <w:jc w:val="both"/>
        <w:rPr>
          <w:rFonts w:ascii="Century Gothic" w:hAnsi="Century Gothic"/>
          <w:color w:val="696969"/>
          <w:sz w:val="20"/>
          <w:szCs w:val="20"/>
        </w:rPr>
      </w:pPr>
      <w:r w:rsidRPr="00F673FC">
        <w:rPr>
          <w:rFonts w:ascii="Century Gothic" w:hAnsi="Century Gothic"/>
          <w:color w:val="696969"/>
          <w:sz w:val="20"/>
          <w:szCs w:val="20"/>
        </w:rPr>
        <w:t>Antras didžiausias pagal išlaidų straipsnius yra Ilgalaikio turto nusidėvėjimas (2</w:t>
      </w:r>
      <w:r w:rsidR="0084273A" w:rsidRPr="00F673FC">
        <w:rPr>
          <w:rFonts w:ascii="Century Gothic" w:hAnsi="Century Gothic"/>
          <w:color w:val="696969"/>
          <w:sz w:val="20"/>
          <w:szCs w:val="20"/>
        </w:rPr>
        <w:t>3</w:t>
      </w:r>
      <w:r w:rsidRPr="00F673FC">
        <w:rPr>
          <w:rFonts w:ascii="Century Gothic" w:hAnsi="Century Gothic"/>
          <w:color w:val="696969"/>
          <w:sz w:val="20"/>
          <w:szCs w:val="20"/>
        </w:rPr>
        <w:t xml:space="preserve">% visų sąnaudų), kuris ataskaitiniu laikotarpiu  didėjo </w:t>
      </w:r>
      <w:r w:rsidR="00021E2E" w:rsidRPr="00F673FC">
        <w:rPr>
          <w:rFonts w:ascii="Century Gothic" w:hAnsi="Century Gothic"/>
          <w:color w:val="696969"/>
          <w:sz w:val="20"/>
          <w:szCs w:val="20"/>
        </w:rPr>
        <w:t>apie 139</w:t>
      </w:r>
      <w:r w:rsidRPr="00F673FC">
        <w:rPr>
          <w:rFonts w:ascii="Century Gothic" w:hAnsi="Century Gothic"/>
          <w:color w:val="696969"/>
          <w:sz w:val="20"/>
          <w:szCs w:val="20"/>
        </w:rPr>
        <w:t xml:space="preserve"> tūkst. Eur  (</w:t>
      </w:r>
      <w:r w:rsidR="00021E2E" w:rsidRPr="00F673FC">
        <w:rPr>
          <w:rFonts w:ascii="Century Gothic" w:hAnsi="Century Gothic"/>
          <w:color w:val="696969"/>
          <w:sz w:val="20"/>
          <w:szCs w:val="20"/>
        </w:rPr>
        <w:t>8,1</w:t>
      </w:r>
      <w:r w:rsidRPr="00F673FC">
        <w:rPr>
          <w:rFonts w:ascii="Century Gothic" w:hAnsi="Century Gothic"/>
          <w:color w:val="696969"/>
          <w:sz w:val="20"/>
          <w:szCs w:val="20"/>
        </w:rPr>
        <w:t xml:space="preserve">  %) ir siekė 1</w:t>
      </w:r>
      <w:r w:rsidR="00021E2E" w:rsidRPr="00F673FC">
        <w:rPr>
          <w:rFonts w:ascii="Century Gothic" w:hAnsi="Century Gothic"/>
          <w:color w:val="696969"/>
          <w:sz w:val="20"/>
          <w:szCs w:val="20"/>
        </w:rPr>
        <w:t>859</w:t>
      </w:r>
      <w:r w:rsidRPr="00F673FC">
        <w:rPr>
          <w:rFonts w:ascii="Century Gothic" w:hAnsi="Century Gothic"/>
          <w:color w:val="696969"/>
          <w:sz w:val="20"/>
          <w:szCs w:val="20"/>
        </w:rPr>
        <w:t xml:space="preserve"> tūkst. Eur. Iš esmės nusidėvėjimo augimą lėmė</w:t>
      </w:r>
      <w:r w:rsidR="007715BB" w:rsidRPr="00F673FC">
        <w:rPr>
          <w:rFonts w:ascii="Century Gothic" w:hAnsi="Century Gothic"/>
          <w:color w:val="696969"/>
          <w:sz w:val="20"/>
          <w:szCs w:val="20"/>
        </w:rPr>
        <w:t xml:space="preserve"> pradėta eksploatuoti</w:t>
      </w:r>
      <w:r w:rsidRPr="00F673FC">
        <w:rPr>
          <w:rFonts w:ascii="Century Gothic" w:hAnsi="Century Gothic"/>
          <w:color w:val="696969"/>
          <w:sz w:val="20"/>
          <w:szCs w:val="20"/>
        </w:rPr>
        <w:t xml:space="preserve"> </w:t>
      </w:r>
      <w:r w:rsidR="007715BB" w:rsidRPr="00F673FC">
        <w:rPr>
          <w:rFonts w:ascii="Century Gothic" w:hAnsi="Century Gothic"/>
          <w:color w:val="696969"/>
          <w:sz w:val="20"/>
          <w:szCs w:val="20"/>
        </w:rPr>
        <w:t xml:space="preserve">nuotekų valykloje įrengta saulės elektrinė, rekonstruoti Vidzgirio ir Strielčių vandenviečių įrenginiai ir kt. </w:t>
      </w:r>
    </w:p>
    <w:p w14:paraId="578B02E2" w14:textId="73CCFE33" w:rsidR="00F55907" w:rsidRPr="00F673FC" w:rsidRDefault="00B00311" w:rsidP="00FF4682">
      <w:pPr>
        <w:ind w:left="7938" w:firstLine="567"/>
        <w:jc w:val="both"/>
        <w:rPr>
          <w:rFonts w:ascii="Century Gothic" w:hAnsi="Century Gothic"/>
          <w:color w:val="696969"/>
          <w:sz w:val="20"/>
          <w:szCs w:val="20"/>
        </w:rPr>
      </w:pPr>
      <w:r w:rsidRPr="00F673FC">
        <w:rPr>
          <w:rFonts w:ascii="Century Gothic" w:hAnsi="Century Gothic"/>
          <w:color w:val="696969"/>
          <w:sz w:val="20"/>
          <w:szCs w:val="20"/>
        </w:rPr>
        <w:t>I</w:t>
      </w:r>
      <w:r w:rsidR="00F55907" w:rsidRPr="00F673FC">
        <w:rPr>
          <w:rFonts w:ascii="Century Gothic" w:hAnsi="Century Gothic"/>
          <w:color w:val="696969"/>
          <w:sz w:val="20"/>
          <w:szCs w:val="20"/>
        </w:rPr>
        <w:t>šlaidos mokesčiams  202</w:t>
      </w:r>
      <w:r w:rsidR="007715BB" w:rsidRPr="00F673FC">
        <w:rPr>
          <w:rFonts w:ascii="Century Gothic" w:hAnsi="Century Gothic"/>
          <w:color w:val="696969"/>
          <w:sz w:val="20"/>
          <w:szCs w:val="20"/>
        </w:rPr>
        <w:t>5</w:t>
      </w:r>
      <w:r w:rsidR="00F55907" w:rsidRPr="00F673FC">
        <w:rPr>
          <w:rFonts w:ascii="Century Gothic" w:hAnsi="Century Gothic"/>
          <w:color w:val="696969"/>
          <w:sz w:val="20"/>
          <w:szCs w:val="20"/>
        </w:rPr>
        <w:t xml:space="preserve"> m. augo </w:t>
      </w:r>
      <w:r w:rsidR="007715BB" w:rsidRPr="00F673FC">
        <w:rPr>
          <w:rFonts w:ascii="Century Gothic" w:hAnsi="Century Gothic"/>
          <w:color w:val="696969"/>
          <w:sz w:val="20"/>
          <w:szCs w:val="20"/>
        </w:rPr>
        <w:t>15,29</w:t>
      </w:r>
      <w:r w:rsidR="00F55907" w:rsidRPr="00F673FC">
        <w:rPr>
          <w:rFonts w:ascii="Century Gothic" w:hAnsi="Century Gothic"/>
          <w:color w:val="696969"/>
          <w:sz w:val="20"/>
          <w:szCs w:val="20"/>
        </w:rPr>
        <w:t xml:space="preserve"> tūkst. Eur (</w:t>
      </w:r>
      <w:r w:rsidR="007715BB" w:rsidRPr="00F673FC">
        <w:rPr>
          <w:rFonts w:ascii="Century Gothic" w:hAnsi="Century Gothic"/>
          <w:color w:val="696969"/>
          <w:sz w:val="20"/>
          <w:szCs w:val="20"/>
        </w:rPr>
        <w:t>3</w:t>
      </w:r>
      <w:r w:rsidR="0032606D" w:rsidRPr="00F673FC">
        <w:rPr>
          <w:rFonts w:ascii="Century Gothic" w:hAnsi="Century Gothic"/>
          <w:color w:val="696969"/>
          <w:sz w:val="20"/>
          <w:szCs w:val="20"/>
        </w:rPr>
        <w:t>,</w:t>
      </w:r>
      <w:r w:rsidR="007715BB" w:rsidRPr="00F673FC">
        <w:rPr>
          <w:rFonts w:ascii="Century Gothic" w:hAnsi="Century Gothic"/>
          <w:color w:val="696969"/>
          <w:sz w:val="20"/>
          <w:szCs w:val="20"/>
        </w:rPr>
        <w:t>7</w:t>
      </w:r>
      <w:r w:rsidR="00F55907" w:rsidRPr="00F673FC">
        <w:rPr>
          <w:rFonts w:ascii="Century Gothic" w:hAnsi="Century Gothic"/>
          <w:color w:val="696969"/>
          <w:sz w:val="20"/>
          <w:szCs w:val="20"/>
        </w:rPr>
        <w:t xml:space="preserve"> %). Kasmet daugiausiai mokesčių bendrovė sumoka už gamtos išteklius ir</w:t>
      </w:r>
      <w:r w:rsidR="00F55907" w:rsidRPr="00F673FC">
        <w:rPr>
          <w:color w:val="696969"/>
        </w:rPr>
        <w:t xml:space="preserve"> </w:t>
      </w:r>
      <w:r w:rsidR="00F55907" w:rsidRPr="00F673FC">
        <w:rPr>
          <w:rFonts w:ascii="Century Gothic" w:hAnsi="Century Gothic"/>
          <w:color w:val="696969"/>
          <w:sz w:val="20"/>
          <w:szCs w:val="20"/>
        </w:rPr>
        <w:t>už aplinkos taršą. Pirmasis – tiesiogiai priklauso nuo išgaunamo vandens kiekio, už kurį 202</w:t>
      </w:r>
      <w:r w:rsidR="007715BB" w:rsidRPr="00F673FC">
        <w:rPr>
          <w:rFonts w:ascii="Century Gothic" w:hAnsi="Century Gothic"/>
          <w:color w:val="696969"/>
          <w:sz w:val="20"/>
          <w:szCs w:val="20"/>
        </w:rPr>
        <w:t>5</w:t>
      </w:r>
      <w:r w:rsidR="00F55907" w:rsidRPr="00F673FC">
        <w:rPr>
          <w:rFonts w:ascii="Century Gothic" w:hAnsi="Century Gothic"/>
          <w:color w:val="696969"/>
          <w:sz w:val="20"/>
          <w:szCs w:val="20"/>
        </w:rPr>
        <w:t xml:space="preserve"> m. sumokėta 2</w:t>
      </w:r>
      <w:r w:rsidR="002F67DD" w:rsidRPr="00F673FC">
        <w:rPr>
          <w:rFonts w:ascii="Century Gothic" w:hAnsi="Century Gothic"/>
          <w:color w:val="696969"/>
          <w:sz w:val="20"/>
          <w:szCs w:val="20"/>
        </w:rPr>
        <w:t>79</w:t>
      </w:r>
      <w:r w:rsidR="00F55907" w:rsidRPr="00F673FC">
        <w:rPr>
          <w:rFonts w:ascii="Century Gothic" w:hAnsi="Century Gothic"/>
          <w:color w:val="696969"/>
          <w:sz w:val="20"/>
          <w:szCs w:val="20"/>
        </w:rPr>
        <w:t xml:space="preserve"> tūkst. Eur, t. y. </w:t>
      </w:r>
      <w:r w:rsidR="002F67DD" w:rsidRPr="00F673FC">
        <w:rPr>
          <w:rFonts w:ascii="Century Gothic" w:hAnsi="Century Gothic"/>
          <w:color w:val="696969"/>
          <w:sz w:val="20"/>
          <w:szCs w:val="20"/>
        </w:rPr>
        <w:t>3,9</w:t>
      </w:r>
      <w:r w:rsidR="00F55907" w:rsidRPr="00F673FC">
        <w:rPr>
          <w:rFonts w:ascii="Century Gothic" w:hAnsi="Century Gothic"/>
          <w:color w:val="696969"/>
          <w:sz w:val="20"/>
          <w:szCs w:val="20"/>
        </w:rPr>
        <w:t xml:space="preserve"> % daugiau nei pernai. Antrasis – nuo išleidžiamų į aplinką teršalų kiekio ir jų išvalymo kokybės. Atskaitiniu laikotarpiu iš viso sumokėta </w:t>
      </w:r>
      <w:r w:rsidR="0032606D" w:rsidRPr="00F673FC">
        <w:rPr>
          <w:rFonts w:ascii="Century Gothic" w:hAnsi="Century Gothic"/>
          <w:color w:val="696969"/>
          <w:sz w:val="20"/>
          <w:szCs w:val="20"/>
        </w:rPr>
        <w:t>8</w:t>
      </w:r>
      <w:r w:rsidR="002F67DD" w:rsidRPr="00F673FC">
        <w:rPr>
          <w:rFonts w:ascii="Century Gothic" w:hAnsi="Century Gothic"/>
          <w:color w:val="696969"/>
          <w:sz w:val="20"/>
          <w:szCs w:val="20"/>
        </w:rPr>
        <w:t>4,5</w:t>
      </w:r>
      <w:r w:rsidR="00F55907" w:rsidRPr="00F673FC">
        <w:rPr>
          <w:rFonts w:ascii="Century Gothic" w:hAnsi="Century Gothic"/>
          <w:color w:val="696969"/>
          <w:sz w:val="20"/>
          <w:szCs w:val="20"/>
        </w:rPr>
        <w:t xml:space="preserve"> tūkst. Eur, t. y.  </w:t>
      </w:r>
      <w:r w:rsidR="002F67DD" w:rsidRPr="00F673FC">
        <w:rPr>
          <w:rFonts w:ascii="Century Gothic" w:hAnsi="Century Gothic"/>
          <w:color w:val="696969"/>
          <w:sz w:val="20"/>
          <w:szCs w:val="20"/>
        </w:rPr>
        <w:t>3,7</w:t>
      </w:r>
      <w:r w:rsidR="00F55907" w:rsidRPr="00F673FC">
        <w:rPr>
          <w:rFonts w:ascii="Century Gothic" w:hAnsi="Century Gothic"/>
          <w:color w:val="696969"/>
          <w:sz w:val="20"/>
          <w:szCs w:val="20"/>
        </w:rPr>
        <w:t xml:space="preserve"> % </w:t>
      </w:r>
      <w:r w:rsidR="002F67DD" w:rsidRPr="00F673FC">
        <w:rPr>
          <w:rFonts w:ascii="Century Gothic" w:hAnsi="Century Gothic"/>
          <w:color w:val="696969"/>
          <w:sz w:val="20"/>
          <w:szCs w:val="20"/>
        </w:rPr>
        <w:t>maž</w:t>
      </w:r>
      <w:r w:rsidR="00F55907" w:rsidRPr="00F673FC">
        <w:rPr>
          <w:rFonts w:ascii="Century Gothic" w:hAnsi="Century Gothic"/>
          <w:color w:val="696969"/>
          <w:sz w:val="20"/>
          <w:szCs w:val="20"/>
        </w:rPr>
        <w:t>iau nei 202</w:t>
      </w:r>
      <w:r w:rsidR="002F67DD" w:rsidRPr="00F673FC">
        <w:rPr>
          <w:rFonts w:ascii="Century Gothic" w:hAnsi="Century Gothic"/>
          <w:color w:val="696969"/>
          <w:sz w:val="20"/>
          <w:szCs w:val="20"/>
        </w:rPr>
        <w:t>4</w:t>
      </w:r>
      <w:r w:rsidR="00F55907" w:rsidRPr="00F673FC">
        <w:rPr>
          <w:rFonts w:ascii="Century Gothic" w:hAnsi="Century Gothic"/>
          <w:color w:val="696969"/>
          <w:sz w:val="20"/>
          <w:szCs w:val="20"/>
        </w:rPr>
        <w:t xml:space="preserve"> m. </w:t>
      </w:r>
    </w:p>
    <w:p w14:paraId="7F60D7A7" w14:textId="39889965" w:rsidR="000643C1" w:rsidRPr="00F673FC" w:rsidRDefault="000643C1" w:rsidP="000643C1">
      <w:pPr>
        <w:spacing w:after="0" w:line="276" w:lineRule="auto"/>
        <w:ind w:left="8505" w:firstLine="567"/>
        <w:jc w:val="both"/>
        <w:rPr>
          <w:rFonts w:ascii="Century Gothic" w:hAnsi="Century Gothic"/>
          <w:color w:val="696969"/>
          <w:sz w:val="20"/>
          <w:szCs w:val="20"/>
        </w:rPr>
      </w:pPr>
      <w:r w:rsidRPr="00F673FC">
        <w:rPr>
          <w:rFonts w:ascii="Century Gothic" w:hAnsi="Century Gothic"/>
          <w:color w:val="696969"/>
          <w:sz w:val="20"/>
          <w:szCs w:val="20"/>
        </w:rPr>
        <w:br w:type="textWrapping" w:clear="all"/>
      </w:r>
    </w:p>
    <w:p w14:paraId="17C9A694" w14:textId="0270D8CF" w:rsidR="007742F4" w:rsidRPr="00F673FC" w:rsidRDefault="007742F4" w:rsidP="007742F4">
      <w:pPr>
        <w:spacing w:after="0"/>
        <w:ind w:left="8505" w:firstLine="567"/>
        <w:jc w:val="both"/>
        <w:rPr>
          <w:rFonts w:ascii="Century Gothic" w:hAnsi="Century Gothic"/>
          <w:color w:val="696969"/>
          <w:sz w:val="20"/>
          <w:szCs w:val="20"/>
        </w:rPr>
      </w:pPr>
    </w:p>
    <w:p w14:paraId="1803298F" w14:textId="77777777" w:rsidR="002D2615" w:rsidRPr="00F673FC" w:rsidRDefault="002D2615" w:rsidP="002D2615">
      <w:pPr>
        <w:spacing w:after="0"/>
        <w:ind w:firstLine="567"/>
        <w:jc w:val="both"/>
        <w:rPr>
          <w:rFonts w:ascii="Century Gothic" w:hAnsi="Century Gothic"/>
          <w:color w:val="696969"/>
          <w:sz w:val="20"/>
          <w:szCs w:val="20"/>
        </w:rPr>
        <w:sectPr w:rsidR="002D2615" w:rsidRPr="00F673FC" w:rsidSect="007742F4">
          <w:type w:val="continuous"/>
          <w:pgSz w:w="16839" w:h="11907" w:orient="landscape"/>
          <w:pgMar w:top="1276" w:right="1134" w:bottom="1276" w:left="1134" w:header="709" w:footer="709" w:gutter="0"/>
          <w:cols w:space="454"/>
          <w:titlePg/>
          <w:docGrid w:linePitch="360"/>
        </w:sectPr>
      </w:pPr>
    </w:p>
    <w:p w14:paraId="58A95E94" w14:textId="54A71AF5" w:rsidR="0012552D" w:rsidRPr="00F673FC" w:rsidRDefault="00693871" w:rsidP="003E2DC3">
      <w:pPr>
        <w:ind w:firstLine="567"/>
        <w:jc w:val="both"/>
        <w:rPr>
          <w:rFonts w:ascii="Century Gothic" w:hAnsi="Century Gothic"/>
          <w:color w:val="696969"/>
          <w:sz w:val="20"/>
          <w:szCs w:val="20"/>
        </w:rPr>
      </w:pPr>
      <w:r w:rsidRPr="00F673FC">
        <w:rPr>
          <w:rFonts w:ascii="Century Gothic" w:hAnsi="Century Gothic"/>
          <w:color w:val="696969"/>
          <w:sz w:val="20"/>
          <w:szCs w:val="20"/>
        </w:rPr>
        <w:t>A</w:t>
      </w:r>
      <w:r w:rsidR="0012552D" w:rsidRPr="00F673FC">
        <w:rPr>
          <w:rFonts w:ascii="Century Gothic" w:hAnsi="Century Gothic"/>
          <w:color w:val="696969"/>
          <w:sz w:val="20"/>
          <w:szCs w:val="20"/>
        </w:rPr>
        <w:t>tliktų einamojo remonto ir aptarnavimo paslaugų pagal sutartis</w:t>
      </w:r>
      <w:r w:rsidRPr="00F673FC">
        <w:rPr>
          <w:rFonts w:ascii="Century Gothic" w:hAnsi="Century Gothic"/>
          <w:color w:val="696969"/>
          <w:sz w:val="20"/>
          <w:szCs w:val="20"/>
        </w:rPr>
        <w:t xml:space="preserve"> sąnaudos sudarė </w:t>
      </w:r>
      <w:r w:rsidR="00D626C3" w:rsidRPr="00F673FC">
        <w:rPr>
          <w:rFonts w:ascii="Century Gothic" w:hAnsi="Century Gothic"/>
          <w:color w:val="696969"/>
          <w:sz w:val="20"/>
          <w:szCs w:val="20"/>
        </w:rPr>
        <w:t>460,8</w:t>
      </w:r>
      <w:r w:rsidR="0012552D" w:rsidRPr="00F673FC">
        <w:rPr>
          <w:rFonts w:ascii="Century Gothic" w:hAnsi="Century Gothic"/>
          <w:color w:val="696969"/>
          <w:sz w:val="20"/>
          <w:szCs w:val="20"/>
        </w:rPr>
        <w:t xml:space="preserve"> tūkst. Eur (</w:t>
      </w:r>
      <w:r w:rsidR="00B00311" w:rsidRPr="00F673FC">
        <w:rPr>
          <w:rFonts w:ascii="Century Gothic" w:hAnsi="Century Gothic"/>
          <w:color w:val="696969"/>
          <w:sz w:val="20"/>
          <w:szCs w:val="20"/>
        </w:rPr>
        <w:t>6</w:t>
      </w:r>
      <w:r w:rsidR="0012552D" w:rsidRPr="00F673FC">
        <w:rPr>
          <w:rFonts w:ascii="Century Gothic" w:hAnsi="Century Gothic"/>
          <w:color w:val="696969"/>
          <w:sz w:val="20"/>
          <w:szCs w:val="20"/>
        </w:rPr>
        <w:t xml:space="preserve"> %</w:t>
      </w:r>
      <w:r w:rsidR="00791045" w:rsidRPr="00F673FC">
        <w:rPr>
          <w:rFonts w:ascii="Century Gothic" w:hAnsi="Century Gothic"/>
          <w:color w:val="696969"/>
          <w:sz w:val="20"/>
          <w:szCs w:val="20"/>
        </w:rPr>
        <w:t xml:space="preserve"> visų sąnaudų</w:t>
      </w:r>
      <w:r w:rsidR="0012552D" w:rsidRPr="00F673FC">
        <w:rPr>
          <w:rFonts w:ascii="Century Gothic" w:hAnsi="Century Gothic"/>
          <w:color w:val="696969"/>
          <w:sz w:val="20"/>
          <w:szCs w:val="20"/>
        </w:rPr>
        <w:t xml:space="preserve">), </w:t>
      </w:r>
      <w:r w:rsidR="00791045" w:rsidRPr="00F673FC">
        <w:rPr>
          <w:rFonts w:ascii="Century Gothic" w:hAnsi="Century Gothic"/>
          <w:color w:val="696969"/>
          <w:sz w:val="20"/>
          <w:szCs w:val="20"/>
        </w:rPr>
        <w:t xml:space="preserve">jos augo </w:t>
      </w:r>
      <w:r w:rsidR="00D626C3" w:rsidRPr="00F673FC">
        <w:rPr>
          <w:rFonts w:ascii="Century Gothic" w:hAnsi="Century Gothic"/>
          <w:color w:val="696969"/>
          <w:sz w:val="20"/>
          <w:szCs w:val="20"/>
        </w:rPr>
        <w:t>12</w:t>
      </w:r>
      <w:r w:rsidR="00B00311" w:rsidRPr="00F673FC">
        <w:rPr>
          <w:rFonts w:ascii="Century Gothic" w:hAnsi="Century Gothic"/>
          <w:color w:val="696969"/>
          <w:sz w:val="20"/>
          <w:szCs w:val="20"/>
        </w:rPr>
        <w:t>,8</w:t>
      </w:r>
      <w:r w:rsidR="0012552D" w:rsidRPr="00F673FC">
        <w:rPr>
          <w:rFonts w:ascii="Century Gothic" w:hAnsi="Century Gothic"/>
          <w:color w:val="696969"/>
          <w:sz w:val="20"/>
          <w:szCs w:val="20"/>
        </w:rPr>
        <w:t xml:space="preserve"> tūkst. Eur (</w:t>
      </w:r>
      <w:r w:rsidR="00D626C3" w:rsidRPr="00F673FC">
        <w:rPr>
          <w:rFonts w:ascii="Century Gothic" w:hAnsi="Century Gothic"/>
          <w:color w:val="696969"/>
          <w:sz w:val="20"/>
          <w:szCs w:val="20"/>
        </w:rPr>
        <w:t>2,9</w:t>
      </w:r>
      <w:r w:rsidR="0012552D" w:rsidRPr="00F673FC">
        <w:rPr>
          <w:rFonts w:ascii="Century Gothic" w:hAnsi="Century Gothic"/>
          <w:color w:val="696969"/>
          <w:sz w:val="20"/>
          <w:szCs w:val="20"/>
        </w:rPr>
        <w:t xml:space="preserve"> %).</w:t>
      </w:r>
      <w:r w:rsidR="00791045" w:rsidRPr="00F673FC">
        <w:rPr>
          <w:rFonts w:ascii="Century Gothic" w:hAnsi="Century Gothic"/>
          <w:color w:val="696969"/>
          <w:sz w:val="20"/>
          <w:szCs w:val="20"/>
        </w:rPr>
        <w:t xml:space="preserve"> Nemažą šių sąnaudų dalį sudaro </w:t>
      </w:r>
      <w:r w:rsidR="00941907" w:rsidRPr="00F673FC">
        <w:rPr>
          <w:rFonts w:ascii="Century Gothic" w:hAnsi="Century Gothic"/>
          <w:color w:val="696969"/>
          <w:sz w:val="20"/>
          <w:szCs w:val="20"/>
        </w:rPr>
        <w:t>sąskaitų pateikimo klientams sąnaudos – 8</w:t>
      </w:r>
      <w:r w:rsidR="00D626C3" w:rsidRPr="00F673FC">
        <w:rPr>
          <w:rFonts w:ascii="Century Gothic" w:hAnsi="Century Gothic"/>
          <w:color w:val="696969"/>
          <w:sz w:val="20"/>
          <w:szCs w:val="20"/>
        </w:rPr>
        <w:t>1,5</w:t>
      </w:r>
      <w:r w:rsidR="00941907" w:rsidRPr="00F673FC">
        <w:rPr>
          <w:rFonts w:ascii="Century Gothic" w:hAnsi="Century Gothic"/>
          <w:color w:val="696969"/>
          <w:sz w:val="20"/>
          <w:szCs w:val="20"/>
        </w:rPr>
        <w:t xml:space="preserve"> tūkst. Eur, geriamojo vandens apskaitos nuotolinio nuskaitymo sistemos aptarnavimas – </w:t>
      </w:r>
      <w:r w:rsidR="00D626C3" w:rsidRPr="00F673FC">
        <w:rPr>
          <w:rFonts w:ascii="Century Gothic" w:hAnsi="Century Gothic"/>
          <w:color w:val="696969"/>
          <w:sz w:val="20"/>
          <w:szCs w:val="20"/>
        </w:rPr>
        <w:t>118,8</w:t>
      </w:r>
      <w:r w:rsidR="00941907" w:rsidRPr="00F673FC">
        <w:rPr>
          <w:rFonts w:ascii="Century Gothic" w:hAnsi="Century Gothic"/>
          <w:color w:val="696969"/>
          <w:sz w:val="20"/>
          <w:szCs w:val="20"/>
        </w:rPr>
        <w:t xml:space="preserve"> tūkst. Eur, </w:t>
      </w:r>
      <w:r w:rsidR="00791045" w:rsidRPr="00F673FC">
        <w:rPr>
          <w:rFonts w:ascii="Century Gothic" w:hAnsi="Century Gothic"/>
          <w:color w:val="696969"/>
          <w:sz w:val="20"/>
          <w:szCs w:val="20"/>
        </w:rPr>
        <w:t xml:space="preserve">sausinto  dumblo sutvarkymo ir transportavimo paslaugos – apie </w:t>
      </w:r>
      <w:r w:rsidR="00D626C3" w:rsidRPr="00F673FC">
        <w:rPr>
          <w:rFonts w:ascii="Century Gothic" w:hAnsi="Century Gothic"/>
          <w:color w:val="696969"/>
          <w:sz w:val="20"/>
          <w:szCs w:val="20"/>
        </w:rPr>
        <w:t>55,6</w:t>
      </w:r>
      <w:r w:rsidR="00791045" w:rsidRPr="00F673FC">
        <w:rPr>
          <w:rFonts w:ascii="Century Gothic" w:hAnsi="Century Gothic"/>
          <w:color w:val="696969"/>
          <w:sz w:val="20"/>
          <w:szCs w:val="20"/>
        </w:rPr>
        <w:t xml:space="preserve"> tūkst. Eur per metus. Kitą</w:t>
      </w:r>
      <w:r w:rsidR="00FC0CD5" w:rsidRPr="00F673FC">
        <w:rPr>
          <w:rFonts w:ascii="Century Gothic" w:hAnsi="Century Gothic"/>
          <w:color w:val="696969"/>
          <w:sz w:val="20"/>
          <w:szCs w:val="20"/>
        </w:rPr>
        <w:t xml:space="preserve"> </w:t>
      </w:r>
      <w:r w:rsidR="00EB3DB2" w:rsidRPr="00F673FC">
        <w:rPr>
          <w:rFonts w:ascii="Century Gothic" w:hAnsi="Century Gothic"/>
          <w:color w:val="696969"/>
          <w:sz w:val="20"/>
          <w:szCs w:val="20"/>
        </w:rPr>
        <w:t>2</w:t>
      </w:r>
      <w:r w:rsidR="00D626C3" w:rsidRPr="00F673FC">
        <w:rPr>
          <w:rFonts w:ascii="Century Gothic" w:hAnsi="Century Gothic"/>
          <w:color w:val="696969"/>
          <w:sz w:val="20"/>
          <w:szCs w:val="20"/>
        </w:rPr>
        <w:t>04</w:t>
      </w:r>
      <w:r w:rsidR="00EB3DB2" w:rsidRPr="00F673FC">
        <w:rPr>
          <w:rFonts w:ascii="Century Gothic" w:hAnsi="Century Gothic"/>
          <w:color w:val="696969"/>
          <w:sz w:val="20"/>
          <w:szCs w:val="20"/>
        </w:rPr>
        <w:t>,</w:t>
      </w:r>
      <w:r w:rsidR="00D626C3" w:rsidRPr="00F673FC">
        <w:rPr>
          <w:rFonts w:ascii="Century Gothic" w:hAnsi="Century Gothic"/>
          <w:color w:val="696969"/>
          <w:sz w:val="20"/>
          <w:szCs w:val="20"/>
        </w:rPr>
        <w:t>9</w:t>
      </w:r>
      <w:r w:rsidR="00FC0CD5" w:rsidRPr="00F673FC">
        <w:rPr>
          <w:rFonts w:ascii="Century Gothic" w:hAnsi="Century Gothic"/>
          <w:color w:val="696969"/>
          <w:sz w:val="20"/>
          <w:szCs w:val="20"/>
        </w:rPr>
        <w:t xml:space="preserve"> tūkst. Eur</w:t>
      </w:r>
      <w:r w:rsidR="00791045" w:rsidRPr="00F673FC">
        <w:rPr>
          <w:rFonts w:ascii="Century Gothic" w:hAnsi="Century Gothic"/>
          <w:color w:val="696969"/>
          <w:sz w:val="20"/>
          <w:szCs w:val="20"/>
        </w:rPr>
        <w:t xml:space="preserve"> sąnaudų dalį sudaro eksploatuojamų ūkio priežiūros, remonto ir avarijų likvidavimo darbai, apskaitos ir matavimo prietaisų patikros bei remontas, laboratoriniai tyrimai</w:t>
      </w:r>
      <w:r w:rsidR="006130DC" w:rsidRPr="00F673FC">
        <w:rPr>
          <w:rFonts w:ascii="Century Gothic" w:hAnsi="Century Gothic"/>
          <w:color w:val="696969"/>
          <w:sz w:val="20"/>
          <w:szCs w:val="20"/>
        </w:rPr>
        <w:t xml:space="preserve"> ir pan</w:t>
      </w:r>
      <w:r w:rsidR="00855244" w:rsidRPr="00F673FC">
        <w:rPr>
          <w:rFonts w:ascii="Century Gothic" w:hAnsi="Century Gothic"/>
          <w:color w:val="696969"/>
          <w:sz w:val="20"/>
          <w:szCs w:val="20"/>
        </w:rPr>
        <w:t>.</w:t>
      </w:r>
    </w:p>
    <w:p w14:paraId="6293084A" w14:textId="0111E114" w:rsidR="00B00311" w:rsidRPr="00F673FC" w:rsidRDefault="00F32F16" w:rsidP="003E2DC3">
      <w:pPr>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Taip pat </w:t>
      </w:r>
      <w:r w:rsidR="0046583F" w:rsidRPr="00F673FC">
        <w:rPr>
          <w:rFonts w:ascii="Century Gothic" w:hAnsi="Century Gothic"/>
          <w:color w:val="696969"/>
          <w:sz w:val="20"/>
          <w:szCs w:val="20"/>
        </w:rPr>
        <w:t>augo</w:t>
      </w:r>
      <w:r w:rsidRPr="00F673FC">
        <w:rPr>
          <w:rFonts w:ascii="Century Gothic" w:hAnsi="Century Gothic"/>
          <w:color w:val="696969"/>
          <w:sz w:val="20"/>
          <w:szCs w:val="20"/>
        </w:rPr>
        <w:t xml:space="preserve"> kitos įmonės patiriamos išlaidos – apie </w:t>
      </w:r>
      <w:r w:rsidR="00FB03DC" w:rsidRPr="00F673FC">
        <w:rPr>
          <w:rFonts w:ascii="Century Gothic" w:hAnsi="Century Gothic"/>
          <w:color w:val="696969"/>
          <w:sz w:val="20"/>
          <w:szCs w:val="20"/>
        </w:rPr>
        <w:t>100,0</w:t>
      </w:r>
      <w:r w:rsidRPr="00F673FC">
        <w:rPr>
          <w:rFonts w:ascii="Century Gothic" w:hAnsi="Century Gothic"/>
          <w:color w:val="696969"/>
          <w:sz w:val="20"/>
          <w:szCs w:val="20"/>
        </w:rPr>
        <w:t xml:space="preserve"> tūkst. Eur (</w:t>
      </w:r>
      <w:r w:rsidR="00FB03DC" w:rsidRPr="00F673FC">
        <w:rPr>
          <w:rFonts w:ascii="Century Gothic" w:hAnsi="Century Gothic"/>
          <w:color w:val="696969"/>
          <w:sz w:val="20"/>
          <w:szCs w:val="20"/>
        </w:rPr>
        <w:t>22</w:t>
      </w:r>
      <w:r w:rsidR="0046583F" w:rsidRPr="00F673FC">
        <w:rPr>
          <w:rFonts w:ascii="Century Gothic" w:hAnsi="Century Gothic"/>
          <w:color w:val="696969"/>
          <w:sz w:val="20"/>
          <w:szCs w:val="20"/>
        </w:rPr>
        <w:t>,</w:t>
      </w:r>
      <w:r w:rsidR="00FB03DC" w:rsidRPr="00F673FC">
        <w:rPr>
          <w:rFonts w:ascii="Century Gothic" w:hAnsi="Century Gothic"/>
          <w:color w:val="696969"/>
          <w:sz w:val="20"/>
          <w:szCs w:val="20"/>
        </w:rPr>
        <w:t>4</w:t>
      </w:r>
      <w:r w:rsidRPr="00F673FC">
        <w:rPr>
          <w:rFonts w:ascii="Century Gothic" w:hAnsi="Century Gothic"/>
          <w:color w:val="696969"/>
          <w:sz w:val="20"/>
          <w:szCs w:val="20"/>
        </w:rPr>
        <w:t xml:space="preserve"> %) ir ataskaitiniu laikotarpiu siekė </w:t>
      </w:r>
      <w:r w:rsidR="00FB03DC" w:rsidRPr="00F673FC">
        <w:rPr>
          <w:rFonts w:ascii="Century Gothic" w:hAnsi="Century Gothic"/>
          <w:color w:val="696969"/>
          <w:sz w:val="20"/>
          <w:szCs w:val="20"/>
        </w:rPr>
        <w:t>5</w:t>
      </w:r>
      <w:r w:rsidR="0046583F" w:rsidRPr="00F673FC">
        <w:rPr>
          <w:rFonts w:ascii="Century Gothic" w:hAnsi="Century Gothic"/>
          <w:color w:val="696969"/>
          <w:sz w:val="20"/>
          <w:szCs w:val="20"/>
        </w:rPr>
        <w:t>46</w:t>
      </w:r>
      <w:r w:rsidR="00B01F1C" w:rsidRPr="00F673FC">
        <w:rPr>
          <w:rFonts w:ascii="Century Gothic" w:hAnsi="Century Gothic"/>
          <w:color w:val="696969"/>
          <w:sz w:val="20"/>
          <w:szCs w:val="20"/>
        </w:rPr>
        <w:t>,1</w:t>
      </w:r>
      <w:r w:rsidRPr="00F673FC">
        <w:rPr>
          <w:rFonts w:ascii="Century Gothic" w:hAnsi="Century Gothic"/>
          <w:color w:val="696969"/>
          <w:sz w:val="20"/>
          <w:szCs w:val="20"/>
        </w:rPr>
        <w:t xml:space="preserve"> tūkst. Eur. Šios išlaidos apima personalo mokym</w:t>
      </w:r>
      <w:r w:rsidR="00BB05C3" w:rsidRPr="00F673FC">
        <w:rPr>
          <w:rFonts w:ascii="Century Gothic" w:hAnsi="Century Gothic"/>
          <w:color w:val="696969"/>
          <w:sz w:val="20"/>
          <w:szCs w:val="20"/>
        </w:rPr>
        <w:t>ų</w:t>
      </w:r>
      <w:r w:rsidRPr="00F673FC">
        <w:rPr>
          <w:rFonts w:ascii="Century Gothic" w:hAnsi="Century Gothic"/>
          <w:color w:val="696969"/>
          <w:sz w:val="20"/>
          <w:szCs w:val="20"/>
        </w:rPr>
        <w:t xml:space="preserve">, darbų </w:t>
      </w:r>
      <w:r w:rsidR="00BB05C3" w:rsidRPr="00F673FC">
        <w:rPr>
          <w:rFonts w:ascii="Century Gothic" w:hAnsi="Century Gothic"/>
          <w:color w:val="696969"/>
          <w:sz w:val="20"/>
          <w:szCs w:val="20"/>
        </w:rPr>
        <w:t xml:space="preserve">sveikatos ir </w:t>
      </w:r>
      <w:r w:rsidRPr="00F673FC">
        <w:rPr>
          <w:rFonts w:ascii="Century Gothic" w:hAnsi="Century Gothic"/>
          <w:color w:val="696969"/>
          <w:sz w:val="20"/>
          <w:szCs w:val="20"/>
        </w:rPr>
        <w:t>saugos, vartotojų informavimo, draudimo, kitos administracin</w:t>
      </w:r>
      <w:r w:rsidR="00FB03DC" w:rsidRPr="00F673FC">
        <w:rPr>
          <w:rFonts w:ascii="Century Gothic" w:hAnsi="Century Gothic"/>
          <w:color w:val="696969"/>
          <w:sz w:val="20"/>
          <w:szCs w:val="20"/>
        </w:rPr>
        <w:t>e</w:t>
      </w:r>
      <w:r w:rsidRPr="00F673FC">
        <w:rPr>
          <w:rFonts w:ascii="Century Gothic" w:hAnsi="Century Gothic"/>
          <w:color w:val="696969"/>
          <w:sz w:val="20"/>
          <w:szCs w:val="20"/>
        </w:rPr>
        <w:t>s</w:t>
      </w:r>
      <w:r w:rsidR="00FB03DC" w:rsidRPr="00F673FC">
        <w:rPr>
          <w:rFonts w:ascii="Century Gothic" w:hAnsi="Century Gothic"/>
          <w:color w:val="696969"/>
          <w:sz w:val="20"/>
          <w:szCs w:val="20"/>
        </w:rPr>
        <w:t>, palūkanų</w:t>
      </w:r>
      <w:r w:rsidRPr="00F673FC">
        <w:rPr>
          <w:rFonts w:ascii="Century Gothic" w:hAnsi="Century Gothic"/>
          <w:color w:val="696969"/>
          <w:sz w:val="20"/>
          <w:szCs w:val="20"/>
        </w:rPr>
        <w:t xml:space="preserve"> ir panašios sąnaud</w:t>
      </w:r>
      <w:r w:rsidR="00FB03DC" w:rsidRPr="00F673FC">
        <w:rPr>
          <w:rFonts w:ascii="Century Gothic" w:hAnsi="Century Gothic"/>
          <w:color w:val="696969"/>
          <w:sz w:val="20"/>
          <w:szCs w:val="20"/>
        </w:rPr>
        <w:t>a</w:t>
      </w:r>
      <w:r w:rsidRPr="00F673FC">
        <w:rPr>
          <w:rFonts w:ascii="Century Gothic" w:hAnsi="Century Gothic"/>
          <w:color w:val="696969"/>
          <w:sz w:val="20"/>
          <w:szCs w:val="20"/>
        </w:rPr>
        <w:t>s.</w:t>
      </w:r>
      <w:r w:rsidR="00B00311" w:rsidRPr="00F673FC">
        <w:rPr>
          <w:rFonts w:ascii="Century Gothic" w:hAnsi="Century Gothic"/>
          <w:color w:val="696969"/>
          <w:sz w:val="20"/>
          <w:szCs w:val="20"/>
        </w:rPr>
        <w:t xml:space="preserve"> </w:t>
      </w:r>
    </w:p>
    <w:p w14:paraId="4C6B51CC" w14:textId="1C832DAD" w:rsidR="00B00311" w:rsidRPr="00F673FC" w:rsidRDefault="00E31519" w:rsidP="003E2DC3">
      <w:pPr>
        <w:ind w:firstLine="567"/>
        <w:jc w:val="both"/>
        <w:rPr>
          <w:rFonts w:ascii="Century Gothic" w:hAnsi="Century Gothic"/>
          <w:color w:val="696969"/>
          <w:sz w:val="20"/>
          <w:szCs w:val="20"/>
        </w:rPr>
      </w:pPr>
      <w:r w:rsidRPr="00F673FC">
        <w:rPr>
          <w:rFonts w:ascii="Century Gothic" w:hAnsi="Century Gothic"/>
          <w:color w:val="696969"/>
          <w:sz w:val="20"/>
          <w:szCs w:val="20"/>
        </w:rPr>
        <w:t>Sąnaudos t</w:t>
      </w:r>
      <w:r w:rsidR="00B00311" w:rsidRPr="00F673FC">
        <w:rPr>
          <w:rFonts w:ascii="Century Gothic" w:hAnsi="Century Gothic"/>
          <w:color w:val="696969"/>
          <w:sz w:val="20"/>
          <w:szCs w:val="20"/>
        </w:rPr>
        <w:t>echnologin</w:t>
      </w:r>
      <w:r w:rsidRPr="00F673FC">
        <w:rPr>
          <w:rFonts w:ascii="Century Gothic" w:hAnsi="Century Gothic"/>
          <w:color w:val="696969"/>
          <w:sz w:val="20"/>
          <w:szCs w:val="20"/>
        </w:rPr>
        <w:t>ėms</w:t>
      </w:r>
      <w:r w:rsidR="00B00311" w:rsidRPr="00F673FC">
        <w:rPr>
          <w:rFonts w:ascii="Century Gothic" w:hAnsi="Century Gothic"/>
          <w:color w:val="696969"/>
          <w:sz w:val="20"/>
          <w:szCs w:val="20"/>
        </w:rPr>
        <w:t xml:space="preserve"> medžiag</w:t>
      </w:r>
      <w:r w:rsidRPr="00F673FC">
        <w:rPr>
          <w:rFonts w:ascii="Century Gothic" w:hAnsi="Century Gothic"/>
          <w:color w:val="696969"/>
          <w:sz w:val="20"/>
          <w:szCs w:val="20"/>
        </w:rPr>
        <w:t>oms</w:t>
      </w:r>
      <w:r w:rsidR="00B00311" w:rsidRPr="00F673FC">
        <w:rPr>
          <w:rFonts w:ascii="Century Gothic" w:hAnsi="Century Gothic"/>
          <w:color w:val="696969"/>
          <w:sz w:val="20"/>
          <w:szCs w:val="20"/>
        </w:rPr>
        <w:t xml:space="preserve"> </w:t>
      </w:r>
      <w:r w:rsidR="00BE00BC" w:rsidRPr="00F673FC">
        <w:rPr>
          <w:rFonts w:ascii="Century Gothic" w:hAnsi="Century Gothic"/>
          <w:color w:val="696969"/>
          <w:sz w:val="20"/>
          <w:szCs w:val="20"/>
        </w:rPr>
        <w:t xml:space="preserve">ataskaitiniu laikotarpiu </w:t>
      </w:r>
      <w:r w:rsidR="00B01F1C" w:rsidRPr="00F673FC">
        <w:rPr>
          <w:rFonts w:ascii="Century Gothic" w:hAnsi="Century Gothic"/>
          <w:color w:val="696969"/>
          <w:sz w:val="20"/>
          <w:szCs w:val="20"/>
        </w:rPr>
        <w:t>buvo</w:t>
      </w:r>
      <w:r w:rsidR="00B00311" w:rsidRPr="00F673FC">
        <w:rPr>
          <w:rFonts w:ascii="Century Gothic" w:hAnsi="Century Gothic"/>
          <w:color w:val="696969"/>
          <w:sz w:val="20"/>
          <w:szCs w:val="20"/>
        </w:rPr>
        <w:t xml:space="preserve"> </w:t>
      </w:r>
      <w:r w:rsidR="00FB03DC" w:rsidRPr="00F673FC">
        <w:rPr>
          <w:rFonts w:ascii="Century Gothic" w:hAnsi="Century Gothic"/>
          <w:color w:val="696969"/>
          <w:sz w:val="20"/>
          <w:szCs w:val="20"/>
        </w:rPr>
        <w:t>442,2</w:t>
      </w:r>
      <w:r w:rsidR="00B00311" w:rsidRPr="00F673FC">
        <w:rPr>
          <w:rFonts w:ascii="Century Gothic" w:hAnsi="Century Gothic"/>
          <w:color w:val="696969"/>
          <w:sz w:val="20"/>
          <w:szCs w:val="20"/>
        </w:rPr>
        <w:t xml:space="preserve"> tūkst. Eur, ir  sudarė </w:t>
      </w:r>
      <w:r w:rsidR="00FB03DC" w:rsidRPr="00F673FC">
        <w:rPr>
          <w:rFonts w:ascii="Century Gothic" w:hAnsi="Century Gothic"/>
          <w:color w:val="696969"/>
          <w:sz w:val="20"/>
          <w:szCs w:val="20"/>
        </w:rPr>
        <w:t>5</w:t>
      </w:r>
      <w:r w:rsidR="00B00311" w:rsidRPr="00F673FC">
        <w:rPr>
          <w:rFonts w:ascii="Century Gothic" w:hAnsi="Century Gothic"/>
          <w:color w:val="696969"/>
          <w:sz w:val="20"/>
          <w:szCs w:val="20"/>
        </w:rPr>
        <w:t xml:space="preserve"> % visų patiriamų išlaidų bei sąnaudų. Per metus šios sąnaudos </w:t>
      </w:r>
      <w:r w:rsidR="00FB03DC" w:rsidRPr="00F673FC">
        <w:rPr>
          <w:rFonts w:ascii="Century Gothic" w:hAnsi="Century Gothic"/>
          <w:color w:val="696969"/>
          <w:sz w:val="20"/>
          <w:szCs w:val="20"/>
        </w:rPr>
        <w:t>augo143,3</w:t>
      </w:r>
      <w:r w:rsidR="00B01F1C" w:rsidRPr="00F673FC">
        <w:rPr>
          <w:rFonts w:ascii="Century Gothic" w:hAnsi="Century Gothic"/>
          <w:color w:val="696969"/>
          <w:sz w:val="20"/>
          <w:szCs w:val="20"/>
        </w:rPr>
        <w:t xml:space="preserve"> </w:t>
      </w:r>
      <w:r w:rsidR="00B00311" w:rsidRPr="00F673FC">
        <w:rPr>
          <w:rFonts w:ascii="Century Gothic" w:hAnsi="Century Gothic"/>
          <w:color w:val="696969"/>
          <w:sz w:val="20"/>
          <w:szCs w:val="20"/>
        </w:rPr>
        <w:t>tūkst. Eur (</w:t>
      </w:r>
      <w:r w:rsidR="00FB03DC" w:rsidRPr="00F673FC">
        <w:rPr>
          <w:rFonts w:ascii="Century Gothic" w:hAnsi="Century Gothic"/>
          <w:color w:val="696969"/>
          <w:sz w:val="20"/>
          <w:szCs w:val="20"/>
        </w:rPr>
        <w:t>47,9</w:t>
      </w:r>
      <w:r w:rsidR="00B00311" w:rsidRPr="00F673FC">
        <w:rPr>
          <w:rFonts w:ascii="Century Gothic" w:hAnsi="Century Gothic"/>
          <w:color w:val="696969"/>
          <w:sz w:val="20"/>
          <w:szCs w:val="20"/>
        </w:rPr>
        <w:t xml:space="preserve"> %). Kaip alternatyvą technologiniam kurui (gamtinėms dujoms) įmonė </w:t>
      </w:r>
      <w:r w:rsidR="00B01F1C" w:rsidRPr="00F673FC">
        <w:rPr>
          <w:rFonts w:ascii="Century Gothic" w:hAnsi="Century Gothic"/>
          <w:color w:val="696969"/>
          <w:sz w:val="20"/>
          <w:szCs w:val="20"/>
        </w:rPr>
        <w:t xml:space="preserve">atskaitiniais metais naudojo </w:t>
      </w:r>
      <w:r w:rsidR="00B00311" w:rsidRPr="00F673FC">
        <w:rPr>
          <w:rFonts w:ascii="Century Gothic" w:hAnsi="Century Gothic"/>
          <w:color w:val="696969"/>
          <w:sz w:val="20"/>
          <w:szCs w:val="20"/>
        </w:rPr>
        <w:t xml:space="preserve">perteklinio dumblo ir blogo kvapo nuotekų valykloje mažinimo priemonę, kurios metinis poreikis sudarė </w:t>
      </w:r>
      <w:r w:rsidR="00636007" w:rsidRPr="00F673FC">
        <w:rPr>
          <w:rFonts w:ascii="Century Gothic" w:hAnsi="Century Gothic"/>
          <w:color w:val="696969"/>
          <w:sz w:val="20"/>
          <w:szCs w:val="20"/>
        </w:rPr>
        <w:t>317,7</w:t>
      </w:r>
      <w:r w:rsidR="00B00311" w:rsidRPr="00F673FC">
        <w:rPr>
          <w:rFonts w:ascii="Century Gothic" w:hAnsi="Century Gothic"/>
          <w:color w:val="696969"/>
          <w:sz w:val="20"/>
          <w:szCs w:val="20"/>
        </w:rPr>
        <w:t xml:space="preserve"> tūkst. Eur</w:t>
      </w:r>
      <w:r w:rsidR="00B01F1C" w:rsidRPr="00F673FC">
        <w:rPr>
          <w:rFonts w:ascii="Century Gothic" w:hAnsi="Century Gothic"/>
          <w:color w:val="696969"/>
          <w:sz w:val="20"/>
          <w:szCs w:val="20"/>
        </w:rPr>
        <w:t xml:space="preserve">. </w:t>
      </w:r>
      <w:r w:rsidR="00636007" w:rsidRPr="00F673FC">
        <w:rPr>
          <w:rFonts w:ascii="Century Gothic" w:hAnsi="Century Gothic"/>
          <w:color w:val="696969"/>
          <w:sz w:val="20"/>
          <w:szCs w:val="20"/>
        </w:rPr>
        <w:t>Š</w:t>
      </w:r>
      <w:r w:rsidR="00B01F1C" w:rsidRPr="00F673FC">
        <w:rPr>
          <w:rFonts w:ascii="Century Gothic" w:hAnsi="Century Gothic"/>
          <w:color w:val="696969"/>
          <w:sz w:val="20"/>
          <w:szCs w:val="20"/>
        </w:rPr>
        <w:t xml:space="preserve">ių medžiagų sunaudotas kiekis tvarkant nuotekas </w:t>
      </w:r>
      <w:r w:rsidR="00636007" w:rsidRPr="00F673FC">
        <w:rPr>
          <w:rFonts w:ascii="Century Gothic" w:hAnsi="Century Gothic"/>
          <w:color w:val="696969"/>
          <w:sz w:val="20"/>
          <w:szCs w:val="20"/>
        </w:rPr>
        <w:t>augo</w:t>
      </w:r>
      <w:r w:rsidR="00B01F1C" w:rsidRPr="00F673FC">
        <w:rPr>
          <w:rFonts w:ascii="Century Gothic" w:hAnsi="Century Gothic"/>
          <w:color w:val="696969"/>
          <w:sz w:val="20"/>
          <w:szCs w:val="20"/>
        </w:rPr>
        <w:t xml:space="preserve">, kas ir lėmė </w:t>
      </w:r>
      <w:r w:rsidR="00636007" w:rsidRPr="00F673FC">
        <w:rPr>
          <w:rFonts w:ascii="Century Gothic" w:hAnsi="Century Gothic"/>
          <w:color w:val="696969"/>
          <w:sz w:val="20"/>
          <w:szCs w:val="20"/>
        </w:rPr>
        <w:t>126,3</w:t>
      </w:r>
      <w:r w:rsidR="00B01F1C" w:rsidRPr="00F673FC">
        <w:rPr>
          <w:rFonts w:ascii="Century Gothic" w:hAnsi="Century Gothic"/>
          <w:color w:val="696969"/>
          <w:sz w:val="20"/>
          <w:szCs w:val="20"/>
        </w:rPr>
        <w:t xml:space="preserve"> tūkst. Eur </w:t>
      </w:r>
      <w:r w:rsidR="00636007" w:rsidRPr="00F673FC">
        <w:rPr>
          <w:rFonts w:ascii="Century Gothic" w:hAnsi="Century Gothic"/>
          <w:color w:val="696969"/>
          <w:sz w:val="20"/>
          <w:szCs w:val="20"/>
        </w:rPr>
        <w:t>did</w:t>
      </w:r>
      <w:r w:rsidR="00B01F1C" w:rsidRPr="00F673FC">
        <w:rPr>
          <w:rFonts w:ascii="Century Gothic" w:hAnsi="Century Gothic"/>
          <w:color w:val="696969"/>
          <w:sz w:val="20"/>
          <w:szCs w:val="20"/>
        </w:rPr>
        <w:t>esnes sąnaudas.</w:t>
      </w:r>
      <w:r w:rsidR="00B00311" w:rsidRPr="00F673FC">
        <w:rPr>
          <w:rFonts w:ascii="Century Gothic" w:hAnsi="Century Gothic"/>
          <w:color w:val="696969"/>
          <w:sz w:val="20"/>
          <w:szCs w:val="20"/>
        </w:rPr>
        <w:t xml:space="preserve"> Kitos technologinių medžiagų sąnaudos sudarė </w:t>
      </w:r>
      <w:r w:rsidR="00636007" w:rsidRPr="00F673FC">
        <w:rPr>
          <w:rFonts w:ascii="Century Gothic" w:hAnsi="Century Gothic"/>
          <w:color w:val="696969"/>
          <w:sz w:val="20"/>
          <w:szCs w:val="20"/>
        </w:rPr>
        <w:t>124,5</w:t>
      </w:r>
      <w:r w:rsidR="00B00311" w:rsidRPr="00F673FC">
        <w:rPr>
          <w:rFonts w:ascii="Century Gothic" w:hAnsi="Century Gothic"/>
          <w:color w:val="696969"/>
          <w:sz w:val="20"/>
          <w:szCs w:val="20"/>
        </w:rPr>
        <w:t xml:space="preserve"> tūkst. Eur</w:t>
      </w:r>
      <w:r w:rsidR="00636007" w:rsidRPr="00F673FC">
        <w:rPr>
          <w:rFonts w:ascii="Century Gothic" w:hAnsi="Century Gothic"/>
          <w:color w:val="696969"/>
          <w:sz w:val="20"/>
          <w:szCs w:val="20"/>
        </w:rPr>
        <w:t xml:space="preserve"> (15,7 %) </w:t>
      </w:r>
      <w:r w:rsidR="00B00311" w:rsidRPr="00F673FC">
        <w:rPr>
          <w:rFonts w:ascii="Century Gothic" w:hAnsi="Century Gothic"/>
          <w:color w:val="696969"/>
          <w:sz w:val="20"/>
          <w:szCs w:val="20"/>
        </w:rPr>
        <w:t>ir jų didėjimą</w:t>
      </w:r>
      <w:r w:rsidR="00636007" w:rsidRPr="00F673FC">
        <w:rPr>
          <w:rFonts w:ascii="Century Gothic" w:hAnsi="Century Gothic"/>
          <w:color w:val="696969"/>
          <w:sz w:val="20"/>
          <w:szCs w:val="20"/>
        </w:rPr>
        <w:t xml:space="preserve"> </w:t>
      </w:r>
      <w:r w:rsidR="00B00311" w:rsidRPr="00F673FC">
        <w:rPr>
          <w:rFonts w:ascii="Century Gothic" w:hAnsi="Century Gothic"/>
          <w:color w:val="696969"/>
          <w:sz w:val="20"/>
          <w:szCs w:val="20"/>
        </w:rPr>
        <w:t xml:space="preserve">iš </w:t>
      </w:r>
      <w:r w:rsidR="00A76982" w:rsidRPr="00F673FC">
        <w:rPr>
          <w:rFonts w:ascii="Century Gothic" w:hAnsi="Century Gothic"/>
          <w:color w:val="696969"/>
          <w:sz w:val="20"/>
          <w:szCs w:val="20"/>
        </w:rPr>
        <w:t xml:space="preserve">esmės </w:t>
      </w:r>
      <w:r w:rsidR="00B00311" w:rsidRPr="00F673FC">
        <w:rPr>
          <w:rFonts w:ascii="Century Gothic" w:hAnsi="Century Gothic"/>
          <w:color w:val="696969"/>
          <w:sz w:val="20"/>
          <w:szCs w:val="20"/>
        </w:rPr>
        <w:t xml:space="preserve">lėmė kainų </w:t>
      </w:r>
      <w:r w:rsidR="00A76982" w:rsidRPr="00F673FC">
        <w:rPr>
          <w:rFonts w:ascii="Century Gothic" w:hAnsi="Century Gothic"/>
          <w:color w:val="696969"/>
          <w:sz w:val="20"/>
          <w:szCs w:val="20"/>
        </w:rPr>
        <w:t>aug</w:t>
      </w:r>
      <w:r w:rsidR="00B01F1C" w:rsidRPr="00F673FC">
        <w:rPr>
          <w:rFonts w:ascii="Century Gothic" w:hAnsi="Century Gothic"/>
          <w:color w:val="696969"/>
          <w:sz w:val="20"/>
          <w:szCs w:val="20"/>
        </w:rPr>
        <w:t>i</w:t>
      </w:r>
      <w:r w:rsidR="00B00311" w:rsidRPr="00F673FC">
        <w:rPr>
          <w:rFonts w:ascii="Century Gothic" w:hAnsi="Century Gothic"/>
          <w:color w:val="696969"/>
          <w:sz w:val="20"/>
          <w:szCs w:val="20"/>
        </w:rPr>
        <w:t>mas.</w:t>
      </w:r>
    </w:p>
    <w:p w14:paraId="0D3C3FEB" w14:textId="17BA1263" w:rsidR="003E2DC3" w:rsidRPr="00F673FC" w:rsidRDefault="00EC1712" w:rsidP="003E2DC3">
      <w:pPr>
        <w:ind w:firstLine="567"/>
        <w:jc w:val="both"/>
        <w:rPr>
          <w:rFonts w:ascii="Century Gothic" w:hAnsi="Century Gothic"/>
          <w:color w:val="696969"/>
          <w:sz w:val="20"/>
          <w:szCs w:val="20"/>
        </w:rPr>
      </w:pPr>
      <w:r w:rsidRPr="00F673FC">
        <w:rPr>
          <w:rFonts w:ascii="Century Gothic" w:hAnsi="Century Gothic"/>
          <w:color w:val="696969"/>
          <w:sz w:val="20"/>
          <w:szCs w:val="20"/>
        </w:rPr>
        <w:t>Gana teigiamų pokyčių 202</w:t>
      </w:r>
      <w:r w:rsidR="00636007" w:rsidRPr="00F673FC">
        <w:rPr>
          <w:rFonts w:ascii="Century Gothic" w:hAnsi="Century Gothic"/>
          <w:color w:val="696969"/>
          <w:sz w:val="20"/>
          <w:szCs w:val="20"/>
        </w:rPr>
        <w:t>5</w:t>
      </w:r>
      <w:r w:rsidR="00B01F1C"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metais </w:t>
      </w:r>
      <w:r w:rsidR="00B01F1C" w:rsidRPr="00F673FC">
        <w:rPr>
          <w:rFonts w:ascii="Century Gothic" w:hAnsi="Century Gothic"/>
          <w:color w:val="696969"/>
          <w:sz w:val="20"/>
          <w:szCs w:val="20"/>
        </w:rPr>
        <w:t xml:space="preserve">buvo </w:t>
      </w:r>
      <w:r w:rsidRPr="00F673FC">
        <w:rPr>
          <w:rFonts w:ascii="Century Gothic" w:hAnsi="Century Gothic"/>
          <w:color w:val="696969"/>
          <w:sz w:val="20"/>
          <w:szCs w:val="20"/>
        </w:rPr>
        <w:t>įmonės energetikos ūkyje</w:t>
      </w:r>
      <w:r w:rsidR="00F94E39" w:rsidRPr="00F673FC">
        <w:rPr>
          <w:rFonts w:ascii="Century Gothic" w:hAnsi="Century Gothic"/>
          <w:color w:val="696969"/>
          <w:sz w:val="20"/>
          <w:szCs w:val="20"/>
        </w:rPr>
        <w:t xml:space="preserve">. </w:t>
      </w:r>
      <w:r w:rsidR="00153243" w:rsidRPr="00F673FC">
        <w:rPr>
          <w:rFonts w:ascii="Century Gothic" w:hAnsi="Century Gothic"/>
          <w:color w:val="696969"/>
          <w:sz w:val="20"/>
          <w:szCs w:val="20"/>
        </w:rPr>
        <w:t>Tiek gamtinių dujų technologinėms reikmėms, tiek elektros energijos sąnaudos mažėjo</w:t>
      </w:r>
      <w:r w:rsidR="00F94E39" w:rsidRPr="00F673FC">
        <w:rPr>
          <w:rFonts w:ascii="Century Gothic" w:hAnsi="Century Gothic"/>
          <w:color w:val="696969"/>
          <w:sz w:val="20"/>
          <w:szCs w:val="20"/>
        </w:rPr>
        <w:t>.</w:t>
      </w:r>
      <w:r w:rsidR="00153243" w:rsidRPr="00F673FC">
        <w:rPr>
          <w:rFonts w:ascii="Century Gothic" w:hAnsi="Century Gothic"/>
          <w:color w:val="696969"/>
          <w:sz w:val="20"/>
          <w:szCs w:val="20"/>
        </w:rPr>
        <w:t xml:space="preserve"> </w:t>
      </w:r>
    </w:p>
    <w:p w14:paraId="7A6C351E" w14:textId="4F84045B" w:rsidR="003E2DC3" w:rsidRPr="00F673FC" w:rsidRDefault="00893015" w:rsidP="002D2615">
      <w:pPr>
        <w:ind w:firstLine="567"/>
        <w:jc w:val="both"/>
        <w:rPr>
          <w:rFonts w:ascii="Century Gothic" w:hAnsi="Century Gothic"/>
          <w:color w:val="696969"/>
          <w:sz w:val="20"/>
          <w:szCs w:val="20"/>
        </w:rPr>
      </w:pPr>
      <w:r w:rsidRPr="00F673FC">
        <w:rPr>
          <w:rFonts w:ascii="Century Gothic" w:hAnsi="Century Gothic"/>
          <w:color w:val="696969"/>
          <w:sz w:val="20"/>
          <w:szCs w:val="20"/>
        </w:rPr>
        <w:t>Sąnaudos e</w:t>
      </w:r>
      <w:r w:rsidR="00153243" w:rsidRPr="00F673FC">
        <w:rPr>
          <w:rFonts w:ascii="Century Gothic" w:hAnsi="Century Gothic"/>
          <w:color w:val="696969"/>
          <w:sz w:val="20"/>
          <w:szCs w:val="20"/>
        </w:rPr>
        <w:t>lektros energij</w:t>
      </w:r>
      <w:r w:rsidRPr="00F673FC">
        <w:rPr>
          <w:rFonts w:ascii="Century Gothic" w:hAnsi="Century Gothic"/>
          <w:color w:val="696969"/>
          <w:sz w:val="20"/>
          <w:szCs w:val="20"/>
        </w:rPr>
        <w:t>ai</w:t>
      </w:r>
      <w:r w:rsidR="00153243" w:rsidRPr="00F673FC">
        <w:rPr>
          <w:rFonts w:ascii="Century Gothic" w:hAnsi="Century Gothic"/>
          <w:color w:val="696969"/>
          <w:sz w:val="20"/>
          <w:szCs w:val="20"/>
        </w:rPr>
        <w:t xml:space="preserve"> </w:t>
      </w:r>
      <w:r w:rsidR="0030250D" w:rsidRPr="00F673FC">
        <w:rPr>
          <w:rFonts w:ascii="Century Gothic" w:hAnsi="Century Gothic"/>
          <w:color w:val="696969"/>
          <w:sz w:val="20"/>
          <w:szCs w:val="20"/>
        </w:rPr>
        <w:t>buvo</w:t>
      </w:r>
      <w:r w:rsidR="00153243" w:rsidRPr="00F673FC">
        <w:rPr>
          <w:rFonts w:ascii="Century Gothic" w:hAnsi="Century Gothic"/>
          <w:color w:val="696969"/>
          <w:sz w:val="20"/>
          <w:szCs w:val="20"/>
        </w:rPr>
        <w:t xml:space="preserve"> </w:t>
      </w:r>
      <w:r w:rsidR="00636007" w:rsidRPr="00F673FC">
        <w:rPr>
          <w:rFonts w:ascii="Century Gothic" w:hAnsi="Century Gothic"/>
          <w:color w:val="696969"/>
          <w:sz w:val="20"/>
          <w:szCs w:val="20"/>
        </w:rPr>
        <w:t>378,8</w:t>
      </w:r>
      <w:r w:rsidR="00153243" w:rsidRPr="00F673FC">
        <w:rPr>
          <w:rFonts w:ascii="Century Gothic" w:hAnsi="Century Gothic"/>
          <w:color w:val="696969"/>
          <w:sz w:val="20"/>
          <w:szCs w:val="20"/>
        </w:rPr>
        <w:t xml:space="preserve"> tūkst. Eur ir lyginant su </w:t>
      </w:r>
      <w:r w:rsidR="00EC1712" w:rsidRPr="00F673FC">
        <w:rPr>
          <w:rFonts w:ascii="Century Gothic" w:hAnsi="Century Gothic"/>
          <w:color w:val="696969"/>
          <w:sz w:val="20"/>
          <w:szCs w:val="20"/>
        </w:rPr>
        <w:t>praėjusiu</w:t>
      </w:r>
      <w:r w:rsidR="00153243" w:rsidRPr="00F673FC">
        <w:rPr>
          <w:rFonts w:ascii="Century Gothic" w:hAnsi="Century Gothic"/>
          <w:color w:val="696969"/>
          <w:sz w:val="20"/>
          <w:szCs w:val="20"/>
        </w:rPr>
        <w:t xml:space="preserve"> laikotarpiu mažėjo  </w:t>
      </w:r>
      <w:r w:rsidR="0030250D" w:rsidRPr="00F673FC">
        <w:rPr>
          <w:rFonts w:ascii="Century Gothic" w:hAnsi="Century Gothic"/>
          <w:color w:val="696969"/>
          <w:sz w:val="20"/>
          <w:szCs w:val="20"/>
        </w:rPr>
        <w:t>5</w:t>
      </w:r>
      <w:r w:rsidR="00636007" w:rsidRPr="00F673FC">
        <w:rPr>
          <w:rFonts w:ascii="Century Gothic" w:hAnsi="Century Gothic"/>
          <w:color w:val="696969"/>
          <w:sz w:val="20"/>
          <w:szCs w:val="20"/>
        </w:rPr>
        <w:t>0,1</w:t>
      </w:r>
      <w:r w:rsidR="00153243" w:rsidRPr="00F673FC">
        <w:rPr>
          <w:rFonts w:ascii="Century Gothic" w:hAnsi="Century Gothic"/>
          <w:color w:val="696969"/>
          <w:sz w:val="20"/>
          <w:szCs w:val="20"/>
        </w:rPr>
        <w:t xml:space="preserve"> tūkst. Eur</w:t>
      </w:r>
      <w:r w:rsidR="0030250D" w:rsidRPr="00F673FC">
        <w:rPr>
          <w:rFonts w:ascii="Century Gothic" w:hAnsi="Century Gothic"/>
          <w:color w:val="696969"/>
          <w:sz w:val="20"/>
          <w:szCs w:val="20"/>
        </w:rPr>
        <w:t xml:space="preserve">. </w:t>
      </w:r>
      <w:r w:rsidR="003E2DC3" w:rsidRPr="00F673FC">
        <w:rPr>
          <w:rFonts w:ascii="Century Gothic" w:hAnsi="Century Gothic"/>
          <w:color w:val="696969"/>
          <w:sz w:val="20"/>
          <w:szCs w:val="20"/>
        </w:rPr>
        <w:t>Teigiamus pokyčius lėmė pasigaminamos elektros energijos kiekis, kurio ataskaitiniais metais buvo pagaminta</w:t>
      </w:r>
      <w:r w:rsidR="00636007" w:rsidRPr="00F673FC">
        <w:rPr>
          <w:rFonts w:ascii="Century Gothic" w:hAnsi="Century Gothic"/>
          <w:color w:val="696969"/>
          <w:sz w:val="20"/>
          <w:szCs w:val="20"/>
        </w:rPr>
        <w:t xml:space="preserve"> 2679</w:t>
      </w:r>
      <w:r w:rsidR="003E2DC3" w:rsidRPr="00F673FC">
        <w:rPr>
          <w:rFonts w:ascii="Century Gothic" w:hAnsi="Century Gothic"/>
          <w:color w:val="696969"/>
          <w:sz w:val="20"/>
          <w:szCs w:val="20"/>
        </w:rPr>
        <w:t xml:space="preserve"> MWh, t. y. </w:t>
      </w:r>
      <w:r w:rsidR="00636007" w:rsidRPr="00F673FC">
        <w:rPr>
          <w:rFonts w:ascii="Century Gothic" w:hAnsi="Century Gothic"/>
          <w:color w:val="696969"/>
          <w:sz w:val="20"/>
          <w:szCs w:val="20"/>
        </w:rPr>
        <w:t>481</w:t>
      </w:r>
      <w:r w:rsidR="003E2DC3" w:rsidRPr="00F673FC">
        <w:rPr>
          <w:rFonts w:ascii="Century Gothic" w:hAnsi="Century Gothic"/>
          <w:color w:val="696969"/>
          <w:sz w:val="20"/>
          <w:szCs w:val="20"/>
        </w:rPr>
        <w:t xml:space="preserve"> MWh (</w:t>
      </w:r>
      <w:r w:rsidR="00636007" w:rsidRPr="00F673FC">
        <w:rPr>
          <w:rFonts w:ascii="Century Gothic" w:hAnsi="Century Gothic"/>
          <w:color w:val="696969"/>
          <w:sz w:val="20"/>
          <w:szCs w:val="20"/>
        </w:rPr>
        <w:t>22</w:t>
      </w:r>
      <w:r w:rsidR="003E2DC3" w:rsidRPr="00F673FC">
        <w:rPr>
          <w:rFonts w:ascii="Century Gothic" w:hAnsi="Century Gothic"/>
          <w:color w:val="696969"/>
          <w:sz w:val="20"/>
          <w:szCs w:val="20"/>
        </w:rPr>
        <w:t xml:space="preserve"> %) daugiau nei 202</w:t>
      </w:r>
      <w:r w:rsidR="00636007" w:rsidRPr="00F673FC">
        <w:rPr>
          <w:rFonts w:ascii="Century Gothic" w:hAnsi="Century Gothic"/>
          <w:color w:val="696969"/>
          <w:sz w:val="20"/>
          <w:szCs w:val="20"/>
        </w:rPr>
        <w:t>4</w:t>
      </w:r>
      <w:r w:rsidR="003E2DC3" w:rsidRPr="00F673FC">
        <w:rPr>
          <w:rFonts w:ascii="Century Gothic" w:hAnsi="Century Gothic"/>
          <w:color w:val="696969"/>
          <w:sz w:val="20"/>
          <w:szCs w:val="20"/>
        </w:rPr>
        <w:t xml:space="preserve"> m.  </w:t>
      </w:r>
      <w:r w:rsidR="0030250D" w:rsidRPr="00F673FC">
        <w:rPr>
          <w:rFonts w:ascii="Century Gothic" w:hAnsi="Century Gothic"/>
          <w:color w:val="696969"/>
          <w:sz w:val="20"/>
          <w:szCs w:val="20"/>
        </w:rPr>
        <w:t xml:space="preserve"> </w:t>
      </w:r>
      <w:r w:rsidR="00AF6510" w:rsidRPr="00F673FC">
        <w:rPr>
          <w:rFonts w:ascii="Century Gothic" w:hAnsi="Century Gothic"/>
          <w:color w:val="696969"/>
          <w:sz w:val="20"/>
          <w:szCs w:val="20"/>
        </w:rPr>
        <w:t xml:space="preserve"> </w:t>
      </w:r>
    </w:p>
    <w:p w14:paraId="534CD815" w14:textId="7B19C177" w:rsidR="00D67F6F" w:rsidRPr="00F673FC" w:rsidRDefault="00D67F6F" w:rsidP="00BA4EC3">
      <w:pPr>
        <w:ind w:firstLine="567"/>
        <w:jc w:val="both"/>
        <w:rPr>
          <w:rFonts w:ascii="Century Gothic" w:hAnsi="Century Gothic"/>
          <w:color w:val="696969"/>
          <w:sz w:val="20"/>
          <w:szCs w:val="20"/>
        </w:rPr>
      </w:pPr>
      <w:r w:rsidRPr="00F673FC">
        <w:rPr>
          <w:rFonts w:ascii="Century Gothic" w:hAnsi="Century Gothic"/>
          <w:color w:val="696969"/>
          <w:sz w:val="20"/>
          <w:szCs w:val="20"/>
        </w:rPr>
        <w:t>Gamtinių dujų</w:t>
      </w:r>
      <w:r w:rsidR="00BB3B59" w:rsidRPr="00F673FC">
        <w:rPr>
          <w:rFonts w:ascii="Century Gothic" w:hAnsi="Century Gothic"/>
          <w:color w:val="696969"/>
          <w:sz w:val="20"/>
          <w:szCs w:val="20"/>
        </w:rPr>
        <w:t xml:space="preserve"> (technologinio kuro) sąnaudos</w:t>
      </w:r>
      <w:r w:rsidRPr="00F673FC">
        <w:rPr>
          <w:rFonts w:ascii="Century Gothic" w:hAnsi="Century Gothic"/>
          <w:color w:val="696969"/>
          <w:sz w:val="20"/>
          <w:szCs w:val="20"/>
        </w:rPr>
        <w:t xml:space="preserve"> dumblo džiovinimui </w:t>
      </w:r>
      <w:r w:rsidR="00773D58" w:rsidRPr="00F673FC">
        <w:rPr>
          <w:rFonts w:ascii="Century Gothic" w:hAnsi="Century Gothic"/>
          <w:color w:val="696969"/>
          <w:sz w:val="20"/>
          <w:szCs w:val="20"/>
        </w:rPr>
        <w:t>202</w:t>
      </w:r>
      <w:r w:rsidR="00636007" w:rsidRPr="00F673FC">
        <w:rPr>
          <w:rFonts w:ascii="Century Gothic" w:hAnsi="Century Gothic"/>
          <w:color w:val="696969"/>
          <w:sz w:val="20"/>
          <w:szCs w:val="20"/>
        </w:rPr>
        <w:t>5</w:t>
      </w:r>
      <w:r w:rsidR="00773D58" w:rsidRPr="00F673FC">
        <w:rPr>
          <w:rFonts w:ascii="Century Gothic" w:hAnsi="Century Gothic"/>
          <w:color w:val="696969"/>
          <w:sz w:val="20"/>
          <w:szCs w:val="20"/>
        </w:rPr>
        <w:t xml:space="preserve"> m. </w:t>
      </w:r>
      <w:r w:rsidRPr="00F673FC">
        <w:rPr>
          <w:rFonts w:ascii="Century Gothic" w:hAnsi="Century Gothic"/>
          <w:color w:val="696969"/>
          <w:sz w:val="20"/>
          <w:szCs w:val="20"/>
        </w:rPr>
        <w:t>sudarė</w:t>
      </w:r>
      <w:r w:rsidR="00773D58" w:rsidRPr="00F673FC">
        <w:rPr>
          <w:rFonts w:ascii="Century Gothic" w:hAnsi="Century Gothic"/>
          <w:color w:val="696969"/>
          <w:sz w:val="20"/>
          <w:szCs w:val="20"/>
        </w:rPr>
        <w:t xml:space="preserve"> </w:t>
      </w:r>
      <w:r w:rsidR="00636007" w:rsidRPr="00F673FC">
        <w:rPr>
          <w:rFonts w:ascii="Century Gothic" w:hAnsi="Century Gothic"/>
          <w:color w:val="696969"/>
          <w:sz w:val="20"/>
          <w:szCs w:val="20"/>
        </w:rPr>
        <w:t>94</w:t>
      </w:r>
      <w:r w:rsidRPr="00F673FC">
        <w:rPr>
          <w:rFonts w:ascii="Century Gothic" w:hAnsi="Century Gothic"/>
          <w:color w:val="696969"/>
          <w:sz w:val="20"/>
          <w:szCs w:val="20"/>
        </w:rPr>
        <w:t xml:space="preserve">,0 tūkst. Eur ir mažėjo </w:t>
      </w:r>
      <w:r w:rsidR="00636007" w:rsidRPr="00F673FC">
        <w:rPr>
          <w:rFonts w:ascii="Century Gothic" w:hAnsi="Century Gothic"/>
          <w:color w:val="696969"/>
          <w:sz w:val="20"/>
          <w:szCs w:val="20"/>
        </w:rPr>
        <w:t>59,0</w:t>
      </w:r>
      <w:r w:rsidRPr="00F673FC">
        <w:rPr>
          <w:rFonts w:ascii="Century Gothic" w:hAnsi="Century Gothic"/>
          <w:color w:val="696969"/>
          <w:sz w:val="20"/>
          <w:szCs w:val="20"/>
        </w:rPr>
        <w:t xml:space="preserve"> tūkst. Eur (</w:t>
      </w:r>
      <w:r w:rsidR="00636007" w:rsidRPr="00F673FC">
        <w:rPr>
          <w:rFonts w:ascii="Century Gothic" w:hAnsi="Century Gothic"/>
          <w:color w:val="696969"/>
          <w:sz w:val="20"/>
          <w:szCs w:val="20"/>
        </w:rPr>
        <w:t>38,6</w:t>
      </w:r>
      <w:r w:rsidRPr="00F673FC">
        <w:rPr>
          <w:rFonts w:ascii="Century Gothic" w:hAnsi="Century Gothic"/>
          <w:color w:val="696969"/>
          <w:sz w:val="20"/>
          <w:szCs w:val="20"/>
        </w:rPr>
        <w:t xml:space="preserve"> %) lyginant su 202</w:t>
      </w:r>
      <w:r w:rsidR="00636007" w:rsidRPr="00F673FC">
        <w:rPr>
          <w:rFonts w:ascii="Century Gothic" w:hAnsi="Century Gothic"/>
          <w:color w:val="696969"/>
          <w:sz w:val="20"/>
          <w:szCs w:val="20"/>
        </w:rPr>
        <w:t>4</w:t>
      </w:r>
      <w:r w:rsidRPr="00F673FC">
        <w:rPr>
          <w:rFonts w:ascii="Century Gothic" w:hAnsi="Century Gothic"/>
          <w:color w:val="696969"/>
          <w:sz w:val="20"/>
          <w:szCs w:val="20"/>
        </w:rPr>
        <w:t xml:space="preserve"> m. </w:t>
      </w:r>
      <w:r w:rsidR="00BA4EC3" w:rsidRPr="00F673FC">
        <w:rPr>
          <w:rFonts w:ascii="Century Gothic" w:hAnsi="Century Gothic"/>
          <w:color w:val="696969"/>
          <w:sz w:val="20"/>
          <w:szCs w:val="20"/>
        </w:rPr>
        <w:t>Š</w:t>
      </w:r>
      <w:r w:rsidR="00773D58" w:rsidRPr="00F673FC">
        <w:rPr>
          <w:rFonts w:ascii="Century Gothic" w:hAnsi="Century Gothic"/>
          <w:color w:val="696969"/>
          <w:sz w:val="20"/>
          <w:szCs w:val="20"/>
        </w:rPr>
        <w:t xml:space="preserve">ių sąnaudų </w:t>
      </w:r>
      <w:r w:rsidR="00BA4EC3" w:rsidRPr="00F673FC">
        <w:rPr>
          <w:rFonts w:ascii="Century Gothic" w:hAnsi="Century Gothic"/>
          <w:color w:val="696969"/>
          <w:sz w:val="20"/>
          <w:szCs w:val="20"/>
        </w:rPr>
        <w:t>pokytį</w:t>
      </w:r>
      <w:r w:rsidR="00773D58" w:rsidRPr="00F673FC">
        <w:rPr>
          <w:rFonts w:ascii="Century Gothic" w:hAnsi="Century Gothic"/>
          <w:color w:val="696969"/>
          <w:sz w:val="20"/>
          <w:szCs w:val="20"/>
        </w:rPr>
        <w:t xml:space="preserve"> lėmė </w:t>
      </w:r>
      <w:r w:rsidR="00EC15B3" w:rsidRPr="00F673FC">
        <w:rPr>
          <w:rFonts w:ascii="Century Gothic" w:hAnsi="Century Gothic"/>
          <w:color w:val="696969"/>
          <w:sz w:val="20"/>
          <w:szCs w:val="20"/>
        </w:rPr>
        <w:t>suvartot</w:t>
      </w:r>
      <w:r w:rsidR="00BB3B59" w:rsidRPr="00F673FC">
        <w:rPr>
          <w:rFonts w:ascii="Century Gothic" w:hAnsi="Century Gothic"/>
          <w:color w:val="696969"/>
          <w:sz w:val="20"/>
          <w:szCs w:val="20"/>
        </w:rPr>
        <w:t>as</w:t>
      </w:r>
      <w:r w:rsidR="00EC15B3" w:rsidRPr="00F673FC">
        <w:rPr>
          <w:rFonts w:ascii="Century Gothic" w:hAnsi="Century Gothic"/>
          <w:color w:val="696969"/>
          <w:sz w:val="20"/>
          <w:szCs w:val="20"/>
        </w:rPr>
        <w:t xml:space="preserve"> </w:t>
      </w:r>
      <w:r w:rsidR="00773D58" w:rsidRPr="00F673FC">
        <w:rPr>
          <w:rFonts w:ascii="Century Gothic" w:hAnsi="Century Gothic"/>
          <w:color w:val="696969"/>
          <w:sz w:val="20"/>
          <w:szCs w:val="20"/>
        </w:rPr>
        <w:t>gamtinių dujų kiekis technologijai</w:t>
      </w:r>
      <w:r w:rsidR="00D13785" w:rsidRPr="00F673FC">
        <w:rPr>
          <w:rFonts w:ascii="Century Gothic" w:hAnsi="Century Gothic"/>
          <w:color w:val="696969"/>
          <w:sz w:val="20"/>
          <w:szCs w:val="20"/>
        </w:rPr>
        <w:t xml:space="preserve">, jų suvartota </w:t>
      </w:r>
      <w:r w:rsidR="00BA4EC3" w:rsidRPr="00F673FC">
        <w:rPr>
          <w:rFonts w:ascii="Century Gothic" w:hAnsi="Century Gothic"/>
          <w:color w:val="696969"/>
          <w:sz w:val="20"/>
          <w:szCs w:val="20"/>
        </w:rPr>
        <w:t>1514</w:t>
      </w:r>
      <w:r w:rsidR="00773D58" w:rsidRPr="00F673FC">
        <w:rPr>
          <w:rFonts w:ascii="Century Gothic" w:hAnsi="Century Gothic"/>
          <w:color w:val="696969"/>
          <w:sz w:val="20"/>
          <w:szCs w:val="20"/>
        </w:rPr>
        <w:t xml:space="preserve"> MWh </w:t>
      </w:r>
      <w:r w:rsidR="00BA4EC3" w:rsidRPr="00F673FC">
        <w:rPr>
          <w:rFonts w:ascii="Century Gothic" w:hAnsi="Century Gothic"/>
          <w:color w:val="696969"/>
          <w:sz w:val="20"/>
          <w:szCs w:val="20"/>
        </w:rPr>
        <w:t>(45,9</w:t>
      </w:r>
      <w:r w:rsidR="00D13785" w:rsidRPr="00F673FC">
        <w:rPr>
          <w:rFonts w:ascii="Century Gothic" w:hAnsi="Century Gothic"/>
          <w:color w:val="696969"/>
          <w:sz w:val="20"/>
          <w:szCs w:val="20"/>
        </w:rPr>
        <w:t xml:space="preserve"> %</w:t>
      </w:r>
      <w:r w:rsidR="00BA4EC3" w:rsidRPr="00F673FC">
        <w:rPr>
          <w:rFonts w:ascii="Century Gothic" w:hAnsi="Century Gothic"/>
          <w:color w:val="696969"/>
          <w:sz w:val="20"/>
          <w:szCs w:val="20"/>
        </w:rPr>
        <w:t>)</w:t>
      </w:r>
      <w:r w:rsidR="00D13785" w:rsidRPr="00F673FC">
        <w:rPr>
          <w:rFonts w:ascii="Century Gothic" w:hAnsi="Century Gothic"/>
          <w:color w:val="696969"/>
          <w:sz w:val="20"/>
          <w:szCs w:val="20"/>
        </w:rPr>
        <w:t xml:space="preserve"> mažiau nei 2024 m.</w:t>
      </w:r>
      <w:r w:rsidR="00773D58" w:rsidRPr="00F673FC">
        <w:rPr>
          <w:rFonts w:ascii="Century Gothic" w:hAnsi="Century Gothic"/>
          <w:color w:val="696969"/>
          <w:sz w:val="20"/>
          <w:szCs w:val="20"/>
        </w:rPr>
        <w:t xml:space="preserve">, </w:t>
      </w:r>
      <w:r w:rsidR="00BA4EC3" w:rsidRPr="00F673FC">
        <w:rPr>
          <w:rFonts w:ascii="Century Gothic" w:hAnsi="Century Gothic"/>
          <w:color w:val="696969"/>
          <w:sz w:val="20"/>
          <w:szCs w:val="20"/>
        </w:rPr>
        <w:t>tuo tarpu</w:t>
      </w:r>
      <w:r w:rsidR="00EC15B3" w:rsidRPr="00F673FC">
        <w:rPr>
          <w:rFonts w:ascii="Century Gothic" w:hAnsi="Century Gothic"/>
          <w:color w:val="696969"/>
          <w:sz w:val="20"/>
          <w:szCs w:val="20"/>
        </w:rPr>
        <w:t xml:space="preserve"> </w:t>
      </w:r>
      <w:r w:rsidR="00773D58" w:rsidRPr="00F673FC">
        <w:rPr>
          <w:rFonts w:ascii="Century Gothic" w:hAnsi="Century Gothic"/>
          <w:color w:val="696969"/>
          <w:sz w:val="20"/>
          <w:szCs w:val="20"/>
        </w:rPr>
        <w:t xml:space="preserve">vidutinė </w:t>
      </w:r>
      <w:r w:rsidR="00FB338B" w:rsidRPr="00F673FC">
        <w:rPr>
          <w:rFonts w:ascii="Century Gothic" w:hAnsi="Century Gothic"/>
          <w:color w:val="696969"/>
          <w:sz w:val="20"/>
          <w:szCs w:val="20"/>
        </w:rPr>
        <w:t xml:space="preserve">gamtinių dujų </w:t>
      </w:r>
      <w:r w:rsidR="00773D58" w:rsidRPr="00F673FC">
        <w:rPr>
          <w:rFonts w:ascii="Century Gothic" w:hAnsi="Century Gothic"/>
          <w:color w:val="696969"/>
          <w:sz w:val="20"/>
          <w:szCs w:val="20"/>
        </w:rPr>
        <w:t>kain</w:t>
      </w:r>
      <w:r w:rsidR="00BA4EC3" w:rsidRPr="00F673FC">
        <w:rPr>
          <w:rFonts w:ascii="Century Gothic" w:hAnsi="Century Gothic"/>
          <w:color w:val="696969"/>
          <w:sz w:val="20"/>
          <w:szCs w:val="20"/>
        </w:rPr>
        <w:t>a</w:t>
      </w:r>
      <w:r w:rsidR="00773D58" w:rsidRPr="00F673FC">
        <w:rPr>
          <w:rFonts w:ascii="Century Gothic" w:hAnsi="Century Gothic"/>
          <w:color w:val="696969"/>
          <w:sz w:val="20"/>
          <w:szCs w:val="20"/>
        </w:rPr>
        <w:t xml:space="preserve"> </w:t>
      </w:r>
      <w:r w:rsidR="00BA4EC3" w:rsidRPr="00F673FC">
        <w:rPr>
          <w:rFonts w:ascii="Century Gothic" w:hAnsi="Century Gothic"/>
          <w:color w:val="696969"/>
          <w:sz w:val="20"/>
          <w:szCs w:val="20"/>
        </w:rPr>
        <w:t>augo</w:t>
      </w:r>
      <w:r w:rsidR="00773D58" w:rsidRPr="00F673FC">
        <w:rPr>
          <w:rFonts w:ascii="Century Gothic" w:hAnsi="Century Gothic"/>
          <w:color w:val="696969"/>
          <w:sz w:val="20"/>
          <w:szCs w:val="20"/>
        </w:rPr>
        <w:t xml:space="preserve"> 1</w:t>
      </w:r>
      <w:r w:rsidR="00BA4EC3" w:rsidRPr="00F673FC">
        <w:rPr>
          <w:rFonts w:ascii="Century Gothic" w:hAnsi="Century Gothic"/>
          <w:color w:val="696969"/>
          <w:sz w:val="20"/>
          <w:szCs w:val="20"/>
        </w:rPr>
        <w:t>3,5</w:t>
      </w:r>
      <w:r w:rsidR="00773D58" w:rsidRPr="00F673FC">
        <w:rPr>
          <w:rFonts w:ascii="Century Gothic" w:hAnsi="Century Gothic"/>
          <w:color w:val="696969"/>
          <w:sz w:val="20"/>
          <w:szCs w:val="20"/>
        </w:rPr>
        <w:t xml:space="preserve"> </w:t>
      </w:r>
      <w:r w:rsidR="00BA4EC3" w:rsidRPr="00F673FC">
        <w:rPr>
          <w:rFonts w:ascii="Century Gothic" w:hAnsi="Century Gothic"/>
          <w:color w:val="696969"/>
          <w:sz w:val="20"/>
          <w:szCs w:val="20"/>
        </w:rPr>
        <w:t>%</w:t>
      </w:r>
      <w:r w:rsidRPr="00F673FC">
        <w:rPr>
          <w:rFonts w:ascii="Century Gothic" w:hAnsi="Century Gothic"/>
          <w:color w:val="696969"/>
          <w:sz w:val="20"/>
          <w:szCs w:val="20"/>
        </w:rPr>
        <w:t xml:space="preserve"> </w:t>
      </w:r>
      <w:r w:rsidR="00773D58" w:rsidRPr="00F673FC">
        <w:rPr>
          <w:rFonts w:ascii="Century Gothic" w:hAnsi="Century Gothic"/>
          <w:color w:val="696969"/>
          <w:sz w:val="20"/>
          <w:szCs w:val="20"/>
        </w:rPr>
        <w:t>(vidutin</w:t>
      </w:r>
      <w:r w:rsidR="00D13785" w:rsidRPr="00F673FC">
        <w:rPr>
          <w:rFonts w:ascii="Century Gothic" w:hAnsi="Century Gothic"/>
          <w:color w:val="696969"/>
          <w:sz w:val="20"/>
          <w:szCs w:val="20"/>
        </w:rPr>
        <w:t xml:space="preserve">is </w:t>
      </w:r>
      <w:r w:rsidR="00773D58" w:rsidRPr="00F673FC">
        <w:rPr>
          <w:rFonts w:ascii="Century Gothic" w:hAnsi="Century Gothic"/>
          <w:color w:val="696969"/>
          <w:sz w:val="20"/>
          <w:szCs w:val="20"/>
        </w:rPr>
        <w:t>dydis 202</w:t>
      </w:r>
      <w:r w:rsidR="00BA4EC3" w:rsidRPr="00F673FC">
        <w:rPr>
          <w:rFonts w:ascii="Century Gothic" w:hAnsi="Century Gothic"/>
          <w:color w:val="696969"/>
          <w:sz w:val="20"/>
          <w:szCs w:val="20"/>
        </w:rPr>
        <w:t>5</w:t>
      </w:r>
      <w:r w:rsidR="00773D58" w:rsidRPr="00F673FC">
        <w:rPr>
          <w:rFonts w:ascii="Century Gothic" w:hAnsi="Century Gothic"/>
          <w:color w:val="696969"/>
          <w:sz w:val="20"/>
          <w:szCs w:val="20"/>
        </w:rPr>
        <w:t xml:space="preserve"> m. –</w:t>
      </w:r>
      <w:r w:rsidR="00BA4EC3" w:rsidRPr="00F673FC">
        <w:rPr>
          <w:rFonts w:ascii="Century Gothic" w:hAnsi="Century Gothic"/>
          <w:color w:val="696969"/>
          <w:sz w:val="20"/>
          <w:szCs w:val="20"/>
        </w:rPr>
        <w:t xml:space="preserve"> 52,6</w:t>
      </w:r>
      <w:r w:rsidR="00D13785" w:rsidRPr="00F673FC">
        <w:rPr>
          <w:rFonts w:ascii="Century Gothic" w:hAnsi="Century Gothic"/>
          <w:color w:val="696969"/>
          <w:sz w:val="20"/>
          <w:szCs w:val="20"/>
        </w:rPr>
        <w:t xml:space="preserve"> </w:t>
      </w:r>
      <w:r w:rsidR="00FB338B" w:rsidRPr="00F673FC">
        <w:rPr>
          <w:rFonts w:ascii="Century Gothic" w:hAnsi="Century Gothic"/>
          <w:color w:val="696969"/>
          <w:sz w:val="20"/>
          <w:szCs w:val="20"/>
        </w:rPr>
        <w:t xml:space="preserve"> </w:t>
      </w:r>
      <w:r w:rsidR="00773D58" w:rsidRPr="00F673FC">
        <w:rPr>
          <w:rFonts w:ascii="Century Gothic" w:hAnsi="Century Gothic"/>
          <w:color w:val="696969"/>
          <w:sz w:val="20"/>
          <w:szCs w:val="20"/>
        </w:rPr>
        <w:t>Eur / MWh</w:t>
      </w:r>
      <w:r w:rsidR="00BB3B59" w:rsidRPr="00F673FC">
        <w:rPr>
          <w:rFonts w:ascii="Century Gothic" w:hAnsi="Century Gothic"/>
          <w:color w:val="696969"/>
          <w:sz w:val="20"/>
          <w:szCs w:val="20"/>
        </w:rPr>
        <w:t>, 202</w:t>
      </w:r>
      <w:r w:rsidR="00BA4EC3" w:rsidRPr="00F673FC">
        <w:rPr>
          <w:rFonts w:ascii="Century Gothic" w:hAnsi="Century Gothic"/>
          <w:color w:val="696969"/>
          <w:sz w:val="20"/>
          <w:szCs w:val="20"/>
        </w:rPr>
        <w:t>4</w:t>
      </w:r>
      <w:r w:rsidR="00BB3B59" w:rsidRPr="00F673FC">
        <w:rPr>
          <w:rFonts w:ascii="Century Gothic" w:hAnsi="Century Gothic"/>
          <w:color w:val="696969"/>
          <w:sz w:val="20"/>
          <w:szCs w:val="20"/>
        </w:rPr>
        <w:t xml:space="preserve"> m. – </w:t>
      </w:r>
      <w:r w:rsidR="00BA4EC3" w:rsidRPr="00F673FC">
        <w:rPr>
          <w:rFonts w:ascii="Century Gothic" w:hAnsi="Century Gothic"/>
          <w:color w:val="696969"/>
          <w:sz w:val="20"/>
          <w:szCs w:val="20"/>
        </w:rPr>
        <w:t>46,4</w:t>
      </w:r>
      <w:r w:rsidR="00BB3B59" w:rsidRPr="00F673FC">
        <w:rPr>
          <w:rFonts w:ascii="Century Gothic" w:hAnsi="Century Gothic"/>
          <w:color w:val="696969"/>
          <w:sz w:val="20"/>
          <w:szCs w:val="20"/>
        </w:rPr>
        <w:t xml:space="preserve"> Eur / MWh</w:t>
      </w:r>
      <w:r w:rsidR="00773D58" w:rsidRPr="00F673FC">
        <w:rPr>
          <w:rFonts w:ascii="Century Gothic" w:hAnsi="Century Gothic"/>
          <w:color w:val="696969"/>
          <w:sz w:val="20"/>
          <w:szCs w:val="20"/>
        </w:rPr>
        <w:t xml:space="preserve">). </w:t>
      </w:r>
    </w:p>
    <w:p w14:paraId="0A954C53" w14:textId="4AB5E13F" w:rsidR="00BB05C3" w:rsidRPr="00F673FC" w:rsidRDefault="00AF6510" w:rsidP="002D2615">
      <w:pPr>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Šiluminės energijos sąnaudos </w:t>
      </w:r>
      <w:r w:rsidR="00BA4EC3" w:rsidRPr="00F673FC">
        <w:rPr>
          <w:rFonts w:ascii="Century Gothic" w:hAnsi="Century Gothic"/>
          <w:color w:val="696969"/>
          <w:sz w:val="20"/>
          <w:szCs w:val="20"/>
        </w:rPr>
        <w:t>visiškai nereikšmingai augo</w:t>
      </w:r>
      <w:r w:rsidR="006B2E2F" w:rsidRPr="00F673FC">
        <w:rPr>
          <w:rFonts w:ascii="Century Gothic" w:hAnsi="Century Gothic"/>
          <w:color w:val="696969"/>
          <w:sz w:val="20"/>
          <w:szCs w:val="20"/>
        </w:rPr>
        <w:t xml:space="preserve"> – </w:t>
      </w:r>
      <w:r w:rsidR="00BA4EC3" w:rsidRPr="00F673FC">
        <w:rPr>
          <w:rFonts w:ascii="Century Gothic" w:hAnsi="Century Gothic"/>
          <w:color w:val="696969"/>
          <w:sz w:val="20"/>
          <w:szCs w:val="20"/>
        </w:rPr>
        <w:t>0,3</w:t>
      </w:r>
      <w:r w:rsidRPr="00F673FC">
        <w:rPr>
          <w:rFonts w:ascii="Century Gothic" w:hAnsi="Century Gothic"/>
          <w:color w:val="696969"/>
          <w:sz w:val="20"/>
          <w:szCs w:val="20"/>
        </w:rPr>
        <w:t xml:space="preserve"> tūkst. Eur ir </w:t>
      </w:r>
      <w:r w:rsidR="00A76982" w:rsidRPr="00F673FC">
        <w:rPr>
          <w:rFonts w:ascii="Century Gothic" w:hAnsi="Century Gothic"/>
          <w:color w:val="696969"/>
          <w:sz w:val="20"/>
          <w:szCs w:val="20"/>
        </w:rPr>
        <w:t xml:space="preserve">iš viso ataskaitiniais metais </w:t>
      </w:r>
      <w:r w:rsidR="00FB338B" w:rsidRPr="00F673FC">
        <w:rPr>
          <w:rFonts w:ascii="Century Gothic" w:hAnsi="Century Gothic"/>
          <w:color w:val="696969"/>
          <w:sz w:val="20"/>
          <w:szCs w:val="20"/>
        </w:rPr>
        <w:t xml:space="preserve">sudarė </w:t>
      </w:r>
      <w:r w:rsidR="0032526D" w:rsidRPr="00F673FC">
        <w:rPr>
          <w:rFonts w:ascii="Century Gothic" w:hAnsi="Century Gothic"/>
          <w:color w:val="696969"/>
          <w:sz w:val="20"/>
          <w:szCs w:val="20"/>
        </w:rPr>
        <w:t>55,</w:t>
      </w:r>
      <w:r w:rsidR="006B2E2F" w:rsidRPr="00F673FC">
        <w:rPr>
          <w:rFonts w:ascii="Century Gothic" w:hAnsi="Century Gothic"/>
          <w:color w:val="696969"/>
          <w:sz w:val="20"/>
          <w:szCs w:val="20"/>
        </w:rPr>
        <w:t>9</w:t>
      </w:r>
      <w:r w:rsidRPr="00F673FC">
        <w:rPr>
          <w:rFonts w:ascii="Century Gothic" w:hAnsi="Century Gothic"/>
          <w:color w:val="696969"/>
          <w:sz w:val="20"/>
          <w:szCs w:val="20"/>
        </w:rPr>
        <w:t xml:space="preserve"> tūkst. Eur</w:t>
      </w:r>
      <w:r w:rsidR="002D0FAA" w:rsidRPr="00F673FC">
        <w:rPr>
          <w:rFonts w:ascii="Century Gothic" w:hAnsi="Century Gothic"/>
          <w:color w:val="696969"/>
          <w:sz w:val="20"/>
          <w:szCs w:val="20"/>
        </w:rPr>
        <w:t>.</w:t>
      </w:r>
      <w:r w:rsidR="0030250D" w:rsidRPr="00F673FC">
        <w:rPr>
          <w:rFonts w:ascii="Century Gothic" w:hAnsi="Century Gothic"/>
          <w:color w:val="696969"/>
          <w:sz w:val="20"/>
          <w:szCs w:val="20"/>
        </w:rPr>
        <w:t xml:space="preserve"> </w:t>
      </w:r>
    </w:p>
    <w:p w14:paraId="08CFE504" w14:textId="207F3710" w:rsidR="00F32F16" w:rsidRPr="00F673FC" w:rsidRDefault="00F32F16" w:rsidP="00F32F16">
      <w:pPr>
        <w:ind w:firstLine="567"/>
        <w:jc w:val="both"/>
        <w:rPr>
          <w:rFonts w:ascii="Century Gothic" w:hAnsi="Century Gothic"/>
          <w:color w:val="696969"/>
          <w:sz w:val="20"/>
          <w:szCs w:val="20"/>
        </w:rPr>
      </w:pPr>
      <w:r w:rsidRPr="00F673FC">
        <w:rPr>
          <w:rFonts w:ascii="Century Gothic" w:hAnsi="Century Gothic"/>
          <w:color w:val="696969"/>
          <w:sz w:val="20"/>
          <w:szCs w:val="20"/>
        </w:rPr>
        <w:t>Taigi, tikėtina, kad išliks išteklių bei produktų kainų augimo tendencijos. Augant kainoms, neabejotinai turi didėti pajamos ir darbuotojams. Visa tai neišvengiamai didina mūsų įmonės paslaugų savikainą, o tuo pačiu  įtakoja įmonės veiklos rezultatus bei paslaugų kainas.</w:t>
      </w:r>
    </w:p>
    <w:bookmarkEnd w:id="24"/>
    <w:p w14:paraId="4C5E04C7" w14:textId="77777777" w:rsidR="002D2615" w:rsidRPr="00F673FC" w:rsidRDefault="002D2615" w:rsidP="001F56CE">
      <w:pPr>
        <w:spacing w:after="0"/>
        <w:ind w:firstLine="567"/>
        <w:jc w:val="both"/>
        <w:rPr>
          <w:rFonts w:ascii="Century Gothic" w:hAnsi="Century Gothic"/>
          <w:color w:val="696969"/>
          <w:sz w:val="20"/>
          <w:szCs w:val="20"/>
        </w:rPr>
        <w:sectPr w:rsidR="002D2615" w:rsidRPr="00F673FC" w:rsidSect="002D2615">
          <w:type w:val="continuous"/>
          <w:pgSz w:w="16839" w:h="11907" w:orient="landscape"/>
          <w:pgMar w:top="1276" w:right="1134" w:bottom="1276" w:left="1134" w:header="709" w:footer="709" w:gutter="0"/>
          <w:cols w:num="3" w:space="454"/>
          <w:titlePg/>
          <w:docGrid w:linePitch="360"/>
        </w:sectPr>
      </w:pPr>
    </w:p>
    <w:p w14:paraId="48B45F3A" w14:textId="602F3DA4" w:rsidR="00855244" w:rsidRPr="00F673FC" w:rsidRDefault="00855244" w:rsidP="001F56CE">
      <w:pPr>
        <w:spacing w:after="0"/>
        <w:ind w:firstLine="567"/>
        <w:jc w:val="both"/>
        <w:rPr>
          <w:rFonts w:ascii="Century Gothic" w:hAnsi="Century Gothic"/>
          <w:color w:val="696969"/>
          <w:sz w:val="20"/>
          <w:szCs w:val="20"/>
        </w:rPr>
      </w:pPr>
    </w:p>
    <w:p w14:paraId="7A64617D" w14:textId="1B554009" w:rsidR="002D2615" w:rsidRPr="00F673FC" w:rsidRDefault="00A06335" w:rsidP="00A06335">
      <w:pPr>
        <w:jc w:val="both"/>
        <w:rPr>
          <w:rFonts w:ascii="Century Gothic" w:hAnsi="Century Gothic"/>
          <w:color w:val="696969"/>
          <w:sz w:val="20"/>
          <w:szCs w:val="20"/>
        </w:rPr>
      </w:pPr>
      <w:r w:rsidRPr="00F673FC">
        <w:rPr>
          <w:rFonts w:ascii="Century Gothic" w:hAnsi="Century Gothic"/>
          <w:color w:val="696969"/>
          <w:sz w:val="20"/>
          <w:szCs w:val="20"/>
        </w:rPr>
        <w:t xml:space="preserve"> </w:t>
      </w:r>
    </w:p>
    <w:p w14:paraId="5334F804" w14:textId="281D4A06" w:rsidR="002D2615" w:rsidRPr="00F673FC" w:rsidRDefault="002D2615" w:rsidP="00A06335">
      <w:pPr>
        <w:jc w:val="both"/>
        <w:rPr>
          <w:rFonts w:ascii="Century Gothic" w:hAnsi="Century Gothic"/>
          <w:color w:val="696969"/>
          <w:sz w:val="20"/>
          <w:szCs w:val="20"/>
        </w:rPr>
      </w:pPr>
    </w:p>
    <w:p w14:paraId="17C740A9" w14:textId="32B118A2" w:rsidR="002D2615" w:rsidRPr="00F673FC" w:rsidRDefault="002D2615">
      <w:pPr>
        <w:spacing w:after="200" w:line="276" w:lineRule="auto"/>
        <w:rPr>
          <w:rFonts w:ascii="Century Gothic" w:hAnsi="Century Gothic"/>
          <w:color w:val="696969"/>
          <w:sz w:val="20"/>
          <w:szCs w:val="20"/>
        </w:rPr>
      </w:pPr>
      <w:r w:rsidRPr="00F673FC">
        <w:rPr>
          <w:rFonts w:ascii="Century Gothic" w:hAnsi="Century Gothic"/>
          <w:color w:val="696969"/>
          <w:sz w:val="20"/>
          <w:szCs w:val="20"/>
        </w:rPr>
        <w:br w:type="page"/>
      </w:r>
    </w:p>
    <w:p w14:paraId="30363A5A" w14:textId="53A2CA42" w:rsidR="002D2615" w:rsidRPr="00F673FC" w:rsidRDefault="006B2E2F" w:rsidP="002D2615">
      <w:pPr>
        <w:ind w:left="7371"/>
        <w:jc w:val="both"/>
        <w:rPr>
          <w:rFonts w:ascii="Century Gothic" w:hAnsi="Century Gothic"/>
          <w:color w:val="696969"/>
          <w:sz w:val="20"/>
          <w:szCs w:val="20"/>
        </w:rPr>
      </w:pPr>
      <w:r w:rsidRPr="00F673FC">
        <w:rPr>
          <w:noProof/>
        </w:rPr>
        <w:drawing>
          <wp:anchor distT="0" distB="0" distL="114300" distR="114300" simplePos="0" relativeHeight="252433408" behindDoc="0" locked="0" layoutInCell="1" allowOverlap="1" wp14:anchorId="27362B48" wp14:editId="75E326BB">
            <wp:simplePos x="0" y="0"/>
            <wp:positionH relativeFrom="margin">
              <wp:align>left</wp:align>
            </wp:positionH>
            <wp:positionV relativeFrom="paragraph">
              <wp:posOffset>447040</wp:posOffset>
            </wp:positionV>
            <wp:extent cx="4438650" cy="3810000"/>
            <wp:effectExtent l="0" t="0" r="0" b="0"/>
            <wp:wrapNone/>
            <wp:docPr id="1398686584" name="Diagrama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F673FC">
        <w:rPr>
          <w:noProof/>
        </w:rPr>
        <w:drawing>
          <wp:anchor distT="0" distB="0" distL="114300" distR="114300" simplePos="0" relativeHeight="252432384" behindDoc="0" locked="0" layoutInCell="1" allowOverlap="1" wp14:anchorId="6168C935" wp14:editId="192B5EE0">
            <wp:simplePos x="0" y="0"/>
            <wp:positionH relativeFrom="column">
              <wp:posOffset>4683760</wp:posOffset>
            </wp:positionH>
            <wp:positionV relativeFrom="paragraph">
              <wp:posOffset>256540</wp:posOffset>
            </wp:positionV>
            <wp:extent cx="4646930" cy="3994150"/>
            <wp:effectExtent l="0" t="0" r="1270" b="0"/>
            <wp:wrapSquare wrapText="bothSides"/>
            <wp:docPr id="2039442239" name="Diagrama 1">
              <a:extLst xmlns:a="http://schemas.openxmlformats.org/drawingml/2006/main">
                <a:ext uri="{FF2B5EF4-FFF2-40B4-BE49-F238E27FC236}">
                  <a16:creationId xmlns:a16="http://schemas.microsoft.com/office/drawing/2014/main" id="{49254A7A-0460-1B11-19AC-19F6DE180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585216"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384256" behindDoc="0" locked="0" layoutInCell="1" allowOverlap="1" wp14:anchorId="012E119A" wp14:editId="21FCC9E4">
                <wp:simplePos x="0" y="0"/>
                <wp:positionH relativeFrom="margin">
                  <wp:posOffset>4626610</wp:posOffset>
                </wp:positionH>
                <wp:positionV relativeFrom="margin">
                  <wp:posOffset>-105410</wp:posOffset>
                </wp:positionV>
                <wp:extent cx="4114800" cy="361950"/>
                <wp:effectExtent l="0" t="0" r="0" b="0"/>
                <wp:wrapSquare wrapText="bothSides"/>
                <wp:docPr id="226740422" name="Teksto lauka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148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D7B9" w14:textId="77777777" w:rsidR="00002608" w:rsidRPr="00585216" w:rsidRDefault="00002608" w:rsidP="00002608">
                            <w:pPr>
                              <w:spacing w:after="0"/>
                              <w:rPr>
                                <w:rFonts w:ascii="Century Gothic" w:hAnsi="Century Gothic" w:cstheme="minorHAnsi"/>
                                <w:b/>
                                <w:color w:val="696969"/>
                                <w:sz w:val="24"/>
                                <w:szCs w:val="24"/>
                              </w:rPr>
                            </w:pPr>
                            <w:r w:rsidRPr="00585216">
                              <w:rPr>
                                <w:rFonts w:ascii="Century Gothic" w:hAnsi="Century Gothic" w:cstheme="minorHAnsi"/>
                                <w:b/>
                                <w:color w:val="696969"/>
                                <w:sz w:val="24"/>
                                <w:szCs w:val="24"/>
                              </w:rPr>
                              <w:t>Sąnaudų struktūra pagal išlaidų straipsnius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E119A" id="Teksto laukas 46" o:spid="_x0000_s1049" type="#_x0000_t202" style="position:absolute;left:0;text-align:left;margin-left:364.3pt;margin-top:-8.3pt;width:324pt;height:28.5pt;flip:y;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" filled="f" stroked="f">
                <v:textbox>
                  <w:txbxContent>
                    <w:p w14:paraId="397FD7B9" w14:textId="77777777" w:rsidR="00002608" w:rsidRPr="00585216" w:rsidRDefault="00002608" w:rsidP="00002608">
                      <w:pPr>
                        <w:spacing w:after="0"/>
                        <w:rPr>
                          <w:rFonts w:ascii="Century Gothic" w:hAnsi="Century Gothic" w:cstheme="minorHAnsi"/>
                          <w:b/>
                          <w:color w:val="696969"/>
                          <w:sz w:val="24"/>
                          <w:szCs w:val="24"/>
                        </w:rPr>
                      </w:pPr>
                      <w:r w:rsidRPr="00585216">
                        <w:rPr>
                          <w:rFonts w:ascii="Century Gothic" w:hAnsi="Century Gothic" w:cstheme="minorHAnsi"/>
                          <w:b/>
                          <w:color w:val="696969"/>
                          <w:sz w:val="24"/>
                          <w:szCs w:val="24"/>
                        </w:rPr>
                        <w:t>Sąnaudų struktūra pagal išlaidų straipsnius</w:t>
                      </w:r>
                    </w:p>
                  </w:txbxContent>
                </v:textbox>
                <w10:wrap type="square" anchorx="margin" anchory="margin"/>
              </v:shape>
            </w:pict>
          </mc:Fallback>
        </mc:AlternateContent>
      </w:r>
      <w:r w:rsidR="00002608"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1896832" behindDoc="0" locked="0" layoutInCell="1" allowOverlap="1" wp14:anchorId="478AEA44" wp14:editId="39A11DFF">
                <wp:simplePos x="0" y="0"/>
                <wp:positionH relativeFrom="margin">
                  <wp:align>left</wp:align>
                </wp:positionH>
                <wp:positionV relativeFrom="margin">
                  <wp:posOffset>-86360</wp:posOffset>
                </wp:positionV>
                <wp:extent cx="3098800" cy="469900"/>
                <wp:effectExtent l="0" t="0" r="0" b="6350"/>
                <wp:wrapNone/>
                <wp:docPr id="6730"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988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938EC" w14:textId="15D858FE" w:rsidR="00247746" w:rsidRPr="00585216" w:rsidRDefault="00247746" w:rsidP="002D2615">
                            <w:pPr>
                              <w:spacing w:after="0"/>
                              <w:jc w:val="both"/>
                              <w:rPr>
                                <w:rFonts w:ascii="Century Gothic" w:hAnsi="Century Gothic" w:cstheme="minorHAnsi"/>
                                <w:b/>
                                <w:color w:val="696969"/>
                                <w:sz w:val="24"/>
                              </w:rPr>
                            </w:pPr>
                            <w:r w:rsidRPr="00585216">
                              <w:rPr>
                                <w:rFonts w:ascii="Century Gothic" w:hAnsi="Century Gothic" w:cstheme="minorHAnsi"/>
                                <w:b/>
                                <w:color w:val="696969"/>
                                <w:sz w:val="24"/>
                              </w:rPr>
                              <w:t>Sąnaudų struktūra pagal veiklas</w:t>
                            </w:r>
                            <w:r w:rsidR="009A2DB1" w:rsidRPr="00585216">
                              <w:rPr>
                                <w:color w:val="696969"/>
                                <w:sz w:val="28"/>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EA44" id="_x0000_s1050" type="#_x0000_t202" style="position:absolute;left:0;text-align:left;margin-left:0;margin-top:-6.8pt;width:244pt;height:37pt;flip:y;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" filled="f" stroked="f">
                <v:textbox>
                  <w:txbxContent>
                    <w:p w14:paraId="243938EC" w14:textId="15D858FE" w:rsidR="00247746" w:rsidRPr="00585216" w:rsidRDefault="00247746" w:rsidP="002D2615">
                      <w:pPr>
                        <w:spacing w:after="0"/>
                        <w:jc w:val="both"/>
                        <w:rPr>
                          <w:rFonts w:ascii="Century Gothic" w:hAnsi="Century Gothic" w:cstheme="minorHAnsi"/>
                          <w:b/>
                          <w:color w:val="696969"/>
                          <w:sz w:val="24"/>
                        </w:rPr>
                      </w:pPr>
                      <w:r w:rsidRPr="00585216">
                        <w:rPr>
                          <w:rFonts w:ascii="Century Gothic" w:hAnsi="Century Gothic" w:cstheme="minorHAnsi"/>
                          <w:b/>
                          <w:color w:val="696969"/>
                          <w:sz w:val="24"/>
                        </w:rPr>
                        <w:t>Sąnaudų struktūra pagal veiklas</w:t>
                      </w:r>
                      <w:r w:rsidR="009A2DB1" w:rsidRPr="00585216">
                        <w:rPr>
                          <w:color w:val="696969"/>
                          <w:sz w:val="28"/>
                          <w:szCs w:val="32"/>
                        </w:rPr>
                        <w:t xml:space="preserve"> </w:t>
                      </w:r>
                    </w:p>
                  </w:txbxContent>
                </v:textbox>
                <w10:wrap anchorx="margin" anchory="margin"/>
              </v:shape>
            </w:pict>
          </mc:Fallback>
        </mc:AlternateContent>
      </w:r>
    </w:p>
    <w:p w14:paraId="0D1F8F85" w14:textId="459A4744" w:rsidR="002D2615" w:rsidRPr="00F673FC" w:rsidRDefault="00670E14" w:rsidP="006A368E">
      <w:pPr>
        <w:ind w:left="7371"/>
        <w:jc w:val="both"/>
        <w:rPr>
          <w:rFonts w:ascii="Century Gothic" w:hAnsi="Century Gothic"/>
          <w:color w:val="696969"/>
          <w:sz w:val="20"/>
          <w:szCs w:val="20"/>
        </w:rPr>
      </w:pPr>
      <w:r w:rsidRPr="00F673FC">
        <w:rPr>
          <w:noProof/>
        </w:rPr>
        <w:t xml:space="preserve"> </w:t>
      </w:r>
    </w:p>
    <w:p w14:paraId="296AEF7F" w14:textId="77777777" w:rsidR="006A368E" w:rsidRPr="00F673FC" w:rsidRDefault="006A368E" w:rsidP="006A368E">
      <w:pPr>
        <w:ind w:firstLine="567"/>
        <w:jc w:val="both"/>
        <w:rPr>
          <w:rFonts w:ascii="Century Gothic" w:hAnsi="Century Gothic"/>
          <w:color w:val="696969"/>
          <w:sz w:val="20"/>
          <w:szCs w:val="20"/>
        </w:rPr>
        <w:sectPr w:rsidR="006A368E" w:rsidRPr="00F673FC" w:rsidSect="007742F4">
          <w:type w:val="continuous"/>
          <w:pgSz w:w="16839" w:h="11907" w:orient="landscape"/>
          <w:pgMar w:top="1276" w:right="1134" w:bottom="1276" w:left="1134" w:header="709" w:footer="709" w:gutter="0"/>
          <w:cols w:space="454"/>
          <w:titlePg/>
          <w:docGrid w:linePitch="360"/>
        </w:sectPr>
      </w:pPr>
    </w:p>
    <w:p w14:paraId="1223996C" w14:textId="2B91DC7B" w:rsidR="006A368E" w:rsidRPr="00F673FC" w:rsidRDefault="006A368E" w:rsidP="006A368E">
      <w:pPr>
        <w:ind w:firstLine="567"/>
        <w:jc w:val="both"/>
        <w:rPr>
          <w:color w:val="696969"/>
        </w:rPr>
      </w:pPr>
      <w:r w:rsidRPr="00F673FC">
        <w:rPr>
          <w:rFonts w:ascii="Century Gothic" w:hAnsi="Century Gothic"/>
          <w:color w:val="696969"/>
          <w:sz w:val="20"/>
          <w:szCs w:val="20"/>
        </w:rPr>
        <w:t>Analizuojant pagrindinės veiklos sąnaudų struktūrą pagal atskiras veiklos rūšis mat</w:t>
      </w:r>
      <w:r w:rsidR="006B2E2F" w:rsidRPr="00F673FC">
        <w:rPr>
          <w:rFonts w:ascii="Century Gothic" w:hAnsi="Century Gothic"/>
          <w:color w:val="696969"/>
          <w:sz w:val="20"/>
          <w:szCs w:val="20"/>
        </w:rPr>
        <w:t>yt</w:t>
      </w:r>
      <w:r w:rsidRPr="00F673FC">
        <w:rPr>
          <w:rFonts w:ascii="Century Gothic" w:hAnsi="Century Gothic"/>
          <w:color w:val="696969"/>
          <w:sz w:val="20"/>
          <w:szCs w:val="20"/>
        </w:rPr>
        <w:t>i, kad didžiausia sąnaudų dalis – 4</w:t>
      </w:r>
      <w:r w:rsidR="006B2E2F" w:rsidRPr="00F673FC">
        <w:rPr>
          <w:rFonts w:ascii="Century Gothic" w:hAnsi="Century Gothic"/>
          <w:color w:val="696969"/>
          <w:sz w:val="20"/>
          <w:szCs w:val="20"/>
        </w:rPr>
        <w:t>1</w:t>
      </w:r>
      <w:r w:rsidRPr="00F673FC">
        <w:rPr>
          <w:rFonts w:ascii="Century Gothic" w:hAnsi="Century Gothic"/>
          <w:color w:val="696969"/>
          <w:sz w:val="20"/>
          <w:szCs w:val="20"/>
        </w:rPr>
        <w:t xml:space="preserve"> % tenka nuotekų valymui ir dumblo tvarkymui, vandens tiekimui (pristatymui) – </w:t>
      </w:r>
      <w:r w:rsidR="006B2E2F" w:rsidRPr="00F673FC">
        <w:rPr>
          <w:rFonts w:ascii="Century Gothic" w:hAnsi="Century Gothic"/>
          <w:color w:val="696969"/>
          <w:sz w:val="20"/>
          <w:szCs w:val="20"/>
        </w:rPr>
        <w:t>29</w:t>
      </w:r>
      <w:r w:rsidRPr="00F673FC">
        <w:rPr>
          <w:rFonts w:ascii="Century Gothic" w:hAnsi="Century Gothic"/>
          <w:color w:val="696969"/>
          <w:sz w:val="20"/>
          <w:szCs w:val="20"/>
        </w:rPr>
        <w:t xml:space="preserve"> %. Mažiausia sąnaudų dalis – </w:t>
      </w:r>
      <w:r w:rsidR="006B2E2F" w:rsidRPr="00F673FC">
        <w:rPr>
          <w:rFonts w:ascii="Century Gothic" w:hAnsi="Century Gothic"/>
          <w:color w:val="696969"/>
          <w:sz w:val="20"/>
          <w:szCs w:val="20"/>
        </w:rPr>
        <w:t>5</w:t>
      </w:r>
      <w:r w:rsidRPr="00F673FC">
        <w:rPr>
          <w:rFonts w:ascii="Century Gothic" w:hAnsi="Century Gothic"/>
          <w:color w:val="696969"/>
          <w:sz w:val="20"/>
          <w:szCs w:val="20"/>
        </w:rPr>
        <w:t xml:space="preserve"> % – </w:t>
      </w:r>
      <w:r w:rsidR="001C2DCD" w:rsidRPr="00F673FC">
        <w:rPr>
          <w:rFonts w:ascii="Century Gothic" w:hAnsi="Century Gothic"/>
          <w:color w:val="696969"/>
          <w:sz w:val="20"/>
          <w:szCs w:val="20"/>
        </w:rPr>
        <w:t>tenka pardavimų veiklai</w:t>
      </w:r>
      <w:r w:rsidRPr="00F673FC">
        <w:rPr>
          <w:rFonts w:ascii="Century Gothic" w:hAnsi="Century Gothic"/>
          <w:color w:val="696969"/>
          <w:sz w:val="20"/>
          <w:szCs w:val="20"/>
        </w:rPr>
        <w:t xml:space="preserve"> (žr. diagramoje).</w:t>
      </w:r>
      <w:r w:rsidRPr="00F673FC">
        <w:rPr>
          <w:color w:val="696969"/>
        </w:rPr>
        <w:t xml:space="preserve">  </w:t>
      </w:r>
    </w:p>
    <w:p w14:paraId="1B90670A" w14:textId="45C9332D" w:rsidR="002D2615" w:rsidRPr="00F673FC" w:rsidRDefault="006A368E" w:rsidP="001C2DCD">
      <w:pPr>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Pagal atskirus išlaidų straipsnius, pagrindinės veiklos sąnaudose didžiausią dalį – </w:t>
      </w:r>
      <w:r w:rsidR="001C2DCD" w:rsidRPr="00F673FC">
        <w:rPr>
          <w:rFonts w:ascii="Century Gothic" w:hAnsi="Century Gothic"/>
          <w:color w:val="696969"/>
          <w:sz w:val="20"/>
          <w:szCs w:val="20"/>
        </w:rPr>
        <w:t>4</w:t>
      </w:r>
      <w:r w:rsidR="00F65917" w:rsidRPr="00F673FC">
        <w:rPr>
          <w:rFonts w:ascii="Century Gothic" w:hAnsi="Century Gothic"/>
          <w:color w:val="696969"/>
          <w:sz w:val="20"/>
          <w:szCs w:val="20"/>
        </w:rPr>
        <w:t>5</w:t>
      </w:r>
      <w:r w:rsidR="001C2DCD" w:rsidRPr="00F673FC">
        <w:rPr>
          <w:rFonts w:ascii="Century Gothic" w:hAnsi="Century Gothic"/>
          <w:color w:val="696969"/>
          <w:sz w:val="20"/>
          <w:szCs w:val="20"/>
        </w:rPr>
        <w:t xml:space="preserve"> % – darbo užmokesčio sąnaudos ir </w:t>
      </w:r>
      <w:r w:rsidRPr="00F673FC">
        <w:rPr>
          <w:rFonts w:ascii="Century Gothic" w:hAnsi="Century Gothic"/>
          <w:color w:val="696969"/>
          <w:sz w:val="20"/>
          <w:szCs w:val="20"/>
        </w:rPr>
        <w:t>2</w:t>
      </w:r>
      <w:r w:rsidR="001C2DCD" w:rsidRPr="00F673FC">
        <w:rPr>
          <w:rFonts w:ascii="Century Gothic" w:hAnsi="Century Gothic"/>
          <w:color w:val="696969"/>
          <w:sz w:val="20"/>
          <w:szCs w:val="20"/>
        </w:rPr>
        <w:t>3</w:t>
      </w:r>
      <w:r w:rsidRPr="00F673FC">
        <w:rPr>
          <w:rFonts w:ascii="Century Gothic" w:hAnsi="Century Gothic"/>
          <w:color w:val="696969"/>
          <w:sz w:val="20"/>
          <w:szCs w:val="20"/>
        </w:rPr>
        <w:t xml:space="preserve"> % – sudaro ilgalaikio turto nusidėvėjimo sąnaudos. Šis pasiskirstymas bei struktūra pateikti diagramoje. Analogiškas sąnaudų pasiskirstymas stebimas ir kitose Lietuvos vandentvarkos įmonėse</w:t>
      </w:r>
      <w:r w:rsidR="001C2DCD" w:rsidRPr="00F673FC">
        <w:rPr>
          <w:rFonts w:ascii="Century Gothic" w:hAnsi="Century Gothic"/>
          <w:color w:val="696969"/>
          <w:sz w:val="20"/>
          <w:szCs w:val="20"/>
        </w:rPr>
        <w:t>.</w:t>
      </w:r>
    </w:p>
    <w:p w14:paraId="067294C3" w14:textId="77777777" w:rsidR="006A368E" w:rsidRPr="00F673FC" w:rsidRDefault="006A368E" w:rsidP="002D2615">
      <w:pPr>
        <w:jc w:val="both"/>
        <w:rPr>
          <w:rFonts w:ascii="Century Gothic" w:hAnsi="Century Gothic"/>
          <w:color w:val="696969"/>
          <w:sz w:val="20"/>
          <w:szCs w:val="20"/>
        </w:rPr>
        <w:sectPr w:rsidR="006A368E" w:rsidRPr="00F673FC" w:rsidSect="006A368E">
          <w:type w:val="continuous"/>
          <w:pgSz w:w="16839" w:h="11907" w:orient="landscape"/>
          <w:pgMar w:top="1276" w:right="1134" w:bottom="1276" w:left="1134" w:header="709" w:footer="709" w:gutter="0"/>
          <w:cols w:num="2" w:space="454"/>
          <w:titlePg/>
          <w:docGrid w:linePitch="360"/>
        </w:sectPr>
      </w:pPr>
    </w:p>
    <w:p w14:paraId="24A4A4EE" w14:textId="77777777" w:rsidR="002D2615" w:rsidRPr="00F673FC" w:rsidRDefault="002D2615" w:rsidP="002D2615">
      <w:pPr>
        <w:jc w:val="both"/>
        <w:rPr>
          <w:rFonts w:ascii="Century Gothic" w:hAnsi="Century Gothic"/>
          <w:color w:val="696969"/>
          <w:sz w:val="20"/>
          <w:szCs w:val="20"/>
        </w:rPr>
      </w:pPr>
    </w:p>
    <w:p w14:paraId="3B56474E" w14:textId="77777777" w:rsidR="00002608" w:rsidRPr="00F673FC" w:rsidRDefault="00002608" w:rsidP="002D2615">
      <w:pPr>
        <w:ind w:firstLine="567"/>
        <w:jc w:val="both"/>
        <w:rPr>
          <w:rFonts w:ascii="Century Gothic" w:hAnsi="Century Gothic"/>
          <w:color w:val="696969"/>
          <w:sz w:val="20"/>
          <w:szCs w:val="20"/>
        </w:rPr>
      </w:pPr>
    </w:p>
    <w:p w14:paraId="137F0B99" w14:textId="402A83D8" w:rsidR="008F37DD" w:rsidRPr="00F673FC" w:rsidRDefault="002A498F" w:rsidP="009A2B6F">
      <w:pPr>
        <w:spacing w:after="200" w:line="276" w:lineRule="auto"/>
        <w:rPr>
          <w:b/>
          <w:bCs/>
          <w:color w:val="696969"/>
          <w:sz w:val="32"/>
          <w:szCs w:val="32"/>
        </w:rPr>
      </w:pPr>
      <w:r w:rsidRPr="00F673FC">
        <w:rPr>
          <w:noProof/>
        </w:rPr>
        <w:drawing>
          <wp:anchor distT="0" distB="0" distL="114300" distR="114300" simplePos="0" relativeHeight="252434432" behindDoc="0" locked="0" layoutInCell="1" allowOverlap="1" wp14:anchorId="3DA11804" wp14:editId="0E3FBF50">
            <wp:simplePos x="0" y="0"/>
            <wp:positionH relativeFrom="column">
              <wp:posOffset>-402590</wp:posOffset>
            </wp:positionH>
            <wp:positionV relativeFrom="paragraph">
              <wp:posOffset>421640</wp:posOffset>
            </wp:positionV>
            <wp:extent cx="4768850" cy="5505450"/>
            <wp:effectExtent l="0" t="0" r="0" b="0"/>
            <wp:wrapNone/>
            <wp:docPr id="690205868" name="Diagrama 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375DD9" w:rsidRPr="00F673FC">
        <w:rPr>
          <w:b/>
          <w:bCs/>
          <w:color w:val="696969"/>
          <w:sz w:val="32"/>
          <w:szCs w:val="32"/>
        </w:rPr>
        <w:t>Pelnas (nuostoliai)</w:t>
      </w:r>
    </w:p>
    <w:p w14:paraId="0BEC998B" w14:textId="2572CCE0" w:rsidR="008F37DD" w:rsidRPr="00F673FC" w:rsidRDefault="008F37DD" w:rsidP="008F37DD">
      <w:pPr>
        <w:spacing w:line="240" w:lineRule="auto"/>
        <w:jc w:val="both"/>
        <w:rPr>
          <w:rFonts w:ascii="Century Gothic" w:hAnsi="Century Gothic"/>
          <w:color w:val="696969"/>
          <w:sz w:val="20"/>
          <w:szCs w:val="20"/>
        </w:rPr>
      </w:pPr>
    </w:p>
    <w:p w14:paraId="0ECB1C60" w14:textId="77777777" w:rsidR="008F37DD" w:rsidRPr="00F673FC" w:rsidRDefault="008F37DD" w:rsidP="008F37DD">
      <w:pPr>
        <w:spacing w:after="0" w:line="240" w:lineRule="auto"/>
        <w:jc w:val="both"/>
        <w:rPr>
          <w:rFonts w:ascii="Century Gothic" w:hAnsi="Century Gothic"/>
          <w:color w:val="696969"/>
          <w:sz w:val="20"/>
          <w:szCs w:val="20"/>
        </w:rPr>
        <w:sectPr w:rsidR="008F37DD" w:rsidRPr="00F673FC" w:rsidSect="00D27084">
          <w:type w:val="continuous"/>
          <w:pgSz w:w="16839" w:h="11907" w:orient="landscape"/>
          <w:pgMar w:top="1276" w:right="1134" w:bottom="1276" w:left="1134" w:header="709" w:footer="709" w:gutter="0"/>
          <w:cols w:space="720"/>
          <w:docGrid w:linePitch="360"/>
        </w:sectPr>
      </w:pPr>
    </w:p>
    <w:p w14:paraId="5900152F" w14:textId="3735924D" w:rsidR="00002608" w:rsidRPr="00F673FC" w:rsidRDefault="00002608" w:rsidP="00002608">
      <w:pPr>
        <w:ind w:left="7371" w:firstLine="567"/>
        <w:jc w:val="both"/>
        <w:rPr>
          <w:rFonts w:ascii="Century Gothic" w:hAnsi="Century Gothic"/>
          <w:color w:val="696969"/>
        </w:rPr>
      </w:pPr>
    </w:p>
    <w:p w14:paraId="04260D67" w14:textId="77777777" w:rsidR="00002608" w:rsidRPr="00F673FC" w:rsidRDefault="00002608" w:rsidP="00002608">
      <w:pPr>
        <w:ind w:left="7371" w:firstLine="567"/>
        <w:jc w:val="both"/>
        <w:rPr>
          <w:rFonts w:ascii="Century Gothic" w:hAnsi="Century Gothic"/>
          <w:color w:val="696969"/>
        </w:rPr>
      </w:pPr>
    </w:p>
    <w:p w14:paraId="43B9951E" w14:textId="77777777" w:rsidR="00002608" w:rsidRPr="00F673FC" w:rsidRDefault="00002608" w:rsidP="00002608">
      <w:pPr>
        <w:ind w:left="7371" w:firstLine="567"/>
        <w:jc w:val="both"/>
        <w:rPr>
          <w:rFonts w:ascii="Century Gothic" w:hAnsi="Century Gothic"/>
          <w:color w:val="696969"/>
        </w:rPr>
      </w:pPr>
    </w:p>
    <w:p w14:paraId="210C4F2A" w14:textId="7F1C4B21" w:rsidR="008F37DD" w:rsidRPr="00F673FC" w:rsidRDefault="00E2269B" w:rsidP="00002608">
      <w:pPr>
        <w:ind w:left="7371" w:firstLine="567"/>
        <w:jc w:val="both"/>
        <w:rPr>
          <w:rFonts w:ascii="Century Gothic" w:hAnsi="Century Gothic"/>
          <w:color w:val="696969"/>
          <w:sz w:val="20"/>
          <w:szCs w:val="20"/>
        </w:rPr>
      </w:pPr>
      <w:r w:rsidRPr="00F673FC">
        <w:rPr>
          <w:rFonts w:ascii="Century Gothic" w:hAnsi="Century Gothic"/>
          <w:color w:val="696969"/>
        </w:rPr>
        <w:t>202</w:t>
      </w:r>
      <w:r w:rsidR="002A498F" w:rsidRPr="00F673FC">
        <w:rPr>
          <w:rFonts w:ascii="Century Gothic" w:hAnsi="Century Gothic"/>
          <w:color w:val="696969"/>
        </w:rPr>
        <w:t>5</w:t>
      </w:r>
      <w:r w:rsidRPr="00F673FC">
        <w:rPr>
          <w:rFonts w:ascii="Century Gothic" w:hAnsi="Century Gothic"/>
          <w:color w:val="696969"/>
        </w:rPr>
        <w:t xml:space="preserve"> m. ekonominė situacija lėmė, kad įmonė v</w:t>
      </w:r>
      <w:r w:rsidR="008F37DD" w:rsidRPr="00F673FC">
        <w:rPr>
          <w:rFonts w:ascii="Century Gothic" w:hAnsi="Century Gothic"/>
          <w:color w:val="696969"/>
          <w:sz w:val="20"/>
          <w:szCs w:val="20"/>
        </w:rPr>
        <w:t xml:space="preserve">ykdydama ūkinę–finansinę veiklą </w:t>
      </w:r>
      <w:r w:rsidR="00896D1C" w:rsidRPr="00F673FC">
        <w:rPr>
          <w:rFonts w:ascii="Century Gothic" w:hAnsi="Century Gothic"/>
          <w:color w:val="696969"/>
          <w:sz w:val="20"/>
          <w:szCs w:val="20"/>
        </w:rPr>
        <w:t xml:space="preserve">uždirbo </w:t>
      </w:r>
      <w:r w:rsidR="002A498F" w:rsidRPr="00F673FC">
        <w:rPr>
          <w:rFonts w:ascii="Century Gothic" w:hAnsi="Century Gothic"/>
          <w:color w:val="696969"/>
          <w:sz w:val="20"/>
          <w:szCs w:val="20"/>
        </w:rPr>
        <w:t>443</w:t>
      </w:r>
      <w:r w:rsidR="00896D1C" w:rsidRPr="00F673FC">
        <w:rPr>
          <w:rFonts w:ascii="Century Gothic" w:hAnsi="Century Gothic"/>
          <w:color w:val="696969"/>
          <w:sz w:val="20"/>
          <w:szCs w:val="20"/>
        </w:rPr>
        <w:t xml:space="preserve"> </w:t>
      </w:r>
      <w:r w:rsidR="008F37DD" w:rsidRPr="00F673FC">
        <w:rPr>
          <w:rFonts w:ascii="Century Gothic" w:hAnsi="Century Gothic"/>
          <w:color w:val="696969"/>
          <w:sz w:val="20"/>
          <w:szCs w:val="20"/>
        </w:rPr>
        <w:t xml:space="preserve">tūkst. Eur </w:t>
      </w:r>
      <w:r w:rsidR="00896D1C" w:rsidRPr="00F673FC">
        <w:rPr>
          <w:rFonts w:ascii="Century Gothic" w:hAnsi="Century Gothic"/>
          <w:color w:val="696969"/>
          <w:sz w:val="20"/>
          <w:szCs w:val="20"/>
        </w:rPr>
        <w:t>pelno</w:t>
      </w:r>
      <w:r w:rsidR="008F37DD" w:rsidRPr="00F673FC">
        <w:rPr>
          <w:rFonts w:ascii="Century Gothic" w:hAnsi="Century Gothic"/>
          <w:color w:val="696969"/>
          <w:sz w:val="20"/>
          <w:szCs w:val="20"/>
        </w:rPr>
        <w:t xml:space="preserve">. </w:t>
      </w:r>
      <w:r w:rsidRPr="00F673FC">
        <w:rPr>
          <w:rFonts w:ascii="Century Gothic" w:hAnsi="Century Gothic"/>
          <w:color w:val="696969"/>
          <w:sz w:val="20"/>
          <w:szCs w:val="20"/>
        </w:rPr>
        <w:t>G</w:t>
      </w:r>
      <w:r w:rsidR="008F37DD" w:rsidRPr="00F673FC">
        <w:rPr>
          <w:rFonts w:ascii="Century Gothic" w:hAnsi="Century Gothic"/>
          <w:color w:val="696969"/>
          <w:sz w:val="20"/>
          <w:szCs w:val="20"/>
        </w:rPr>
        <w:t xml:space="preserve">eriamojo vandens tiekimo ir nuotekų tvarkymo paslaugų </w:t>
      </w:r>
      <w:r w:rsidR="00896D1C" w:rsidRPr="00F673FC">
        <w:rPr>
          <w:rFonts w:ascii="Century Gothic" w:hAnsi="Century Gothic"/>
          <w:color w:val="696969"/>
          <w:sz w:val="20"/>
          <w:szCs w:val="20"/>
        </w:rPr>
        <w:t>pelnas</w:t>
      </w:r>
      <w:r w:rsidR="00471B8C"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ataskaitiniu laikotarpiu </w:t>
      </w:r>
      <w:r w:rsidR="00471B8C" w:rsidRPr="00F673FC">
        <w:rPr>
          <w:rFonts w:ascii="Century Gothic" w:hAnsi="Century Gothic"/>
          <w:color w:val="696969"/>
          <w:sz w:val="20"/>
          <w:szCs w:val="20"/>
        </w:rPr>
        <w:t xml:space="preserve">siekė </w:t>
      </w:r>
      <w:r w:rsidR="002A498F" w:rsidRPr="00F673FC">
        <w:rPr>
          <w:rFonts w:ascii="Century Gothic" w:hAnsi="Century Gothic"/>
          <w:color w:val="696969"/>
          <w:sz w:val="20"/>
          <w:szCs w:val="20"/>
        </w:rPr>
        <w:t>236</w:t>
      </w:r>
      <w:r w:rsidR="008F37DD" w:rsidRPr="00F673FC">
        <w:rPr>
          <w:rFonts w:ascii="Century Gothic" w:hAnsi="Century Gothic"/>
          <w:color w:val="696969"/>
          <w:sz w:val="20"/>
          <w:szCs w:val="20"/>
        </w:rPr>
        <w:t xml:space="preserve"> tūkst. Eur. Iš</w:t>
      </w:r>
      <w:r w:rsidR="00A074CE" w:rsidRPr="00F673FC">
        <w:rPr>
          <w:rFonts w:ascii="Century Gothic" w:hAnsi="Century Gothic"/>
          <w:color w:val="696969"/>
          <w:sz w:val="20"/>
          <w:szCs w:val="20"/>
        </w:rPr>
        <w:t xml:space="preserve"> kitų</w:t>
      </w:r>
      <w:r w:rsidR="008F37DD" w:rsidRPr="00F673FC">
        <w:rPr>
          <w:rFonts w:ascii="Century Gothic" w:hAnsi="Century Gothic"/>
          <w:color w:val="696969"/>
          <w:sz w:val="20"/>
          <w:szCs w:val="20"/>
        </w:rPr>
        <w:t xml:space="preserve"> paslaugų teikimo</w:t>
      </w:r>
      <w:r w:rsidR="002A498F" w:rsidRPr="00F673FC">
        <w:rPr>
          <w:rFonts w:ascii="Century Gothic" w:hAnsi="Century Gothic"/>
          <w:color w:val="696969"/>
          <w:sz w:val="20"/>
          <w:szCs w:val="20"/>
        </w:rPr>
        <w:t xml:space="preserve"> </w:t>
      </w:r>
      <w:r w:rsidR="008F37DD" w:rsidRPr="00F673FC">
        <w:rPr>
          <w:rFonts w:ascii="Century Gothic" w:hAnsi="Century Gothic"/>
          <w:color w:val="696969"/>
          <w:sz w:val="20"/>
          <w:szCs w:val="20"/>
        </w:rPr>
        <w:t>įmon</w:t>
      </w:r>
      <w:r w:rsidR="00A074CE" w:rsidRPr="00F673FC">
        <w:rPr>
          <w:rFonts w:ascii="Century Gothic" w:hAnsi="Century Gothic"/>
          <w:color w:val="696969"/>
          <w:sz w:val="20"/>
          <w:szCs w:val="20"/>
        </w:rPr>
        <w:t xml:space="preserve">ė </w:t>
      </w:r>
      <w:r w:rsidR="002A498F" w:rsidRPr="00F673FC">
        <w:rPr>
          <w:rFonts w:ascii="Century Gothic" w:hAnsi="Century Gothic"/>
          <w:color w:val="696969"/>
          <w:sz w:val="20"/>
          <w:szCs w:val="20"/>
        </w:rPr>
        <w:t>uždirbo</w:t>
      </w:r>
      <w:r w:rsidR="00A074CE" w:rsidRPr="00F673FC">
        <w:rPr>
          <w:rFonts w:ascii="Century Gothic" w:hAnsi="Century Gothic"/>
          <w:color w:val="696969"/>
          <w:sz w:val="20"/>
          <w:szCs w:val="20"/>
        </w:rPr>
        <w:t xml:space="preserve"> </w:t>
      </w:r>
      <w:r w:rsidR="002A498F" w:rsidRPr="00F673FC">
        <w:rPr>
          <w:rFonts w:ascii="Century Gothic" w:hAnsi="Century Gothic"/>
          <w:color w:val="696969"/>
          <w:sz w:val="20"/>
          <w:szCs w:val="20"/>
        </w:rPr>
        <w:t>207</w:t>
      </w:r>
      <w:r w:rsidR="008F37DD" w:rsidRPr="00F673FC">
        <w:rPr>
          <w:rFonts w:ascii="Century Gothic" w:hAnsi="Century Gothic"/>
          <w:color w:val="696969"/>
          <w:sz w:val="20"/>
          <w:szCs w:val="20"/>
        </w:rPr>
        <w:t xml:space="preserve"> tūkst. Eur pelno</w:t>
      </w:r>
      <w:r w:rsidR="00A074CE" w:rsidRPr="00F673FC">
        <w:rPr>
          <w:rFonts w:ascii="Century Gothic" w:hAnsi="Century Gothic"/>
          <w:color w:val="696969"/>
          <w:sz w:val="20"/>
          <w:szCs w:val="20"/>
        </w:rPr>
        <w:t>.</w:t>
      </w:r>
    </w:p>
    <w:p w14:paraId="12B8B718" w14:textId="703929C1" w:rsidR="001E294B" w:rsidRPr="00F673FC" w:rsidRDefault="008F37DD" w:rsidP="00002608">
      <w:pPr>
        <w:ind w:left="7371" w:firstLine="567"/>
        <w:jc w:val="both"/>
        <w:rPr>
          <w:rFonts w:ascii="Century Gothic" w:hAnsi="Century Gothic"/>
          <w:color w:val="696969"/>
          <w:sz w:val="20"/>
          <w:szCs w:val="20"/>
        </w:rPr>
      </w:pPr>
      <w:r w:rsidRPr="00F673FC">
        <w:rPr>
          <w:rFonts w:ascii="Century Gothic" w:hAnsi="Century Gothic"/>
          <w:color w:val="696969"/>
          <w:sz w:val="20"/>
          <w:szCs w:val="20"/>
        </w:rPr>
        <w:t>Grafike pateiktas pagrindinės veiklos pelno (nuostolių) bei pelno (nuostolių) prieš apmokestinimą kitimas per paskutiniuosius penkerius metus.</w:t>
      </w:r>
      <w:r w:rsidR="00002608" w:rsidRPr="00F673FC">
        <w:rPr>
          <w:color w:val="696969"/>
        </w:rPr>
        <w:t xml:space="preserve"> </w:t>
      </w:r>
      <w:r w:rsidR="00002608" w:rsidRPr="00F673FC">
        <w:rPr>
          <w:rFonts w:ascii="Century Gothic" w:hAnsi="Century Gothic"/>
          <w:color w:val="696969"/>
          <w:sz w:val="20"/>
          <w:szCs w:val="20"/>
        </w:rPr>
        <w:t xml:space="preserve">Ataskaitiniu laikotarpiu bendras veiklos pelningumas sudarė </w:t>
      </w:r>
      <w:r w:rsidR="002A498F" w:rsidRPr="00F673FC">
        <w:rPr>
          <w:rFonts w:ascii="Century Gothic" w:hAnsi="Century Gothic"/>
          <w:color w:val="696969"/>
          <w:sz w:val="20"/>
          <w:szCs w:val="20"/>
        </w:rPr>
        <w:t>5,04</w:t>
      </w:r>
      <w:r w:rsidR="00002608" w:rsidRPr="00F673FC">
        <w:rPr>
          <w:rFonts w:ascii="Century Gothic" w:hAnsi="Century Gothic"/>
          <w:color w:val="696969"/>
          <w:sz w:val="20"/>
          <w:szCs w:val="20"/>
        </w:rPr>
        <w:t xml:space="preserve"> %.</w:t>
      </w:r>
    </w:p>
    <w:p w14:paraId="1D7B2473" w14:textId="124090C6" w:rsidR="004B454A" w:rsidRPr="00F673FC" w:rsidRDefault="004B454A" w:rsidP="003817C2">
      <w:pPr>
        <w:jc w:val="both"/>
        <w:rPr>
          <w:rFonts w:ascii="Century Gothic" w:hAnsi="Century Gothic"/>
          <w:color w:val="696969"/>
          <w:sz w:val="20"/>
          <w:szCs w:val="20"/>
        </w:rPr>
      </w:pPr>
    </w:p>
    <w:p w14:paraId="2CB3BED7" w14:textId="77777777" w:rsidR="00002608" w:rsidRPr="00F673FC" w:rsidRDefault="00002608">
      <w:pPr>
        <w:spacing w:after="200" w:line="276" w:lineRule="auto"/>
        <w:rPr>
          <w:rFonts w:ascii="Verdana Pro Light" w:eastAsiaTheme="majorEastAsia" w:hAnsi="Verdana Pro Light" w:cstheme="majorBidi"/>
          <w:b/>
          <w:bCs/>
          <w:color w:val="696969"/>
          <w:sz w:val="48"/>
          <w:szCs w:val="32"/>
          <w14:numForm w14:val="oldStyle"/>
        </w:rPr>
      </w:pPr>
      <w:r w:rsidRPr="00F673FC">
        <w:rPr>
          <w:color w:val="696969"/>
        </w:rPr>
        <w:br w:type="page"/>
      </w:r>
    </w:p>
    <w:p w14:paraId="45AA9899" w14:textId="5ECF7431" w:rsidR="00CD508B" w:rsidRPr="00F673FC" w:rsidRDefault="009A2B6F" w:rsidP="00D5659D">
      <w:pPr>
        <w:pStyle w:val="Antrat1"/>
        <w:pBdr>
          <w:bottom w:val="none" w:sz="0" w:space="0" w:color="auto"/>
        </w:pBdr>
        <w:rPr>
          <w:sz w:val="8"/>
          <w:szCs w:val="8"/>
        </w:rPr>
      </w:pPr>
      <w:bookmarkStart w:id="25" w:name="_Toc192689181"/>
      <w:r w:rsidRPr="00F673FC">
        <w:t>Investicijos</w:t>
      </w:r>
      <w:bookmarkEnd w:id="25"/>
    </w:p>
    <w:p w14:paraId="165AC932" w14:textId="41D24D5B" w:rsidR="00D5659D" w:rsidRPr="00F673FC" w:rsidRDefault="00D5659D" w:rsidP="000C5B1B">
      <w:pPr>
        <w:spacing w:after="120"/>
        <w:rPr>
          <w:b/>
          <w:bCs/>
          <w:color w:val="696969"/>
          <w:sz w:val="18"/>
          <w:szCs w:val="18"/>
        </w:rPr>
      </w:pPr>
    </w:p>
    <w:p w14:paraId="2E70DA79" w14:textId="38A874AE" w:rsidR="00946F4F" w:rsidRPr="00F673FC" w:rsidRDefault="00375DD9" w:rsidP="000C5B1B">
      <w:pPr>
        <w:spacing w:after="120"/>
        <w:rPr>
          <w:b/>
          <w:bCs/>
          <w:color w:val="696969"/>
          <w:sz w:val="36"/>
          <w:szCs w:val="36"/>
        </w:rPr>
        <w:sectPr w:rsidR="00946F4F" w:rsidRPr="00F673FC" w:rsidSect="00D27084">
          <w:type w:val="continuous"/>
          <w:pgSz w:w="16839" w:h="11907" w:orient="landscape"/>
          <w:pgMar w:top="1276" w:right="1134" w:bottom="1276" w:left="1134" w:header="709" w:footer="709" w:gutter="0"/>
          <w:cols w:space="720"/>
          <w:docGrid w:linePitch="360"/>
        </w:sectPr>
      </w:pPr>
      <w:r w:rsidRPr="00F673FC">
        <w:rPr>
          <w:b/>
          <w:bCs/>
          <w:color w:val="696969"/>
          <w:sz w:val="32"/>
          <w:szCs w:val="32"/>
        </w:rPr>
        <w:t>Investicijos ir finansavimo šaltiniai</w:t>
      </w:r>
    </w:p>
    <w:p w14:paraId="3533A996" w14:textId="57A95D0E" w:rsidR="000C5B1B" w:rsidRPr="00F673FC" w:rsidRDefault="001C2400" w:rsidP="001C2400">
      <w:pPr>
        <w:spacing w:line="276" w:lineRule="auto"/>
        <w:jc w:val="both"/>
        <w:rPr>
          <w:rFonts w:ascii="Century Gothic" w:hAnsi="Century Gothic"/>
          <w:color w:val="696969"/>
          <w:sz w:val="20"/>
          <w:szCs w:val="20"/>
        </w:rPr>
      </w:pPr>
      <w:r w:rsidRPr="00F673FC">
        <w:rPr>
          <w:noProof/>
        </w:rPr>
        <w:drawing>
          <wp:inline distT="0" distB="0" distL="0" distR="0" wp14:anchorId="06BD6C83" wp14:editId="7A89BCC6">
            <wp:extent cx="4203700" cy="4318000"/>
            <wp:effectExtent l="0" t="0" r="0" b="0"/>
            <wp:docPr id="1703335776" name="Diagrama 1">
              <a:extLst xmlns:a="http://schemas.openxmlformats.org/drawingml/2006/main">
                <a:ext uri="{FF2B5EF4-FFF2-40B4-BE49-F238E27FC236}">
                  <a16:creationId xmlns:a16="http://schemas.microsoft.com/office/drawing/2014/main" id="{5B69084E-6DB4-4D7B-9D82-C3990C9D3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240FE5" w:rsidRPr="00F673FC">
        <w:rPr>
          <w:rFonts w:ascii="Century Gothic" w:hAnsi="Century Gothic"/>
          <w:color w:val="696969"/>
          <w:sz w:val="20"/>
          <w:szCs w:val="20"/>
        </w:rPr>
        <w:br w:type="column"/>
      </w:r>
    </w:p>
    <w:p w14:paraId="0E90C7AF" w14:textId="71163E53" w:rsidR="00952995" w:rsidRPr="00F673FC" w:rsidRDefault="006922D1" w:rsidP="0052121C">
      <w:pPr>
        <w:spacing w:line="276" w:lineRule="auto"/>
        <w:ind w:firstLine="426"/>
        <w:jc w:val="both"/>
        <w:rPr>
          <w:rFonts w:ascii="Century Gothic" w:hAnsi="Century Gothic"/>
          <w:color w:val="696969"/>
          <w:sz w:val="20"/>
          <w:szCs w:val="20"/>
        </w:rPr>
      </w:pPr>
      <w:r w:rsidRPr="00F673FC">
        <w:rPr>
          <w:rFonts w:ascii="Century Gothic" w:eastAsia="Times New Roman" w:hAnsi="Century Gothic" w:cs="Times New Roman"/>
          <w:noProof/>
          <w:color w:val="696969"/>
          <w:sz w:val="20"/>
          <w:szCs w:val="20"/>
          <w:highlight w:val="lightGray"/>
          <w:lang w:eastAsia="en-US"/>
        </w:rPr>
        <mc:AlternateContent>
          <mc:Choice Requires="wps">
            <w:drawing>
              <wp:anchor distT="0" distB="0" distL="114300" distR="114300" simplePos="0" relativeHeight="251902976" behindDoc="0" locked="0" layoutInCell="1" allowOverlap="1" wp14:anchorId="7EAF7EB1" wp14:editId="11E46F90">
                <wp:simplePos x="0" y="0"/>
                <wp:positionH relativeFrom="margin">
                  <wp:posOffset>3161665</wp:posOffset>
                </wp:positionH>
                <wp:positionV relativeFrom="margin">
                  <wp:posOffset>6865620</wp:posOffset>
                </wp:positionV>
                <wp:extent cx="2785110" cy="507365"/>
                <wp:effectExtent l="0" t="0" r="0" b="6985"/>
                <wp:wrapTopAndBottom/>
                <wp:docPr id="6752"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7846" w14:textId="646CC901" w:rsidR="00247746" w:rsidRPr="00164F27" w:rsidRDefault="00247746" w:rsidP="00946F4F">
                            <w:pPr>
                              <w:pBdr>
                                <w:top w:val="single" w:sz="4" w:space="2" w:color="BFBFBF" w:themeColor="background1" w:themeShade="BF"/>
                              </w:pBdr>
                              <w:spacing w:after="0"/>
                              <w:jc w:val="center"/>
                              <w:rPr>
                                <w:rFonts w:ascii="Century Gothic" w:hAnsi="Century Gothic" w:cstheme="minorHAnsi"/>
                                <w:b/>
                                <w:color w:val="596984" w:themeColor="accent4" w:themeShade="BF"/>
                                <w:sz w:val="18"/>
                                <w:szCs w:val="16"/>
                              </w:rPr>
                            </w:pPr>
                            <w:r w:rsidRPr="00164F27">
                              <w:rPr>
                                <w:rFonts w:ascii="Century Gothic" w:hAnsi="Century Gothic" w:cstheme="minorHAnsi"/>
                                <w:b/>
                                <w:color w:val="596984" w:themeColor="accent4" w:themeShade="BF"/>
                                <w:sz w:val="18"/>
                                <w:szCs w:val="16"/>
                              </w:rPr>
                              <w:t>Investicijų</w:t>
                            </w:r>
                            <w:r w:rsidR="0052121C">
                              <w:rPr>
                                <w:rFonts w:ascii="Century Gothic" w:hAnsi="Century Gothic" w:cstheme="minorHAnsi"/>
                                <w:b/>
                                <w:color w:val="596984" w:themeColor="accent4" w:themeShade="BF"/>
                                <w:sz w:val="18"/>
                                <w:szCs w:val="16"/>
                              </w:rPr>
                              <w:t xml:space="preserve"> finansavimo šaltiniai ir jų </w:t>
                            </w:r>
                            <w:r w:rsidRPr="00164F27">
                              <w:rPr>
                                <w:rFonts w:ascii="Century Gothic" w:hAnsi="Century Gothic" w:cstheme="minorHAnsi"/>
                                <w:b/>
                                <w:color w:val="596984" w:themeColor="accent4" w:themeShade="BF"/>
                                <w:sz w:val="18"/>
                                <w:szCs w:val="16"/>
                              </w:rPr>
                              <w:t xml:space="preserve">kitimas </w:t>
                            </w:r>
                          </w:p>
                          <w:p w14:paraId="2DBAD439" w14:textId="77777777" w:rsidR="00247746" w:rsidRPr="00164F27" w:rsidRDefault="00247746" w:rsidP="00946F4F">
                            <w:pPr>
                              <w:pBdr>
                                <w:top w:val="single" w:sz="4" w:space="2" w:color="BFBFBF" w:themeColor="background1" w:themeShade="BF"/>
                              </w:pBdr>
                              <w:spacing w:after="0"/>
                              <w:jc w:val="center"/>
                              <w:rPr>
                                <w:rFonts w:ascii="Century Gothic" w:hAnsi="Century Gothic" w:cstheme="minorHAnsi"/>
                                <w:color w:val="596984" w:themeColor="accent4" w:themeShade="BF"/>
                                <w:sz w:val="18"/>
                                <w:szCs w:val="16"/>
                              </w:rPr>
                            </w:pPr>
                            <w:r w:rsidRPr="00164F27">
                              <w:rPr>
                                <w:rFonts w:ascii="Century Gothic" w:hAnsi="Century Gothic" w:cstheme="minorHAnsi"/>
                                <w:color w:val="596984" w:themeColor="accent4" w:themeShade="BF"/>
                                <w:sz w:val="18"/>
                                <w:szCs w:val="16"/>
                              </w:rPr>
                              <w:t>tūkst.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7EB1" id="_x0000_s1051" type="#_x0000_t202" style="position:absolute;left:0;text-align:left;margin-left:248.95pt;margin-top:540.6pt;width:219.3pt;height:39.9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" filled="f" stroked="f">
                <v:textbox>
                  <w:txbxContent>
                    <w:p w14:paraId="28C87846" w14:textId="646CC901" w:rsidR="00247746" w:rsidRPr="00164F27" w:rsidRDefault="00247746" w:rsidP="00946F4F">
                      <w:pPr>
                        <w:pBdr>
                          <w:top w:val="single" w:sz="4" w:space="2" w:color="BFBFBF" w:themeColor="background1" w:themeShade="BF"/>
                        </w:pBdr>
                        <w:spacing w:after="0"/>
                        <w:jc w:val="center"/>
                        <w:rPr>
                          <w:rFonts w:ascii="Century Gothic" w:hAnsi="Century Gothic" w:cstheme="minorHAnsi"/>
                          <w:b/>
                          <w:color w:val="596984" w:themeColor="accent4" w:themeShade="BF"/>
                          <w:sz w:val="18"/>
                          <w:szCs w:val="16"/>
                        </w:rPr>
                      </w:pPr>
                      <w:r w:rsidRPr="00164F27">
                        <w:rPr>
                          <w:rFonts w:ascii="Century Gothic" w:hAnsi="Century Gothic" w:cstheme="minorHAnsi"/>
                          <w:b/>
                          <w:color w:val="596984" w:themeColor="accent4" w:themeShade="BF"/>
                          <w:sz w:val="18"/>
                          <w:szCs w:val="16"/>
                        </w:rPr>
                        <w:t>Investicijų</w:t>
                      </w:r>
                      <w:r w:rsidR="0052121C">
                        <w:rPr>
                          <w:rFonts w:ascii="Century Gothic" w:hAnsi="Century Gothic" w:cstheme="minorHAnsi"/>
                          <w:b/>
                          <w:color w:val="596984" w:themeColor="accent4" w:themeShade="BF"/>
                          <w:sz w:val="18"/>
                          <w:szCs w:val="16"/>
                        </w:rPr>
                        <w:t xml:space="preserve"> finansavimo šaltiniai ir jų </w:t>
                      </w:r>
                      <w:r w:rsidRPr="00164F27">
                        <w:rPr>
                          <w:rFonts w:ascii="Century Gothic" w:hAnsi="Century Gothic" w:cstheme="minorHAnsi"/>
                          <w:b/>
                          <w:color w:val="596984" w:themeColor="accent4" w:themeShade="BF"/>
                          <w:sz w:val="18"/>
                          <w:szCs w:val="16"/>
                        </w:rPr>
                        <w:t xml:space="preserve">kitimas </w:t>
                      </w:r>
                    </w:p>
                    <w:p w14:paraId="2DBAD439" w14:textId="77777777" w:rsidR="00247746" w:rsidRPr="00164F27" w:rsidRDefault="00247746" w:rsidP="00946F4F">
                      <w:pPr>
                        <w:pBdr>
                          <w:top w:val="single" w:sz="4" w:space="2" w:color="BFBFBF" w:themeColor="background1" w:themeShade="BF"/>
                        </w:pBdr>
                        <w:spacing w:after="0"/>
                        <w:jc w:val="center"/>
                        <w:rPr>
                          <w:rFonts w:ascii="Century Gothic" w:hAnsi="Century Gothic" w:cstheme="minorHAnsi"/>
                          <w:color w:val="596984" w:themeColor="accent4" w:themeShade="BF"/>
                          <w:sz w:val="18"/>
                          <w:szCs w:val="16"/>
                        </w:rPr>
                      </w:pPr>
                      <w:r w:rsidRPr="00164F27">
                        <w:rPr>
                          <w:rFonts w:ascii="Century Gothic" w:hAnsi="Century Gothic" w:cstheme="minorHAnsi"/>
                          <w:color w:val="596984" w:themeColor="accent4" w:themeShade="BF"/>
                          <w:sz w:val="18"/>
                          <w:szCs w:val="16"/>
                        </w:rPr>
                        <w:t>tūkst. Eur</w:t>
                      </w:r>
                    </w:p>
                  </w:txbxContent>
                </v:textbox>
                <w10:wrap type="topAndBottom" anchorx="margin" anchory="margin"/>
              </v:shape>
            </w:pict>
          </mc:Fallback>
        </mc:AlternateContent>
      </w:r>
      <w:r w:rsidR="00502481" w:rsidRPr="00F673FC">
        <w:rPr>
          <w:rFonts w:ascii="Century Gothic" w:hAnsi="Century Gothic"/>
          <w:color w:val="696969"/>
          <w:sz w:val="20"/>
          <w:szCs w:val="20"/>
        </w:rPr>
        <w:t>Investicijos ataskaitiniais 202</w:t>
      </w:r>
      <w:r w:rsidR="001C2400" w:rsidRPr="00F673FC">
        <w:rPr>
          <w:rFonts w:ascii="Century Gothic" w:hAnsi="Century Gothic"/>
          <w:color w:val="696969"/>
          <w:sz w:val="20"/>
          <w:szCs w:val="20"/>
        </w:rPr>
        <w:t>5</w:t>
      </w:r>
      <w:r w:rsidR="00502481" w:rsidRPr="00F673FC">
        <w:rPr>
          <w:rFonts w:ascii="Century Gothic" w:hAnsi="Century Gothic"/>
          <w:color w:val="696969"/>
          <w:sz w:val="20"/>
          <w:szCs w:val="20"/>
        </w:rPr>
        <w:t xml:space="preserve"> metais buvo finansuojamos iš šių šaltinių:  įmonės vidinių finansavimo šaltinių – t. y., priskaičiuotų ilgalaikio turto nusidėvėjimo lėšų ir pelno (investuota </w:t>
      </w:r>
      <w:r w:rsidR="00395CB6" w:rsidRPr="00F673FC">
        <w:rPr>
          <w:rFonts w:ascii="Century Gothic" w:hAnsi="Century Gothic"/>
          <w:color w:val="696969"/>
          <w:sz w:val="20"/>
          <w:szCs w:val="20"/>
        </w:rPr>
        <w:t>1</w:t>
      </w:r>
      <w:r w:rsidR="00952995" w:rsidRPr="00F673FC">
        <w:rPr>
          <w:rFonts w:ascii="Century Gothic" w:hAnsi="Century Gothic"/>
          <w:color w:val="696969"/>
          <w:sz w:val="20"/>
          <w:szCs w:val="20"/>
        </w:rPr>
        <w:t xml:space="preserve">714 </w:t>
      </w:r>
      <w:r w:rsidR="00502481" w:rsidRPr="00F673FC">
        <w:rPr>
          <w:rFonts w:ascii="Century Gothic" w:hAnsi="Century Gothic"/>
          <w:color w:val="696969"/>
          <w:sz w:val="20"/>
          <w:szCs w:val="20"/>
        </w:rPr>
        <w:t xml:space="preserve">tūkst. Eur), </w:t>
      </w:r>
      <w:r w:rsidR="00E038F0" w:rsidRPr="00F673FC">
        <w:rPr>
          <w:rFonts w:ascii="Century Gothic" w:hAnsi="Century Gothic"/>
          <w:color w:val="696969"/>
          <w:sz w:val="20"/>
          <w:szCs w:val="20"/>
        </w:rPr>
        <w:t xml:space="preserve">išorinių šaltinių: </w:t>
      </w:r>
      <w:r w:rsidR="00502481" w:rsidRPr="00F673FC">
        <w:rPr>
          <w:rFonts w:ascii="Century Gothic" w:hAnsi="Century Gothic"/>
          <w:color w:val="696969"/>
          <w:sz w:val="20"/>
          <w:szCs w:val="20"/>
        </w:rPr>
        <w:t>ES fondų lėšų (</w:t>
      </w:r>
      <w:r w:rsidR="00EB6C23" w:rsidRPr="00F673FC">
        <w:rPr>
          <w:rFonts w:ascii="Century Gothic" w:hAnsi="Century Gothic"/>
          <w:color w:val="696969"/>
          <w:sz w:val="20"/>
          <w:szCs w:val="20"/>
        </w:rPr>
        <w:t>246</w:t>
      </w:r>
      <w:r w:rsidR="00952995" w:rsidRPr="00F673FC">
        <w:rPr>
          <w:rFonts w:ascii="Century Gothic" w:hAnsi="Century Gothic"/>
          <w:color w:val="696969"/>
          <w:sz w:val="20"/>
          <w:szCs w:val="20"/>
        </w:rPr>
        <w:t>,3</w:t>
      </w:r>
      <w:r w:rsidR="00502481" w:rsidRPr="00F673FC">
        <w:rPr>
          <w:rFonts w:ascii="Century Gothic" w:hAnsi="Century Gothic"/>
          <w:color w:val="696969"/>
          <w:sz w:val="20"/>
          <w:szCs w:val="20"/>
        </w:rPr>
        <w:t xml:space="preserve"> tūkst. Eur)</w:t>
      </w:r>
      <w:r w:rsidR="008F55C8" w:rsidRPr="00F673FC">
        <w:rPr>
          <w:rFonts w:ascii="Century Gothic" w:hAnsi="Century Gothic"/>
          <w:color w:val="696969"/>
          <w:sz w:val="20"/>
          <w:szCs w:val="20"/>
        </w:rPr>
        <w:t xml:space="preserve">, </w:t>
      </w:r>
      <w:r w:rsidR="00952995" w:rsidRPr="00F673FC">
        <w:rPr>
          <w:rFonts w:ascii="Century Gothic" w:hAnsi="Century Gothic"/>
          <w:color w:val="696969"/>
          <w:sz w:val="20"/>
          <w:szCs w:val="20"/>
        </w:rPr>
        <w:t>skirtų projektui „Šalių bendradarbiavimo stiprinimas ir bendrų priemonių įgyvendinimas mažinant aplinkos taršą bei diegiant prevencinius veiksmus aplinkos apsaugai“ įgyvendinti</w:t>
      </w:r>
      <w:r w:rsidR="00502481" w:rsidRPr="00F673FC">
        <w:rPr>
          <w:rFonts w:ascii="Century Gothic" w:hAnsi="Century Gothic"/>
          <w:color w:val="696969"/>
          <w:sz w:val="20"/>
          <w:szCs w:val="20"/>
        </w:rPr>
        <w:t xml:space="preserve">. </w:t>
      </w:r>
      <w:r w:rsidR="00952995" w:rsidRPr="00F673FC">
        <w:rPr>
          <w:rFonts w:ascii="Century Gothic" w:hAnsi="Century Gothic"/>
          <w:color w:val="696969"/>
          <w:sz w:val="20"/>
          <w:szCs w:val="20"/>
        </w:rPr>
        <w:t>2025 m. pabaigai</w:t>
      </w:r>
      <w:r w:rsidR="00502481" w:rsidRPr="00F673FC">
        <w:rPr>
          <w:rFonts w:ascii="Century Gothic" w:hAnsi="Century Gothic"/>
          <w:color w:val="696969"/>
          <w:sz w:val="20"/>
          <w:szCs w:val="20"/>
        </w:rPr>
        <w:t xml:space="preserve"> įmonė </w:t>
      </w:r>
      <w:r w:rsidR="0055110D" w:rsidRPr="00F673FC">
        <w:rPr>
          <w:rFonts w:ascii="Century Gothic" w:hAnsi="Century Gothic"/>
          <w:color w:val="696969"/>
          <w:sz w:val="20"/>
          <w:szCs w:val="20"/>
        </w:rPr>
        <w:t xml:space="preserve">investicijų </w:t>
      </w:r>
      <w:r w:rsidR="00502481" w:rsidRPr="00F673FC">
        <w:rPr>
          <w:rFonts w:ascii="Century Gothic" w:hAnsi="Century Gothic"/>
          <w:color w:val="696969"/>
          <w:sz w:val="20"/>
          <w:szCs w:val="20"/>
        </w:rPr>
        <w:t xml:space="preserve">projektų finansavimui </w:t>
      </w:r>
      <w:r w:rsidR="00952995" w:rsidRPr="00F673FC">
        <w:rPr>
          <w:rFonts w:ascii="Century Gothic" w:hAnsi="Century Gothic"/>
          <w:color w:val="595959" w:themeColor="text1" w:themeTint="A6"/>
          <w:sz w:val="20"/>
          <w:szCs w:val="20"/>
        </w:rPr>
        <w:t>turėjo paėmusi 2210,3</w:t>
      </w:r>
      <w:r w:rsidR="008B14A0" w:rsidRPr="00F673FC">
        <w:rPr>
          <w:rFonts w:ascii="Century Gothic" w:hAnsi="Century Gothic"/>
          <w:color w:val="595959" w:themeColor="text1" w:themeTint="A6"/>
          <w:sz w:val="20"/>
          <w:szCs w:val="20"/>
        </w:rPr>
        <w:t xml:space="preserve"> </w:t>
      </w:r>
      <w:r w:rsidR="00502481" w:rsidRPr="00F673FC">
        <w:rPr>
          <w:rFonts w:ascii="Century Gothic" w:hAnsi="Century Gothic"/>
          <w:color w:val="595959" w:themeColor="text1" w:themeTint="A6"/>
          <w:sz w:val="20"/>
          <w:szCs w:val="20"/>
        </w:rPr>
        <w:t>tū</w:t>
      </w:r>
      <w:r w:rsidR="00502481" w:rsidRPr="00F673FC">
        <w:rPr>
          <w:rFonts w:ascii="Century Gothic" w:hAnsi="Century Gothic"/>
          <w:color w:val="696969"/>
          <w:sz w:val="20"/>
          <w:szCs w:val="20"/>
        </w:rPr>
        <w:t>kst. Eur paskolų.</w:t>
      </w:r>
      <w:r w:rsidR="00667F41">
        <w:rPr>
          <w:rFonts w:ascii="Century Gothic" w:hAnsi="Century Gothic"/>
          <w:color w:val="696969"/>
          <w:sz w:val="20"/>
          <w:szCs w:val="20"/>
        </w:rPr>
        <w:t xml:space="preserve"> 2025 metais paskolos nebuvo naudojamos.</w:t>
      </w:r>
    </w:p>
    <w:p w14:paraId="2C587B75" w14:textId="49C4662E" w:rsidR="0052121C" w:rsidRPr="00F673FC" w:rsidRDefault="0052121C" w:rsidP="0052121C">
      <w:pPr>
        <w:spacing w:line="276" w:lineRule="auto"/>
        <w:ind w:firstLine="426"/>
        <w:jc w:val="both"/>
        <w:rPr>
          <w:rFonts w:ascii="Century Gothic" w:hAnsi="Century Gothic"/>
          <w:color w:val="696969"/>
          <w:sz w:val="20"/>
          <w:szCs w:val="20"/>
        </w:rPr>
      </w:pPr>
      <w:r w:rsidRPr="00F673FC">
        <w:rPr>
          <w:rFonts w:ascii="Century Gothic" w:hAnsi="Century Gothic"/>
          <w:color w:val="696969"/>
          <w:sz w:val="20"/>
          <w:szCs w:val="20"/>
        </w:rPr>
        <w:t xml:space="preserve"> </w:t>
      </w:r>
      <w:r w:rsidR="0055110D" w:rsidRPr="00F673FC">
        <w:rPr>
          <w:rFonts w:ascii="Century Gothic" w:hAnsi="Century Gothic"/>
          <w:color w:val="696969"/>
          <w:sz w:val="20"/>
          <w:szCs w:val="20"/>
        </w:rPr>
        <w:t xml:space="preserve">Į </w:t>
      </w:r>
      <w:r w:rsidR="00502481" w:rsidRPr="00F673FC">
        <w:rPr>
          <w:rFonts w:ascii="Century Gothic" w:hAnsi="Century Gothic"/>
          <w:color w:val="696969"/>
          <w:sz w:val="20"/>
          <w:szCs w:val="20"/>
        </w:rPr>
        <w:t xml:space="preserve">kokias sritis ir kokios buvo vykdomos investicijos aprašyta </w:t>
      </w:r>
      <w:r w:rsidR="009A5737" w:rsidRPr="00F673FC">
        <w:rPr>
          <w:rFonts w:ascii="Century Gothic" w:hAnsi="Century Gothic"/>
          <w:color w:val="696969"/>
          <w:sz w:val="20"/>
          <w:szCs w:val="20"/>
        </w:rPr>
        <w:t>kitoje dalyje (</w:t>
      </w:r>
      <w:r w:rsidR="00502481" w:rsidRPr="00F673FC">
        <w:rPr>
          <w:rFonts w:ascii="Century Gothic" w:hAnsi="Century Gothic"/>
          <w:color w:val="696969"/>
          <w:sz w:val="20"/>
          <w:szCs w:val="20"/>
        </w:rPr>
        <w:t>žemiau</w:t>
      </w:r>
      <w:r w:rsidR="009A5737" w:rsidRPr="00F673FC">
        <w:rPr>
          <w:rFonts w:ascii="Century Gothic" w:hAnsi="Century Gothic"/>
          <w:color w:val="696969"/>
          <w:sz w:val="20"/>
          <w:szCs w:val="20"/>
        </w:rPr>
        <w:t>).</w:t>
      </w:r>
      <w:r w:rsidR="000C5B1B" w:rsidRPr="00F673FC">
        <w:rPr>
          <w:rFonts w:ascii="Century Gothic" w:hAnsi="Century Gothic"/>
          <w:color w:val="696969"/>
          <w:sz w:val="20"/>
          <w:szCs w:val="20"/>
        </w:rPr>
        <w:t xml:space="preserve"> </w:t>
      </w:r>
      <w:r w:rsidRPr="00F673FC">
        <w:rPr>
          <w:rFonts w:ascii="Century Gothic" w:hAnsi="Century Gothic"/>
          <w:color w:val="696969"/>
          <w:sz w:val="20"/>
          <w:szCs w:val="20"/>
        </w:rPr>
        <w:t>Taigi, m</w:t>
      </w:r>
      <w:r w:rsidR="005B52ED" w:rsidRPr="00F673FC">
        <w:rPr>
          <w:rFonts w:ascii="Century Gothic" w:hAnsi="Century Gothic"/>
          <w:color w:val="696969"/>
          <w:sz w:val="20"/>
          <w:szCs w:val="20"/>
        </w:rPr>
        <w:t>inėti finansavimo šaltiniai ir yra pagrindiniai, kuriais buvo finansuotos investicijos paskutiniaisiais metais.</w:t>
      </w:r>
    </w:p>
    <w:p w14:paraId="7A700573" w14:textId="0F296C73" w:rsidR="00C23407" w:rsidRPr="00F673FC" w:rsidRDefault="000C5B1B" w:rsidP="000C5B1B">
      <w:pPr>
        <w:spacing w:line="276" w:lineRule="auto"/>
        <w:ind w:firstLine="426"/>
        <w:jc w:val="both"/>
        <w:rPr>
          <w:rFonts w:ascii="Century Gothic" w:hAnsi="Century Gothic"/>
          <w:color w:val="696969"/>
          <w:sz w:val="20"/>
          <w:szCs w:val="20"/>
        </w:rPr>
        <w:sectPr w:rsidR="00C23407" w:rsidRPr="00F673FC" w:rsidSect="00D27084">
          <w:type w:val="continuous"/>
          <w:pgSz w:w="16839" w:h="11907" w:orient="landscape"/>
          <w:pgMar w:top="1276" w:right="1134" w:bottom="1276" w:left="1134" w:header="709" w:footer="709" w:gutter="0"/>
          <w:cols w:num="2" w:space="454"/>
          <w:docGrid w:linePitch="360"/>
        </w:sectPr>
      </w:pPr>
      <w:r w:rsidRPr="00F673FC">
        <w:rPr>
          <w:rFonts w:ascii="Century Gothic" w:hAnsi="Century Gothic"/>
          <w:color w:val="696969"/>
          <w:sz w:val="20"/>
          <w:szCs w:val="20"/>
        </w:rPr>
        <w:t xml:space="preserve">Ataskaitiniais </w:t>
      </w:r>
      <w:r w:rsidR="00C23407" w:rsidRPr="00F673FC">
        <w:rPr>
          <w:rFonts w:ascii="Century Gothic" w:hAnsi="Century Gothic"/>
          <w:color w:val="696969"/>
          <w:sz w:val="20"/>
          <w:szCs w:val="20"/>
        </w:rPr>
        <w:t xml:space="preserve">metais </w:t>
      </w:r>
      <w:r w:rsidR="003A4E27" w:rsidRPr="00F673FC">
        <w:rPr>
          <w:rFonts w:ascii="Century Gothic" w:hAnsi="Century Gothic"/>
          <w:color w:val="696969"/>
          <w:sz w:val="20"/>
          <w:szCs w:val="20"/>
        </w:rPr>
        <w:t>buvo vykdomos veiklos</w:t>
      </w:r>
      <w:r w:rsidR="00C23407" w:rsidRPr="00F673FC">
        <w:rPr>
          <w:rFonts w:ascii="Century Gothic" w:hAnsi="Century Gothic"/>
          <w:color w:val="696969"/>
          <w:sz w:val="20"/>
          <w:szCs w:val="20"/>
        </w:rPr>
        <w:t xml:space="preserve"> pagal 2021–2027 m. Interreg VI-A Lietuvos ir Lenkijos programą</w:t>
      </w:r>
      <w:r w:rsidR="003A4E27" w:rsidRPr="00F673FC">
        <w:rPr>
          <w:rFonts w:ascii="Century Gothic" w:hAnsi="Century Gothic"/>
          <w:color w:val="696969"/>
          <w:sz w:val="20"/>
          <w:szCs w:val="20"/>
        </w:rPr>
        <w:t xml:space="preserve">, įgyvendinant </w:t>
      </w:r>
      <w:r w:rsidR="006A79AE" w:rsidRPr="00F673FC">
        <w:rPr>
          <w:rFonts w:ascii="Century Gothic" w:hAnsi="Century Gothic"/>
          <w:color w:val="696969"/>
          <w:sz w:val="20"/>
          <w:szCs w:val="20"/>
        </w:rPr>
        <w:t>jas</w:t>
      </w:r>
      <w:r w:rsidR="003A4E27" w:rsidRPr="00F673FC">
        <w:rPr>
          <w:rFonts w:ascii="Century Gothic" w:hAnsi="Century Gothic"/>
          <w:color w:val="696969"/>
          <w:sz w:val="20"/>
          <w:szCs w:val="20"/>
        </w:rPr>
        <w:t xml:space="preserve"> panaudota </w:t>
      </w:r>
      <w:r w:rsidR="00EB6C23" w:rsidRPr="00F673FC">
        <w:rPr>
          <w:rFonts w:ascii="Century Gothic" w:hAnsi="Century Gothic"/>
          <w:color w:val="696969"/>
          <w:sz w:val="20"/>
          <w:szCs w:val="20"/>
        </w:rPr>
        <w:t xml:space="preserve">projekto išlaidų dalis investicijoms </w:t>
      </w:r>
      <w:r w:rsidR="003A4E27" w:rsidRPr="00F673FC">
        <w:rPr>
          <w:rFonts w:ascii="Century Gothic" w:hAnsi="Century Gothic"/>
          <w:color w:val="696969"/>
          <w:sz w:val="20"/>
          <w:szCs w:val="20"/>
        </w:rPr>
        <w:t>buvo</w:t>
      </w:r>
      <w:r w:rsidR="00012CDB" w:rsidRPr="00F673FC">
        <w:rPr>
          <w:rFonts w:ascii="Century Gothic" w:hAnsi="Century Gothic"/>
          <w:color w:val="696969"/>
          <w:sz w:val="20"/>
          <w:szCs w:val="20"/>
        </w:rPr>
        <w:t xml:space="preserve"> </w:t>
      </w:r>
      <w:r w:rsidR="002A5565" w:rsidRPr="00F673FC">
        <w:rPr>
          <w:rFonts w:ascii="Century Gothic" w:hAnsi="Century Gothic"/>
          <w:color w:val="696969"/>
          <w:sz w:val="20"/>
          <w:szCs w:val="20"/>
        </w:rPr>
        <w:t>120</w:t>
      </w:r>
      <w:r w:rsidR="00EB6C23" w:rsidRPr="00F673FC">
        <w:rPr>
          <w:rFonts w:ascii="Century Gothic" w:hAnsi="Century Gothic"/>
          <w:color w:val="696969"/>
          <w:sz w:val="20"/>
          <w:szCs w:val="20"/>
        </w:rPr>
        <w:t>,</w:t>
      </w:r>
      <w:r w:rsidR="002A5565" w:rsidRPr="00F673FC">
        <w:rPr>
          <w:rFonts w:ascii="Century Gothic" w:hAnsi="Century Gothic"/>
          <w:color w:val="696969"/>
          <w:sz w:val="20"/>
          <w:szCs w:val="20"/>
        </w:rPr>
        <w:t>3</w:t>
      </w:r>
      <w:r w:rsidR="00012CDB" w:rsidRPr="00F673FC">
        <w:rPr>
          <w:rFonts w:ascii="Century Gothic" w:hAnsi="Century Gothic"/>
          <w:color w:val="696969"/>
          <w:sz w:val="20"/>
          <w:szCs w:val="20"/>
        </w:rPr>
        <w:t xml:space="preserve"> tūkst. Eur. Plačiau projektas aprašomas skyriuje „</w:t>
      </w:r>
      <w:r w:rsidR="00667F41">
        <w:rPr>
          <w:rFonts w:ascii="Century Gothic" w:hAnsi="Century Gothic"/>
          <w:color w:val="696969"/>
          <w:sz w:val="20"/>
          <w:szCs w:val="20"/>
        </w:rPr>
        <w:t>P</w:t>
      </w:r>
      <w:r w:rsidR="00012CDB" w:rsidRPr="00F673FC">
        <w:rPr>
          <w:rFonts w:ascii="Century Gothic" w:hAnsi="Century Gothic"/>
          <w:color w:val="696969"/>
          <w:sz w:val="20"/>
          <w:szCs w:val="20"/>
        </w:rPr>
        <w:t>rojektai, finansuojami ES lėšomis“</w:t>
      </w:r>
    </w:p>
    <w:p w14:paraId="20B3D84C" w14:textId="6222E561" w:rsidR="00355410" w:rsidRPr="00F673FC" w:rsidRDefault="00E97130" w:rsidP="007922D0">
      <w:pPr>
        <w:spacing w:after="0"/>
        <w:rPr>
          <w:color w:val="696969"/>
          <w:sz w:val="8"/>
          <w:szCs w:val="8"/>
        </w:rPr>
      </w:pPr>
      <w:r w:rsidRPr="00F673FC">
        <w:rPr>
          <w:color w:val="696969"/>
          <w:sz w:val="20"/>
          <w:szCs w:val="20"/>
          <w:highlight w:val="lightGray"/>
        </w:rPr>
        <w:t xml:space="preserve"> </w:t>
      </w:r>
    </w:p>
    <w:p w14:paraId="665B45FF" w14:textId="0C5B9249" w:rsidR="0052121C" w:rsidRPr="00F673FC" w:rsidRDefault="0052121C" w:rsidP="009A2B6F">
      <w:pPr>
        <w:spacing w:line="240" w:lineRule="auto"/>
        <w:rPr>
          <w:b/>
          <w:bCs/>
          <w:color w:val="696969"/>
          <w:sz w:val="32"/>
          <w:szCs w:val="32"/>
        </w:rPr>
      </w:pPr>
    </w:p>
    <w:p w14:paraId="54D77CF7" w14:textId="29F66AF9" w:rsidR="00E97130" w:rsidRPr="00F673FC" w:rsidRDefault="005C491A" w:rsidP="009A2B6F">
      <w:pPr>
        <w:spacing w:line="240" w:lineRule="auto"/>
        <w:rPr>
          <w:b/>
          <w:bCs/>
          <w:color w:val="696969"/>
          <w:sz w:val="32"/>
          <w:szCs w:val="32"/>
        </w:rPr>
      </w:pPr>
      <w:r w:rsidRPr="00F673FC">
        <w:rPr>
          <w:rFonts w:ascii="Century Gothic" w:eastAsia="Times New Roman" w:hAnsi="Century Gothic" w:cs="Times New Roman"/>
          <w:noProof/>
          <w:color w:val="696969"/>
          <w:sz w:val="16"/>
          <w:szCs w:val="16"/>
          <w:highlight w:val="lightGray"/>
          <w:lang w:eastAsia="en-US"/>
        </w:rPr>
        <mc:AlternateContent>
          <mc:Choice Requires="wps">
            <w:drawing>
              <wp:anchor distT="0" distB="0" distL="114300" distR="114300" simplePos="0" relativeHeight="252308480" behindDoc="0" locked="0" layoutInCell="1" allowOverlap="1" wp14:anchorId="6B50B391" wp14:editId="012B83DA">
                <wp:simplePos x="0" y="0"/>
                <wp:positionH relativeFrom="column">
                  <wp:posOffset>-40640</wp:posOffset>
                </wp:positionH>
                <wp:positionV relativeFrom="margin">
                  <wp:posOffset>358141</wp:posOffset>
                </wp:positionV>
                <wp:extent cx="3384550" cy="374650"/>
                <wp:effectExtent l="0" t="0" r="0" b="6350"/>
                <wp:wrapNone/>
                <wp:docPr id="6739"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B94C" w14:textId="6E6D6F36" w:rsidR="00AC2120" w:rsidRPr="00585216" w:rsidRDefault="00AC2120" w:rsidP="000C5B1B">
                            <w:pPr>
                              <w:spacing w:after="0"/>
                              <w:rPr>
                                <w:rFonts w:ascii="Century Gothic" w:hAnsi="Century Gothic" w:cstheme="minorHAnsi"/>
                                <w:color w:val="696969"/>
                                <w:sz w:val="22"/>
                                <w:szCs w:val="20"/>
                              </w:rPr>
                            </w:pPr>
                            <w:r w:rsidRPr="00585216">
                              <w:rPr>
                                <w:rFonts w:ascii="Century Gothic" w:hAnsi="Century Gothic" w:cstheme="minorHAnsi"/>
                                <w:b/>
                                <w:color w:val="696969"/>
                                <w:sz w:val="22"/>
                                <w:szCs w:val="20"/>
                              </w:rPr>
                              <w:t>Investicijų pasiskirstymas turto atstatymui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B391" id="_x0000_s1052" type="#_x0000_t202" style="position:absolute;margin-left:-3.2pt;margin-top:28.2pt;width:266.5pt;height:29.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" filled="f" stroked="f">
                <v:textbox>
                  <w:txbxContent>
                    <w:p w14:paraId="3D0AB94C" w14:textId="6E6D6F36" w:rsidR="00AC2120" w:rsidRPr="00585216" w:rsidRDefault="00AC2120" w:rsidP="000C5B1B">
                      <w:pPr>
                        <w:spacing w:after="0"/>
                        <w:rPr>
                          <w:rFonts w:ascii="Century Gothic" w:hAnsi="Century Gothic" w:cstheme="minorHAnsi"/>
                          <w:color w:val="696969"/>
                          <w:sz w:val="22"/>
                          <w:szCs w:val="20"/>
                        </w:rPr>
                      </w:pPr>
                      <w:r w:rsidRPr="00585216">
                        <w:rPr>
                          <w:rFonts w:ascii="Century Gothic" w:hAnsi="Century Gothic" w:cstheme="minorHAnsi"/>
                          <w:b/>
                          <w:color w:val="696969"/>
                          <w:sz w:val="22"/>
                          <w:szCs w:val="20"/>
                        </w:rPr>
                        <w:t>Investicijų pasiskirstymas turto atstatymui</w:t>
                      </w:r>
                    </w:p>
                  </w:txbxContent>
                </v:textbox>
                <w10:wrap anchory="margin"/>
              </v:shape>
            </w:pict>
          </mc:Fallback>
        </mc:AlternateContent>
      </w:r>
      <w:r w:rsidR="00375DD9" w:rsidRPr="00F673FC">
        <w:rPr>
          <w:b/>
          <w:bCs/>
          <w:color w:val="696969"/>
          <w:sz w:val="32"/>
          <w:szCs w:val="32"/>
        </w:rPr>
        <w:t>Bendrovės investici</w:t>
      </w:r>
      <w:r w:rsidR="00C23407" w:rsidRPr="00F673FC">
        <w:rPr>
          <w:b/>
          <w:bCs/>
          <w:color w:val="696969"/>
          <w:sz w:val="32"/>
          <w:szCs w:val="32"/>
        </w:rPr>
        <w:t xml:space="preserve">jos </w:t>
      </w:r>
      <w:r w:rsidR="00375DD9" w:rsidRPr="00F673FC">
        <w:rPr>
          <w:b/>
          <w:bCs/>
          <w:color w:val="696969"/>
          <w:sz w:val="32"/>
          <w:szCs w:val="32"/>
        </w:rPr>
        <w:t>iš</w:t>
      </w:r>
      <w:r w:rsidR="00FA5E76" w:rsidRPr="00F673FC">
        <w:rPr>
          <w:b/>
          <w:bCs/>
          <w:color w:val="696969"/>
          <w:sz w:val="32"/>
          <w:szCs w:val="32"/>
        </w:rPr>
        <w:t xml:space="preserve"> </w:t>
      </w:r>
      <w:r w:rsidR="00375DD9" w:rsidRPr="00F673FC">
        <w:rPr>
          <w:b/>
          <w:bCs/>
          <w:color w:val="696969"/>
          <w:sz w:val="32"/>
          <w:szCs w:val="32"/>
        </w:rPr>
        <w:t>nuosavų lėšų</w:t>
      </w:r>
    </w:p>
    <w:p w14:paraId="27EF4864" w14:textId="64A85CA1" w:rsidR="00946F4F" w:rsidRPr="00F673FC" w:rsidRDefault="00946F4F" w:rsidP="0066553D">
      <w:pPr>
        <w:jc w:val="both"/>
        <w:rPr>
          <w:rFonts w:ascii="Century Gothic" w:hAnsi="Century Gothic"/>
          <w:color w:val="696969"/>
          <w:sz w:val="24"/>
          <w:szCs w:val="24"/>
        </w:rPr>
      </w:pPr>
    </w:p>
    <w:p w14:paraId="1A433DCB" w14:textId="7777B867" w:rsidR="000C5B1B" w:rsidRPr="00F673FC" w:rsidRDefault="000C5B1B" w:rsidP="0066553D">
      <w:pPr>
        <w:jc w:val="both"/>
        <w:rPr>
          <w:rFonts w:ascii="Century Gothic" w:hAnsi="Century Gothic"/>
          <w:color w:val="696969"/>
          <w:sz w:val="12"/>
          <w:szCs w:val="12"/>
        </w:rPr>
        <w:sectPr w:rsidR="000C5B1B" w:rsidRPr="00F673FC" w:rsidSect="00D27084">
          <w:type w:val="continuous"/>
          <w:pgSz w:w="16839" w:h="11907" w:orient="landscape"/>
          <w:pgMar w:top="1276" w:right="1134" w:bottom="1276" w:left="1134" w:header="709" w:footer="709" w:gutter="0"/>
          <w:cols w:space="720"/>
          <w:docGrid w:linePitch="360"/>
        </w:sectPr>
      </w:pPr>
    </w:p>
    <w:p w14:paraId="7F60CF92" w14:textId="05E352DE" w:rsidR="000C5B1B" w:rsidRPr="00F673FC" w:rsidRDefault="000C5B1B" w:rsidP="000C5B1B">
      <w:pPr>
        <w:spacing w:after="0"/>
        <w:jc w:val="both"/>
        <w:rPr>
          <w:rFonts w:ascii="Century Gothic" w:hAnsi="Century Gothic"/>
          <w:color w:val="696969"/>
          <w:sz w:val="20"/>
          <w:szCs w:val="20"/>
        </w:rPr>
      </w:pPr>
    </w:p>
    <w:p w14:paraId="0F87B116" w14:textId="2BE2FE13" w:rsidR="000C5B1B" w:rsidRPr="00F673FC" w:rsidRDefault="001C2400" w:rsidP="000C5B1B">
      <w:pPr>
        <w:spacing w:after="0"/>
        <w:jc w:val="both"/>
        <w:rPr>
          <w:rFonts w:ascii="Century Gothic" w:hAnsi="Century Gothic"/>
          <w:color w:val="696969"/>
          <w:sz w:val="20"/>
          <w:szCs w:val="20"/>
        </w:rPr>
      </w:pPr>
      <w:r w:rsidRPr="00F673FC">
        <w:rPr>
          <w:noProof/>
        </w:rPr>
        <w:drawing>
          <wp:inline distT="0" distB="0" distL="0" distR="0" wp14:anchorId="3E39FC90" wp14:editId="111BE8C6">
            <wp:extent cx="4481830" cy="4025265"/>
            <wp:effectExtent l="0" t="0" r="0" b="0"/>
            <wp:docPr id="1126045771" name="Diagrama 1">
              <a:extLst xmlns:a="http://schemas.openxmlformats.org/drawingml/2006/main">
                <a:ext uri="{FF2B5EF4-FFF2-40B4-BE49-F238E27FC236}">
                  <a16:creationId xmlns:a16="http://schemas.microsoft.com/office/drawing/2014/main" id="{716C390D-FF7A-4B14-B903-C6AAAC455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C5C058" w14:textId="11831980" w:rsidR="000C5B1B" w:rsidRPr="00F673FC" w:rsidRDefault="000C5B1B" w:rsidP="000C5B1B">
      <w:pPr>
        <w:spacing w:after="0"/>
        <w:jc w:val="both"/>
        <w:rPr>
          <w:rFonts w:ascii="Century Gothic" w:hAnsi="Century Gothic"/>
          <w:color w:val="696969"/>
          <w:sz w:val="20"/>
          <w:szCs w:val="20"/>
        </w:rPr>
      </w:pPr>
    </w:p>
    <w:p w14:paraId="4A631CFA" w14:textId="50D950DE" w:rsidR="00216566" w:rsidRPr="00F673FC" w:rsidRDefault="00216566" w:rsidP="00585216">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Ataskaitiniais 202</w:t>
      </w:r>
      <w:r w:rsidR="001C2400" w:rsidRPr="00F673FC">
        <w:rPr>
          <w:rFonts w:ascii="Century Gothic" w:hAnsi="Century Gothic"/>
          <w:color w:val="696969"/>
          <w:sz w:val="20"/>
          <w:szCs w:val="20"/>
        </w:rPr>
        <w:t>5</w:t>
      </w:r>
      <w:r w:rsidRPr="00F673FC">
        <w:rPr>
          <w:rFonts w:ascii="Century Gothic" w:hAnsi="Century Gothic"/>
          <w:color w:val="696969"/>
          <w:sz w:val="20"/>
          <w:szCs w:val="20"/>
        </w:rPr>
        <w:t xml:space="preserve"> metais iš įmonės vidinių šaltinių buvo investuota lėšų už </w:t>
      </w:r>
      <w:r w:rsidR="00310CEA" w:rsidRPr="00F673FC">
        <w:rPr>
          <w:rFonts w:ascii="Century Gothic" w:hAnsi="Century Gothic"/>
          <w:color w:val="696969"/>
          <w:sz w:val="20"/>
          <w:szCs w:val="20"/>
        </w:rPr>
        <w:t>1</w:t>
      </w:r>
      <w:r w:rsidR="00D46D45" w:rsidRPr="00F673FC">
        <w:rPr>
          <w:rFonts w:ascii="Century Gothic" w:hAnsi="Century Gothic"/>
          <w:color w:val="696969"/>
          <w:sz w:val="20"/>
          <w:szCs w:val="20"/>
        </w:rPr>
        <w:t>811</w:t>
      </w:r>
      <w:r w:rsidR="00D822B9"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tūkst. Eur.  </w:t>
      </w:r>
      <w:r w:rsidR="00D46D45" w:rsidRPr="00F673FC">
        <w:rPr>
          <w:rFonts w:ascii="Century Gothic" w:hAnsi="Century Gothic"/>
          <w:color w:val="696969"/>
          <w:sz w:val="20"/>
          <w:szCs w:val="20"/>
        </w:rPr>
        <w:t>120</w:t>
      </w:r>
      <w:r w:rsidRPr="00F673FC">
        <w:rPr>
          <w:rFonts w:ascii="Century Gothic" w:hAnsi="Century Gothic"/>
          <w:color w:val="696969"/>
          <w:sz w:val="20"/>
          <w:szCs w:val="20"/>
        </w:rPr>
        <w:t xml:space="preserve"> tūkst. Eur buvo skiriama</w:t>
      </w:r>
      <w:r w:rsidR="00D9790E" w:rsidRPr="00F673FC">
        <w:rPr>
          <w:rFonts w:ascii="Century Gothic" w:hAnsi="Century Gothic"/>
          <w:color w:val="696969"/>
          <w:sz w:val="20"/>
          <w:szCs w:val="20"/>
        </w:rPr>
        <w:t xml:space="preserve"> (</w:t>
      </w:r>
      <w:r w:rsidR="00D46D45" w:rsidRPr="00F673FC">
        <w:rPr>
          <w:rFonts w:ascii="Century Gothic" w:hAnsi="Century Gothic"/>
          <w:color w:val="696969"/>
          <w:sz w:val="20"/>
          <w:szCs w:val="20"/>
        </w:rPr>
        <w:t xml:space="preserve">iš jų 96,3 tūkst. Eur </w:t>
      </w:r>
      <w:r w:rsidR="00D9790E" w:rsidRPr="00F673FC">
        <w:rPr>
          <w:rFonts w:ascii="Century Gothic" w:hAnsi="Century Gothic"/>
          <w:color w:val="696969"/>
          <w:sz w:val="20"/>
          <w:szCs w:val="20"/>
        </w:rPr>
        <w:t>finansuojamų išorės šaltiniais)</w:t>
      </w:r>
      <w:r w:rsidR="00557C87" w:rsidRPr="00F673FC">
        <w:rPr>
          <w:rFonts w:ascii="Century Gothic" w:hAnsi="Century Gothic"/>
          <w:color w:val="696969"/>
          <w:sz w:val="20"/>
          <w:szCs w:val="20"/>
        </w:rPr>
        <w:t xml:space="preserve"> </w:t>
      </w:r>
      <w:r w:rsidR="009D5A24" w:rsidRPr="00F673FC">
        <w:rPr>
          <w:rFonts w:ascii="Century Gothic" w:hAnsi="Century Gothic"/>
          <w:color w:val="696969"/>
          <w:sz w:val="20"/>
          <w:szCs w:val="20"/>
        </w:rPr>
        <w:t>Šalių bendradarbiavimo stiprinimas ir bendrų priemonių įgyvendinimas mažinant aplinkos taršą bei diegiant prevencinius veiksmus aplinkos apsaugai (LT-PL)</w:t>
      </w:r>
      <w:r w:rsidR="00D46D45" w:rsidRPr="00F673FC">
        <w:rPr>
          <w:rFonts w:ascii="Century Gothic" w:hAnsi="Century Gothic"/>
          <w:color w:val="696969"/>
          <w:sz w:val="20"/>
          <w:szCs w:val="20"/>
        </w:rPr>
        <w:t xml:space="preserve"> </w:t>
      </w:r>
      <w:r w:rsidRPr="00F673FC">
        <w:rPr>
          <w:rFonts w:ascii="Century Gothic" w:hAnsi="Century Gothic"/>
          <w:color w:val="696969"/>
          <w:sz w:val="20"/>
          <w:szCs w:val="20"/>
        </w:rPr>
        <w:t>–</w:t>
      </w:r>
      <w:r w:rsidR="00D46D45"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finansavimui ir administravimui. Kitos lėšos </w:t>
      </w:r>
      <w:r w:rsidR="00DF3E28" w:rsidRPr="00F673FC">
        <w:rPr>
          <w:rFonts w:ascii="Century Gothic" w:hAnsi="Century Gothic"/>
          <w:color w:val="696969"/>
          <w:sz w:val="20"/>
          <w:szCs w:val="20"/>
        </w:rPr>
        <w:t>1690,2</w:t>
      </w:r>
      <w:r w:rsidR="000D7AAD" w:rsidRPr="00F673FC">
        <w:rPr>
          <w:rFonts w:ascii="Century Gothic" w:hAnsi="Century Gothic"/>
          <w:color w:val="696969"/>
          <w:sz w:val="20"/>
          <w:szCs w:val="20"/>
        </w:rPr>
        <w:t xml:space="preserve"> </w:t>
      </w:r>
      <w:r w:rsidRPr="00F673FC">
        <w:rPr>
          <w:rFonts w:ascii="Century Gothic" w:hAnsi="Century Gothic"/>
          <w:color w:val="696969"/>
          <w:sz w:val="20"/>
          <w:szCs w:val="20"/>
        </w:rPr>
        <w:t>tūkst. Eur skirtos eksploatuojamo turto atstatymui bei tinklų statybai:</w:t>
      </w:r>
    </w:p>
    <w:p w14:paraId="7835BC80" w14:textId="4DFAFDA0" w:rsidR="00AC2120" w:rsidRPr="00F673FC" w:rsidRDefault="00216566" w:rsidP="00D822B9">
      <w:pPr>
        <w:tabs>
          <w:tab w:val="left" w:pos="284"/>
          <w:tab w:val="left" w:pos="851"/>
        </w:tabs>
        <w:spacing w:after="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t>Vandens gavyb</w:t>
      </w:r>
      <w:r w:rsidR="00557C87" w:rsidRPr="00F673FC">
        <w:rPr>
          <w:rFonts w:ascii="Century Gothic" w:hAnsi="Century Gothic"/>
          <w:color w:val="696969"/>
          <w:sz w:val="20"/>
          <w:szCs w:val="20"/>
        </w:rPr>
        <w:t xml:space="preserve">os ir </w:t>
      </w:r>
      <w:r w:rsidRPr="00F673FC">
        <w:rPr>
          <w:rFonts w:ascii="Century Gothic" w:hAnsi="Century Gothic"/>
          <w:color w:val="696969"/>
          <w:sz w:val="20"/>
          <w:szCs w:val="20"/>
        </w:rPr>
        <w:t xml:space="preserve"> ruošim</w:t>
      </w:r>
      <w:r w:rsidR="00557C87" w:rsidRPr="00F673FC">
        <w:rPr>
          <w:rFonts w:ascii="Century Gothic" w:hAnsi="Century Gothic"/>
          <w:color w:val="696969"/>
          <w:sz w:val="20"/>
          <w:szCs w:val="20"/>
        </w:rPr>
        <w:t>o įrenginių atstatymui</w:t>
      </w:r>
      <w:r w:rsidRPr="00F673FC">
        <w:rPr>
          <w:rFonts w:ascii="Century Gothic" w:hAnsi="Century Gothic"/>
          <w:color w:val="696969"/>
          <w:sz w:val="20"/>
          <w:szCs w:val="20"/>
        </w:rPr>
        <w:t xml:space="preserve"> investuota </w:t>
      </w:r>
      <w:r w:rsidR="00D46D45" w:rsidRPr="00F673FC">
        <w:rPr>
          <w:rFonts w:ascii="Century Gothic" w:hAnsi="Century Gothic"/>
          <w:color w:val="696969"/>
          <w:sz w:val="20"/>
          <w:szCs w:val="20"/>
        </w:rPr>
        <w:t>132,8</w:t>
      </w:r>
      <w:r w:rsidRPr="00F673FC">
        <w:rPr>
          <w:rFonts w:ascii="Century Gothic" w:hAnsi="Century Gothic"/>
          <w:color w:val="696969"/>
          <w:sz w:val="20"/>
          <w:szCs w:val="20"/>
        </w:rPr>
        <w:t xml:space="preserve"> tūkst. Eur</w:t>
      </w:r>
      <w:r w:rsidR="0059456E" w:rsidRPr="00F673FC">
        <w:rPr>
          <w:rFonts w:ascii="Century Gothic" w:hAnsi="Century Gothic"/>
          <w:color w:val="696969"/>
          <w:sz w:val="20"/>
          <w:szCs w:val="20"/>
        </w:rPr>
        <w:t>;</w:t>
      </w:r>
      <w:r w:rsidRPr="00F673FC">
        <w:rPr>
          <w:rFonts w:ascii="Century Gothic" w:hAnsi="Century Gothic"/>
          <w:color w:val="696969"/>
          <w:sz w:val="20"/>
          <w:szCs w:val="20"/>
        </w:rPr>
        <w:t xml:space="preserve"> </w:t>
      </w:r>
    </w:p>
    <w:p w14:paraId="6F181B13" w14:textId="78A56608" w:rsidR="00216566" w:rsidRPr="00F673FC" w:rsidRDefault="00216566" w:rsidP="00D822B9">
      <w:pPr>
        <w:tabs>
          <w:tab w:val="left" w:pos="284"/>
          <w:tab w:val="left" w:pos="851"/>
        </w:tabs>
        <w:spacing w:after="0"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t xml:space="preserve">Į vandentiekio </w:t>
      </w:r>
      <w:r w:rsidR="00D93850" w:rsidRPr="00F673FC">
        <w:rPr>
          <w:rFonts w:ascii="Century Gothic" w:hAnsi="Century Gothic"/>
          <w:color w:val="696969"/>
          <w:sz w:val="20"/>
          <w:szCs w:val="20"/>
        </w:rPr>
        <w:t xml:space="preserve">ir nuotekų </w:t>
      </w:r>
      <w:r w:rsidRPr="00F673FC">
        <w:rPr>
          <w:rFonts w:ascii="Century Gothic" w:hAnsi="Century Gothic"/>
          <w:color w:val="696969"/>
          <w:sz w:val="20"/>
          <w:szCs w:val="20"/>
        </w:rPr>
        <w:t>tinklų remontą</w:t>
      </w:r>
      <w:r w:rsidR="00C73DBC" w:rsidRPr="00F673FC">
        <w:rPr>
          <w:rFonts w:ascii="Century Gothic" w:hAnsi="Century Gothic"/>
          <w:color w:val="696969"/>
          <w:sz w:val="20"/>
          <w:szCs w:val="20"/>
        </w:rPr>
        <w:t xml:space="preserve">, </w:t>
      </w:r>
      <w:r w:rsidRPr="00F673FC">
        <w:rPr>
          <w:rFonts w:ascii="Century Gothic" w:hAnsi="Century Gothic"/>
          <w:color w:val="696969"/>
          <w:sz w:val="20"/>
          <w:szCs w:val="20"/>
        </w:rPr>
        <w:t xml:space="preserve">rekonstravimą </w:t>
      </w:r>
      <w:r w:rsidR="00C73DBC" w:rsidRPr="00F673FC">
        <w:rPr>
          <w:rFonts w:ascii="Century Gothic" w:hAnsi="Century Gothic"/>
          <w:color w:val="696969"/>
          <w:sz w:val="20"/>
          <w:szCs w:val="20"/>
        </w:rPr>
        <w:t xml:space="preserve">ir statybą </w:t>
      </w:r>
      <w:r w:rsidRPr="00F673FC">
        <w:rPr>
          <w:rFonts w:ascii="Century Gothic" w:hAnsi="Century Gothic"/>
          <w:color w:val="696969"/>
          <w:sz w:val="20"/>
          <w:szCs w:val="20"/>
        </w:rPr>
        <w:t xml:space="preserve">investuota </w:t>
      </w:r>
      <w:r w:rsidR="0059456E" w:rsidRPr="00F673FC">
        <w:rPr>
          <w:rFonts w:ascii="Century Gothic" w:hAnsi="Century Gothic"/>
          <w:color w:val="696969"/>
          <w:sz w:val="20"/>
          <w:szCs w:val="20"/>
        </w:rPr>
        <w:t>475,1</w:t>
      </w:r>
      <w:r w:rsidR="00375122" w:rsidRPr="00F673FC">
        <w:rPr>
          <w:rFonts w:ascii="Century Gothic" w:hAnsi="Century Gothic"/>
          <w:color w:val="696969"/>
          <w:sz w:val="20"/>
          <w:szCs w:val="20"/>
        </w:rPr>
        <w:t xml:space="preserve"> </w:t>
      </w:r>
      <w:r w:rsidRPr="00F673FC">
        <w:rPr>
          <w:rFonts w:ascii="Century Gothic" w:hAnsi="Century Gothic"/>
          <w:color w:val="696969"/>
          <w:sz w:val="20"/>
          <w:szCs w:val="20"/>
        </w:rPr>
        <w:t>tūkst. Eur</w:t>
      </w:r>
      <w:r w:rsidR="00AC2120" w:rsidRPr="00F673FC">
        <w:rPr>
          <w:rFonts w:ascii="Century Gothic" w:hAnsi="Century Gothic"/>
          <w:color w:val="696969"/>
          <w:sz w:val="20"/>
          <w:szCs w:val="20"/>
        </w:rPr>
        <w:t>;</w:t>
      </w:r>
      <w:r w:rsidR="007A5FAC" w:rsidRPr="00F673FC">
        <w:t xml:space="preserve"> </w:t>
      </w:r>
    </w:p>
    <w:p w14:paraId="0AD38D22" w14:textId="1EB89B13" w:rsidR="00216566" w:rsidRPr="00F673FC" w:rsidRDefault="00216566" w:rsidP="00D822B9">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Nuotekų valymo ir dumblo tvarkymo veik</w:t>
      </w:r>
      <w:r w:rsidR="00557C87" w:rsidRPr="00F673FC">
        <w:rPr>
          <w:rFonts w:ascii="Century Gothic" w:hAnsi="Century Gothic"/>
          <w:color w:val="696969"/>
          <w:sz w:val="20"/>
          <w:szCs w:val="20"/>
        </w:rPr>
        <w:t>loje investuota</w:t>
      </w:r>
      <w:r w:rsidR="00D9790E" w:rsidRPr="00F673FC">
        <w:rPr>
          <w:rFonts w:ascii="Century Gothic" w:hAnsi="Century Gothic"/>
          <w:color w:val="696969"/>
          <w:sz w:val="20"/>
          <w:szCs w:val="20"/>
        </w:rPr>
        <w:t xml:space="preserve"> </w:t>
      </w:r>
      <w:r w:rsidR="0059456E" w:rsidRPr="00F673FC">
        <w:rPr>
          <w:rFonts w:ascii="Century Gothic" w:hAnsi="Century Gothic"/>
          <w:color w:val="696969"/>
          <w:sz w:val="20"/>
          <w:szCs w:val="20"/>
        </w:rPr>
        <w:t>155,1</w:t>
      </w:r>
      <w:r w:rsidR="00557C87" w:rsidRPr="00F673FC">
        <w:rPr>
          <w:rFonts w:ascii="Century Gothic" w:hAnsi="Century Gothic"/>
          <w:color w:val="696969"/>
          <w:sz w:val="20"/>
          <w:szCs w:val="20"/>
        </w:rPr>
        <w:t xml:space="preserve"> </w:t>
      </w:r>
      <w:r w:rsidRPr="00F673FC">
        <w:rPr>
          <w:rFonts w:ascii="Century Gothic" w:hAnsi="Century Gothic"/>
          <w:color w:val="696969"/>
          <w:sz w:val="20"/>
          <w:szCs w:val="20"/>
        </w:rPr>
        <w:t>tūkst. Eur</w:t>
      </w:r>
      <w:r w:rsidR="0059456E" w:rsidRPr="00F673FC">
        <w:rPr>
          <w:rFonts w:ascii="Century Gothic" w:hAnsi="Century Gothic"/>
          <w:color w:val="696969"/>
          <w:sz w:val="20"/>
          <w:szCs w:val="20"/>
        </w:rPr>
        <w:t>;</w:t>
      </w:r>
    </w:p>
    <w:p w14:paraId="7C380EC2" w14:textId="377F0FC2" w:rsidR="00557C87" w:rsidRPr="00F673FC" w:rsidRDefault="00557C87" w:rsidP="00D822B9">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Į paviršinių nuotekų surinkimą ir valymą investuota </w:t>
      </w:r>
      <w:r w:rsidR="0059456E" w:rsidRPr="00F673FC">
        <w:rPr>
          <w:rFonts w:ascii="Century Gothic" w:hAnsi="Century Gothic"/>
          <w:color w:val="696969"/>
          <w:sz w:val="20"/>
          <w:szCs w:val="20"/>
        </w:rPr>
        <w:t>33,8</w:t>
      </w:r>
      <w:r w:rsidRPr="00F673FC">
        <w:rPr>
          <w:rFonts w:ascii="Century Gothic" w:hAnsi="Century Gothic"/>
          <w:color w:val="696969"/>
          <w:sz w:val="20"/>
          <w:szCs w:val="20"/>
        </w:rPr>
        <w:t xml:space="preserve"> tūkst. Eur</w:t>
      </w:r>
      <w:r w:rsidR="0059456E" w:rsidRPr="00F673FC">
        <w:rPr>
          <w:rFonts w:ascii="Century Gothic" w:hAnsi="Century Gothic"/>
          <w:color w:val="696969"/>
          <w:sz w:val="20"/>
          <w:szCs w:val="20"/>
        </w:rPr>
        <w:t>;</w:t>
      </w:r>
    </w:p>
    <w:p w14:paraId="10FD2D65" w14:textId="512CF319" w:rsidR="00557C87" w:rsidRPr="00F673FC" w:rsidRDefault="00557C87" w:rsidP="00D822B9">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t xml:space="preserve">Geriamojo vandens apskaitos prietaisų pakeitimui ir įrengimui </w:t>
      </w:r>
      <w:r w:rsidR="000F207C" w:rsidRPr="00F673FC">
        <w:rPr>
          <w:rFonts w:ascii="Century Gothic" w:hAnsi="Century Gothic"/>
          <w:color w:val="696969"/>
          <w:sz w:val="20"/>
          <w:szCs w:val="20"/>
        </w:rPr>
        <w:t xml:space="preserve">bei nuotolinio nuskaitymo sistemai diegti </w:t>
      </w:r>
      <w:r w:rsidR="00D822B9" w:rsidRPr="00F673FC">
        <w:rPr>
          <w:rFonts w:ascii="Century Gothic" w:hAnsi="Century Gothic"/>
          <w:color w:val="696969"/>
          <w:sz w:val="20"/>
          <w:szCs w:val="20"/>
        </w:rPr>
        <w:t>–</w:t>
      </w:r>
      <w:r w:rsidRPr="00F673FC">
        <w:rPr>
          <w:rFonts w:ascii="Century Gothic" w:hAnsi="Century Gothic"/>
          <w:color w:val="696969"/>
          <w:sz w:val="20"/>
          <w:szCs w:val="20"/>
        </w:rPr>
        <w:t xml:space="preserve"> </w:t>
      </w:r>
      <w:r w:rsidR="0059456E" w:rsidRPr="00F673FC">
        <w:rPr>
          <w:rFonts w:ascii="Century Gothic" w:hAnsi="Century Gothic"/>
          <w:color w:val="696969"/>
          <w:sz w:val="20"/>
          <w:szCs w:val="20"/>
        </w:rPr>
        <w:t>302,9</w:t>
      </w:r>
      <w:r w:rsidRPr="00F673FC">
        <w:rPr>
          <w:rFonts w:ascii="Century Gothic" w:hAnsi="Century Gothic"/>
          <w:color w:val="696969"/>
          <w:sz w:val="20"/>
          <w:szCs w:val="20"/>
        </w:rPr>
        <w:t xml:space="preserve"> tūkst. Eur</w:t>
      </w:r>
      <w:r w:rsidR="0059456E" w:rsidRPr="00F673FC">
        <w:rPr>
          <w:rFonts w:ascii="Century Gothic" w:hAnsi="Century Gothic"/>
          <w:color w:val="696969"/>
          <w:sz w:val="20"/>
          <w:szCs w:val="20"/>
        </w:rPr>
        <w:t>;</w:t>
      </w:r>
    </w:p>
    <w:p w14:paraId="2DC92781" w14:textId="77777777" w:rsidR="005C491A" w:rsidRPr="00F673FC" w:rsidRDefault="00216566" w:rsidP="005C491A">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w:t>
      </w:r>
      <w:r w:rsidR="005C491A" w:rsidRPr="00F673FC">
        <w:rPr>
          <w:rFonts w:ascii="Century Gothic" w:hAnsi="Century Gothic"/>
          <w:color w:val="696969"/>
          <w:sz w:val="20"/>
          <w:szCs w:val="20"/>
        </w:rPr>
        <w:t xml:space="preserve"> Alytaus miesto savivaldybės perduoti tinklai pagal infrastruktūros plėtros sutartis – 156,5 tūkst. Eur,</w:t>
      </w:r>
    </w:p>
    <w:p w14:paraId="451E02D0" w14:textId="00F97425" w:rsidR="00D822B9" w:rsidRPr="00F673FC" w:rsidRDefault="005C491A" w:rsidP="005C491A">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w:t>
      </w:r>
      <w:r w:rsidR="00216566" w:rsidRPr="00F673FC">
        <w:rPr>
          <w:rFonts w:ascii="Century Gothic" w:hAnsi="Century Gothic"/>
          <w:color w:val="696969"/>
          <w:sz w:val="20"/>
          <w:szCs w:val="20"/>
        </w:rPr>
        <w:t xml:space="preserve">Energetinio ūkio atnaujinimui skirta </w:t>
      </w:r>
      <w:r w:rsidR="0059456E" w:rsidRPr="00F673FC">
        <w:rPr>
          <w:rFonts w:ascii="Century Gothic" w:hAnsi="Century Gothic"/>
          <w:color w:val="696969"/>
          <w:sz w:val="20"/>
          <w:szCs w:val="20"/>
        </w:rPr>
        <w:t>20,8</w:t>
      </w:r>
      <w:r w:rsidR="00216566" w:rsidRPr="00F673FC">
        <w:rPr>
          <w:rFonts w:ascii="Century Gothic" w:hAnsi="Century Gothic"/>
          <w:color w:val="696969"/>
          <w:sz w:val="20"/>
          <w:szCs w:val="20"/>
        </w:rPr>
        <w:t xml:space="preserve"> tūkst. Eur</w:t>
      </w:r>
      <w:r w:rsidR="00557C87" w:rsidRPr="00F673FC">
        <w:rPr>
          <w:rFonts w:ascii="Century Gothic" w:hAnsi="Century Gothic"/>
          <w:color w:val="696969"/>
          <w:sz w:val="20"/>
          <w:szCs w:val="20"/>
        </w:rPr>
        <w:t xml:space="preserve">; apsauginių ir priešgaisrinių signalizacijų bei automatizuoto valdymo įrenginių atstatymui ir remontui </w:t>
      </w:r>
      <w:r w:rsidR="0059456E" w:rsidRPr="00F673FC">
        <w:rPr>
          <w:rFonts w:ascii="Century Gothic" w:hAnsi="Century Gothic"/>
          <w:color w:val="696969"/>
          <w:sz w:val="20"/>
          <w:szCs w:val="20"/>
        </w:rPr>
        <w:t>4</w:t>
      </w:r>
      <w:r w:rsidR="00557C87" w:rsidRPr="00F673FC">
        <w:rPr>
          <w:rFonts w:ascii="Century Gothic" w:hAnsi="Century Gothic"/>
          <w:color w:val="696969"/>
          <w:sz w:val="20"/>
          <w:szCs w:val="20"/>
        </w:rPr>
        <w:t xml:space="preserve"> tūkst. Eur</w:t>
      </w:r>
      <w:r w:rsidRPr="00F673FC">
        <w:rPr>
          <w:rFonts w:ascii="Century Gothic" w:hAnsi="Century Gothic"/>
          <w:color w:val="696969"/>
          <w:sz w:val="20"/>
          <w:szCs w:val="20"/>
        </w:rPr>
        <w:t>.</w:t>
      </w:r>
      <w:r w:rsidR="00557C87" w:rsidRPr="00F673FC">
        <w:rPr>
          <w:rFonts w:ascii="Century Gothic" w:hAnsi="Century Gothic"/>
          <w:color w:val="696969"/>
          <w:sz w:val="20"/>
          <w:szCs w:val="20"/>
        </w:rPr>
        <w:t xml:space="preserve"> </w:t>
      </w:r>
      <w:r w:rsidRPr="00F673FC">
        <w:rPr>
          <w:rFonts w:ascii="Century Gothic" w:hAnsi="Century Gothic"/>
          <w:color w:val="696969"/>
          <w:sz w:val="20"/>
          <w:szCs w:val="20"/>
        </w:rPr>
        <w:t>Fizinės apsaugos barjerų įrengimui ir atnaujinimui – 4,8</w:t>
      </w:r>
      <w:r w:rsidRPr="00F673FC">
        <w:t xml:space="preserve"> </w:t>
      </w:r>
      <w:r w:rsidRPr="00F673FC">
        <w:rPr>
          <w:rFonts w:ascii="Century Gothic" w:hAnsi="Century Gothic"/>
          <w:color w:val="696969"/>
          <w:sz w:val="20"/>
          <w:szCs w:val="20"/>
        </w:rPr>
        <w:t>tūkst. Eur;</w:t>
      </w:r>
    </w:p>
    <w:p w14:paraId="5D858FCC" w14:textId="5E077D95" w:rsidR="00216566" w:rsidRPr="00F673FC" w:rsidRDefault="00216566" w:rsidP="00D822B9">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t xml:space="preserve">Transporto priemonių </w:t>
      </w:r>
      <w:r w:rsidR="000F207C" w:rsidRPr="00F673FC">
        <w:rPr>
          <w:rFonts w:ascii="Century Gothic" w:hAnsi="Century Gothic"/>
          <w:color w:val="696969"/>
          <w:sz w:val="20"/>
          <w:szCs w:val="20"/>
        </w:rPr>
        <w:t xml:space="preserve">ir mechanizmų </w:t>
      </w:r>
      <w:r w:rsidRPr="00F673FC">
        <w:rPr>
          <w:rFonts w:ascii="Century Gothic" w:hAnsi="Century Gothic"/>
          <w:color w:val="696969"/>
          <w:sz w:val="20"/>
          <w:szCs w:val="20"/>
        </w:rPr>
        <w:t>atnaujinimas</w:t>
      </w:r>
      <w:r w:rsidR="000F207C" w:rsidRPr="00F673FC">
        <w:rPr>
          <w:rFonts w:ascii="Century Gothic" w:hAnsi="Century Gothic"/>
          <w:color w:val="696969"/>
          <w:sz w:val="20"/>
          <w:szCs w:val="20"/>
        </w:rPr>
        <w:t xml:space="preserve"> </w:t>
      </w:r>
      <w:r w:rsidRPr="00F673FC">
        <w:rPr>
          <w:rFonts w:ascii="Century Gothic" w:hAnsi="Century Gothic"/>
          <w:color w:val="696969"/>
          <w:sz w:val="20"/>
          <w:szCs w:val="20"/>
        </w:rPr>
        <w:t>–</w:t>
      </w:r>
      <w:r w:rsidR="000F207C" w:rsidRPr="00F673FC">
        <w:rPr>
          <w:rFonts w:ascii="Century Gothic" w:hAnsi="Century Gothic"/>
          <w:color w:val="696969"/>
          <w:sz w:val="20"/>
          <w:szCs w:val="20"/>
        </w:rPr>
        <w:t xml:space="preserve"> </w:t>
      </w:r>
      <w:r w:rsidR="0059456E" w:rsidRPr="00F673FC">
        <w:rPr>
          <w:rFonts w:ascii="Century Gothic" w:hAnsi="Century Gothic"/>
          <w:color w:val="696969"/>
          <w:sz w:val="20"/>
          <w:szCs w:val="20"/>
        </w:rPr>
        <w:t>60</w:t>
      </w:r>
      <w:r w:rsidR="00D93850" w:rsidRPr="00F673FC">
        <w:rPr>
          <w:rFonts w:ascii="Century Gothic" w:hAnsi="Century Gothic"/>
          <w:color w:val="696969"/>
          <w:sz w:val="20"/>
          <w:szCs w:val="20"/>
        </w:rPr>
        <w:t>,8</w:t>
      </w:r>
      <w:r w:rsidRPr="00F673FC">
        <w:rPr>
          <w:rFonts w:ascii="Century Gothic" w:hAnsi="Century Gothic"/>
          <w:color w:val="696969"/>
          <w:sz w:val="20"/>
          <w:szCs w:val="20"/>
        </w:rPr>
        <w:t xml:space="preserve"> tūkst. Eur</w:t>
      </w:r>
      <w:r w:rsidR="0059456E" w:rsidRPr="00F673FC">
        <w:rPr>
          <w:rFonts w:ascii="Century Gothic" w:hAnsi="Century Gothic"/>
          <w:color w:val="696969"/>
          <w:sz w:val="20"/>
          <w:szCs w:val="20"/>
        </w:rPr>
        <w:t>;</w:t>
      </w:r>
    </w:p>
    <w:p w14:paraId="67EA7B0B" w14:textId="73B66B4E" w:rsidR="00216566" w:rsidRPr="00F673FC" w:rsidRDefault="00216566" w:rsidP="00D822B9">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r>
      <w:r w:rsidR="0059456E" w:rsidRPr="00F673FC">
        <w:rPr>
          <w:rFonts w:ascii="Century Gothic" w:hAnsi="Century Gothic"/>
          <w:color w:val="696969"/>
          <w:sz w:val="20"/>
          <w:szCs w:val="20"/>
        </w:rPr>
        <w:t>Pastatų ir patalpų bei d</w:t>
      </w:r>
      <w:r w:rsidR="00EE2FEC" w:rsidRPr="00F673FC">
        <w:rPr>
          <w:rFonts w:ascii="Century Gothic" w:hAnsi="Century Gothic"/>
          <w:color w:val="696969"/>
          <w:sz w:val="20"/>
          <w:szCs w:val="20"/>
        </w:rPr>
        <w:t xml:space="preserve">arbuotojų darbo sąlygų gerinimui buitinių ir higienos patalpų </w:t>
      </w:r>
      <w:r w:rsidR="00D93850" w:rsidRPr="00F673FC">
        <w:rPr>
          <w:rFonts w:ascii="Century Gothic" w:hAnsi="Century Gothic"/>
          <w:color w:val="696969"/>
          <w:sz w:val="20"/>
          <w:szCs w:val="20"/>
        </w:rPr>
        <w:t xml:space="preserve">atnaujinimui </w:t>
      </w:r>
      <w:r w:rsidRPr="00F673FC">
        <w:rPr>
          <w:rFonts w:ascii="Century Gothic" w:hAnsi="Century Gothic"/>
          <w:color w:val="696969"/>
          <w:sz w:val="20"/>
          <w:szCs w:val="20"/>
        </w:rPr>
        <w:t xml:space="preserve">skirta </w:t>
      </w:r>
      <w:r w:rsidR="0059456E" w:rsidRPr="00F673FC">
        <w:rPr>
          <w:rFonts w:ascii="Century Gothic" w:hAnsi="Century Gothic"/>
          <w:color w:val="696969"/>
          <w:sz w:val="20"/>
          <w:szCs w:val="20"/>
        </w:rPr>
        <w:t xml:space="preserve">162,8 </w:t>
      </w:r>
      <w:r w:rsidRPr="00F673FC">
        <w:rPr>
          <w:rFonts w:ascii="Century Gothic" w:hAnsi="Century Gothic"/>
          <w:color w:val="696969"/>
          <w:sz w:val="20"/>
          <w:szCs w:val="20"/>
        </w:rPr>
        <w:t>tūkst. Eur</w:t>
      </w:r>
      <w:r w:rsidR="0059456E" w:rsidRPr="00F673FC">
        <w:rPr>
          <w:rFonts w:ascii="Century Gothic" w:hAnsi="Century Gothic"/>
          <w:color w:val="696969"/>
          <w:sz w:val="20"/>
          <w:szCs w:val="20"/>
        </w:rPr>
        <w:t>;</w:t>
      </w:r>
    </w:p>
    <w:p w14:paraId="297F5174" w14:textId="75959F5D" w:rsidR="00216566" w:rsidRPr="00F673FC" w:rsidRDefault="00216566" w:rsidP="00D822B9">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w:t>
      </w:r>
      <w:r w:rsidRPr="00F673FC">
        <w:rPr>
          <w:rFonts w:ascii="Century Gothic" w:hAnsi="Century Gothic"/>
          <w:color w:val="696969"/>
          <w:sz w:val="20"/>
          <w:szCs w:val="20"/>
        </w:rPr>
        <w:tab/>
        <w:t xml:space="preserve">Kompiuterinės įrangos, informacinių sistemų ir programinės įrangos pakeitimui bei atnaujinimui išleista </w:t>
      </w:r>
      <w:r w:rsidR="0059456E" w:rsidRPr="00F673FC">
        <w:rPr>
          <w:rFonts w:ascii="Century Gothic" w:hAnsi="Century Gothic"/>
          <w:color w:val="696969"/>
          <w:sz w:val="20"/>
          <w:szCs w:val="20"/>
        </w:rPr>
        <w:t>22,0</w:t>
      </w:r>
      <w:r w:rsidRPr="00F673FC">
        <w:rPr>
          <w:rFonts w:ascii="Century Gothic" w:hAnsi="Century Gothic"/>
          <w:color w:val="696969"/>
          <w:sz w:val="20"/>
          <w:szCs w:val="20"/>
        </w:rPr>
        <w:t xml:space="preserve"> tūkst. Eur</w:t>
      </w:r>
      <w:r w:rsidR="0059456E" w:rsidRPr="00F673FC">
        <w:rPr>
          <w:rFonts w:ascii="Century Gothic" w:hAnsi="Century Gothic"/>
          <w:color w:val="696969"/>
          <w:sz w:val="20"/>
          <w:szCs w:val="20"/>
        </w:rPr>
        <w:t>;</w:t>
      </w:r>
      <w:r w:rsidRPr="00F673FC">
        <w:rPr>
          <w:rFonts w:ascii="Century Gothic" w:hAnsi="Century Gothic"/>
          <w:color w:val="696969"/>
          <w:sz w:val="20"/>
          <w:szCs w:val="20"/>
        </w:rPr>
        <w:t xml:space="preserve"> </w:t>
      </w:r>
    </w:p>
    <w:p w14:paraId="7F26B457" w14:textId="77777777" w:rsidR="0059456E" w:rsidRPr="00F673FC" w:rsidRDefault="00216566" w:rsidP="0059456E">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 Geriamojo vandens viešinimo ir skatinimo priemonių diegimui </w:t>
      </w:r>
      <w:r w:rsidR="0059456E" w:rsidRPr="00F673FC">
        <w:rPr>
          <w:rFonts w:ascii="Century Gothic" w:hAnsi="Century Gothic"/>
          <w:color w:val="696969"/>
          <w:sz w:val="20"/>
          <w:szCs w:val="20"/>
        </w:rPr>
        <w:t>8,3</w:t>
      </w:r>
      <w:r w:rsidRPr="00F673FC">
        <w:rPr>
          <w:rFonts w:ascii="Century Gothic" w:hAnsi="Century Gothic"/>
          <w:color w:val="696969"/>
          <w:sz w:val="20"/>
          <w:szCs w:val="20"/>
        </w:rPr>
        <w:t xml:space="preserve"> </w:t>
      </w:r>
      <w:r w:rsidR="00A418B9" w:rsidRPr="00F673FC">
        <w:rPr>
          <w:rFonts w:ascii="Century Gothic" w:hAnsi="Century Gothic"/>
          <w:color w:val="696969"/>
          <w:sz w:val="20"/>
          <w:szCs w:val="20"/>
        </w:rPr>
        <w:t>t</w:t>
      </w:r>
      <w:r w:rsidRPr="00F673FC">
        <w:rPr>
          <w:rFonts w:ascii="Century Gothic" w:hAnsi="Century Gothic"/>
          <w:color w:val="696969"/>
          <w:sz w:val="20"/>
          <w:szCs w:val="20"/>
        </w:rPr>
        <w:t>ūkst. Eur.</w:t>
      </w:r>
      <w:r w:rsidR="0059456E" w:rsidRPr="00F673FC">
        <w:rPr>
          <w:rFonts w:ascii="Century Gothic" w:hAnsi="Century Gothic"/>
          <w:color w:val="696969"/>
          <w:sz w:val="20"/>
          <w:szCs w:val="20"/>
        </w:rPr>
        <w:t xml:space="preserve"> </w:t>
      </w:r>
    </w:p>
    <w:p w14:paraId="7CDFCDC3" w14:textId="7C348B46" w:rsidR="0059456E" w:rsidRPr="00F673FC" w:rsidRDefault="0059456E" w:rsidP="0059456E">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Ūkio ir kitos įvairios įrangos, darbo įrankių, prietaisų atnaujinimui išleista 63,9 tūkst. Eur,</w:t>
      </w:r>
    </w:p>
    <w:p w14:paraId="64E851D9" w14:textId="628F3762" w:rsidR="0059456E" w:rsidRPr="00F673FC" w:rsidRDefault="0059456E" w:rsidP="0059456E">
      <w:pPr>
        <w:tabs>
          <w:tab w:val="left" w:pos="851"/>
        </w:tabs>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Geriamojo vandens tiekimo ir nuotekų tvarkymo infrastruktūros objektų išpirkimui  išleista 21,4 tūkst. Eur</w:t>
      </w:r>
      <w:r w:rsidR="005C491A" w:rsidRPr="00F673FC">
        <w:rPr>
          <w:rFonts w:ascii="Century Gothic" w:hAnsi="Century Gothic"/>
          <w:color w:val="696969"/>
          <w:sz w:val="20"/>
          <w:szCs w:val="20"/>
        </w:rPr>
        <w:t>.</w:t>
      </w:r>
      <w:r w:rsidR="00DF3E28" w:rsidRPr="00F673FC">
        <w:rPr>
          <w:rFonts w:ascii="Century Gothic" w:hAnsi="Century Gothic"/>
          <w:color w:val="696969"/>
          <w:sz w:val="20"/>
          <w:szCs w:val="20"/>
        </w:rPr>
        <w:t xml:space="preserve"> </w:t>
      </w:r>
    </w:p>
    <w:p w14:paraId="310FE5BE" w14:textId="3F3C2A62" w:rsidR="00DF3E28" w:rsidRPr="00F673FC" w:rsidRDefault="0059456E" w:rsidP="00DF3E28">
      <w:pPr>
        <w:tabs>
          <w:tab w:val="left" w:pos="851"/>
        </w:tabs>
        <w:spacing w:after="0"/>
        <w:ind w:firstLine="567"/>
        <w:jc w:val="both"/>
        <w:rPr>
          <w:rFonts w:ascii="Century Gothic" w:hAnsi="Century Gothic"/>
          <w:color w:val="696969"/>
          <w:sz w:val="20"/>
          <w:szCs w:val="20"/>
        </w:rPr>
        <w:sectPr w:rsidR="00DF3E28" w:rsidRPr="00F673FC" w:rsidSect="00DF3E28">
          <w:type w:val="continuous"/>
          <w:pgSz w:w="16839" w:h="11907" w:orient="landscape"/>
          <w:pgMar w:top="1276" w:right="1134" w:bottom="1276" w:left="1134" w:header="709" w:footer="709" w:gutter="0"/>
          <w:cols w:num="2" w:space="454"/>
          <w:docGrid w:linePitch="360"/>
        </w:sectPr>
      </w:pPr>
      <w:r w:rsidRPr="00F673FC">
        <w:rPr>
          <w:rFonts w:ascii="Century Gothic" w:hAnsi="Century Gothic"/>
          <w:color w:val="696969"/>
          <w:sz w:val="20"/>
          <w:szCs w:val="20"/>
        </w:rPr>
        <w:t xml:space="preserve">• </w:t>
      </w:r>
      <w:r w:rsidR="00DF3E28" w:rsidRPr="00F673FC">
        <w:rPr>
          <w:rFonts w:ascii="Century Gothic" w:hAnsi="Century Gothic"/>
          <w:color w:val="696969"/>
          <w:sz w:val="20"/>
          <w:szCs w:val="20"/>
        </w:rPr>
        <w:t>Laboratorinei įrangai  ir patalpoms atnaujinti skirta  65,</w:t>
      </w:r>
      <w:r w:rsidR="00707836" w:rsidRPr="00F673FC">
        <w:rPr>
          <w:rFonts w:ascii="Century Gothic" w:hAnsi="Century Gothic"/>
          <w:color w:val="696969"/>
          <w:sz w:val="20"/>
          <w:szCs w:val="20"/>
        </w:rPr>
        <w:t>2</w:t>
      </w:r>
      <w:r w:rsidR="00DF3E28" w:rsidRPr="00F673FC">
        <w:rPr>
          <w:rFonts w:ascii="Century Gothic" w:hAnsi="Century Gothic"/>
          <w:color w:val="696969"/>
          <w:sz w:val="20"/>
          <w:szCs w:val="20"/>
        </w:rPr>
        <w:t xml:space="preserve"> tūkst. Eur.</w:t>
      </w:r>
    </w:p>
    <w:p w14:paraId="185B1376" w14:textId="4E04CB5F" w:rsidR="00216566" w:rsidRPr="00F673FC" w:rsidRDefault="0059456E" w:rsidP="00216566">
      <w:pPr>
        <w:tabs>
          <w:tab w:val="left" w:pos="851"/>
        </w:tabs>
        <w:ind w:firstLine="567"/>
        <w:jc w:val="both"/>
        <w:rPr>
          <w:rFonts w:ascii="Century Gothic" w:hAnsi="Century Gothic"/>
          <w:color w:val="696969"/>
          <w:sz w:val="20"/>
          <w:szCs w:val="20"/>
        </w:rPr>
      </w:pPr>
      <w:r w:rsidRPr="00F673FC">
        <w:rPr>
          <w:rFonts w:ascii="Century Gothic" w:hAnsi="Century Gothic"/>
          <w:color w:val="696969"/>
          <w:sz w:val="20"/>
          <w:szCs w:val="20"/>
        </w:rPr>
        <w:t>I</w:t>
      </w:r>
      <w:r w:rsidR="00216566" w:rsidRPr="00F673FC">
        <w:rPr>
          <w:rFonts w:ascii="Century Gothic" w:hAnsi="Century Gothic"/>
          <w:color w:val="696969"/>
          <w:sz w:val="20"/>
          <w:szCs w:val="20"/>
        </w:rPr>
        <w:t>nvesticijos į Alytaus m. vandentvarkos ūkį 202</w:t>
      </w:r>
      <w:r w:rsidR="00707836" w:rsidRPr="00F673FC">
        <w:rPr>
          <w:rFonts w:ascii="Century Gothic" w:hAnsi="Century Gothic"/>
          <w:color w:val="696969"/>
          <w:sz w:val="20"/>
          <w:szCs w:val="20"/>
        </w:rPr>
        <w:t>5</w:t>
      </w:r>
      <w:r w:rsidR="00216566" w:rsidRPr="00F673FC">
        <w:rPr>
          <w:rFonts w:ascii="Century Gothic" w:hAnsi="Century Gothic"/>
          <w:color w:val="696969"/>
          <w:sz w:val="20"/>
          <w:szCs w:val="20"/>
        </w:rPr>
        <w:t xml:space="preserve"> metais buvo vykdomos vadovaujantis UAB „Dzūkijos vandenys“ </w:t>
      </w:r>
      <w:r w:rsidR="000F207C" w:rsidRPr="00F673FC">
        <w:rPr>
          <w:rFonts w:ascii="Century Gothic" w:hAnsi="Century Gothic"/>
          <w:color w:val="696969"/>
          <w:sz w:val="20"/>
          <w:szCs w:val="20"/>
        </w:rPr>
        <w:t>202</w:t>
      </w:r>
      <w:r w:rsidR="00707836" w:rsidRPr="00F673FC">
        <w:rPr>
          <w:rFonts w:ascii="Century Gothic" w:hAnsi="Century Gothic"/>
          <w:color w:val="696969"/>
          <w:sz w:val="20"/>
          <w:szCs w:val="20"/>
        </w:rPr>
        <w:t>5</w:t>
      </w:r>
      <w:r w:rsidR="000F207C" w:rsidRPr="00F673FC">
        <w:rPr>
          <w:rFonts w:ascii="Century Gothic" w:hAnsi="Century Gothic"/>
          <w:color w:val="696969"/>
          <w:sz w:val="20"/>
          <w:szCs w:val="20"/>
        </w:rPr>
        <w:t>-202</w:t>
      </w:r>
      <w:r w:rsidR="00707836" w:rsidRPr="00F673FC">
        <w:rPr>
          <w:rFonts w:ascii="Century Gothic" w:hAnsi="Century Gothic"/>
          <w:color w:val="696969"/>
          <w:sz w:val="20"/>
          <w:szCs w:val="20"/>
        </w:rPr>
        <w:t>9</w:t>
      </w:r>
      <w:r w:rsidR="000F207C" w:rsidRPr="00F673FC">
        <w:rPr>
          <w:rFonts w:ascii="Century Gothic" w:hAnsi="Century Gothic"/>
          <w:color w:val="696969"/>
          <w:sz w:val="20"/>
          <w:szCs w:val="20"/>
        </w:rPr>
        <w:t xml:space="preserve"> metų veiklos </w:t>
      </w:r>
      <w:r w:rsidR="00707836" w:rsidRPr="00F673FC">
        <w:rPr>
          <w:rFonts w:ascii="Century Gothic" w:hAnsi="Century Gothic"/>
          <w:color w:val="696969"/>
          <w:sz w:val="20"/>
          <w:szCs w:val="20"/>
        </w:rPr>
        <w:t>plan</w:t>
      </w:r>
      <w:r w:rsidR="006A79AE" w:rsidRPr="00F673FC">
        <w:rPr>
          <w:rFonts w:ascii="Century Gothic" w:hAnsi="Century Gothic"/>
          <w:color w:val="696969"/>
          <w:sz w:val="20"/>
          <w:szCs w:val="20"/>
        </w:rPr>
        <w:t>u</w:t>
      </w:r>
      <w:r w:rsidR="00216566" w:rsidRPr="00F673FC">
        <w:rPr>
          <w:rFonts w:ascii="Century Gothic" w:hAnsi="Century Gothic"/>
          <w:color w:val="696969"/>
          <w:sz w:val="20"/>
          <w:szCs w:val="20"/>
        </w:rPr>
        <w:t xml:space="preserve">. </w:t>
      </w:r>
    </w:p>
    <w:p w14:paraId="79065208" w14:textId="3268E20E" w:rsidR="00216566" w:rsidRPr="00F673FC" w:rsidRDefault="00216566" w:rsidP="00502481">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Investicijų pasiskirstymas pagal atskiras veiklas atspindi bendrovės lėšų paskirstymą prioritetinėms veikloms. </w:t>
      </w:r>
    </w:p>
    <w:p w14:paraId="5AC4EB9D" w14:textId="4CCE8108" w:rsidR="00865AAF" w:rsidRPr="00F673FC" w:rsidRDefault="00707836" w:rsidP="000500DB">
      <w:pPr>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Didžioji </w:t>
      </w:r>
      <w:r w:rsidR="00216566" w:rsidRPr="00F673FC">
        <w:rPr>
          <w:rFonts w:ascii="Century Gothic" w:hAnsi="Century Gothic"/>
          <w:color w:val="696969"/>
          <w:sz w:val="20"/>
          <w:szCs w:val="20"/>
        </w:rPr>
        <w:t>202</w:t>
      </w:r>
      <w:r w:rsidRPr="00F673FC">
        <w:rPr>
          <w:rFonts w:ascii="Century Gothic" w:hAnsi="Century Gothic"/>
          <w:color w:val="696969"/>
          <w:sz w:val="20"/>
          <w:szCs w:val="20"/>
        </w:rPr>
        <w:t>5</w:t>
      </w:r>
      <w:r w:rsidR="00216566" w:rsidRPr="00F673FC">
        <w:rPr>
          <w:rFonts w:ascii="Century Gothic" w:hAnsi="Century Gothic"/>
          <w:color w:val="696969"/>
          <w:sz w:val="20"/>
          <w:szCs w:val="20"/>
        </w:rPr>
        <w:t xml:space="preserve"> met</w:t>
      </w:r>
      <w:r w:rsidRPr="00F673FC">
        <w:rPr>
          <w:rFonts w:ascii="Century Gothic" w:hAnsi="Century Gothic"/>
          <w:color w:val="696969"/>
          <w:sz w:val="20"/>
          <w:szCs w:val="20"/>
        </w:rPr>
        <w:t>ais</w:t>
      </w:r>
      <w:r w:rsidR="00216566" w:rsidRPr="00F673FC">
        <w:rPr>
          <w:rFonts w:ascii="Century Gothic" w:hAnsi="Century Gothic"/>
          <w:color w:val="696969"/>
          <w:sz w:val="20"/>
          <w:szCs w:val="20"/>
        </w:rPr>
        <w:t xml:space="preserve"> </w:t>
      </w:r>
      <w:r w:rsidR="00825DAD" w:rsidRPr="00F673FC">
        <w:rPr>
          <w:rFonts w:ascii="Century Gothic" w:hAnsi="Century Gothic"/>
          <w:color w:val="696969"/>
          <w:sz w:val="20"/>
          <w:szCs w:val="20"/>
        </w:rPr>
        <w:t>investicijų</w:t>
      </w:r>
      <w:r w:rsidRPr="00F673FC">
        <w:rPr>
          <w:rFonts w:ascii="Century Gothic" w:hAnsi="Century Gothic"/>
          <w:color w:val="696969"/>
          <w:sz w:val="20"/>
          <w:szCs w:val="20"/>
        </w:rPr>
        <w:t xml:space="preserve"> dalis</w:t>
      </w:r>
      <w:r w:rsidR="00216566" w:rsidRPr="00F673FC">
        <w:rPr>
          <w:rFonts w:ascii="Century Gothic" w:hAnsi="Century Gothic"/>
          <w:color w:val="696969"/>
          <w:sz w:val="20"/>
          <w:szCs w:val="20"/>
        </w:rPr>
        <w:t xml:space="preserve"> sk</w:t>
      </w:r>
      <w:r w:rsidR="00825DAD" w:rsidRPr="00F673FC">
        <w:rPr>
          <w:rFonts w:ascii="Century Gothic" w:hAnsi="Century Gothic"/>
          <w:color w:val="696969"/>
          <w:sz w:val="20"/>
          <w:szCs w:val="20"/>
        </w:rPr>
        <w:t>irta</w:t>
      </w:r>
      <w:r w:rsidR="00216566" w:rsidRPr="00F673FC">
        <w:rPr>
          <w:rFonts w:ascii="Century Gothic" w:hAnsi="Century Gothic"/>
          <w:color w:val="696969"/>
          <w:sz w:val="20"/>
          <w:szCs w:val="20"/>
        </w:rPr>
        <w:t xml:space="preserve"> </w:t>
      </w:r>
      <w:r w:rsidR="005C491A" w:rsidRPr="00F673FC">
        <w:rPr>
          <w:rFonts w:ascii="Century Gothic" w:hAnsi="Century Gothic"/>
          <w:color w:val="696969"/>
          <w:sz w:val="20"/>
          <w:szCs w:val="20"/>
        </w:rPr>
        <w:t>vandentiekio ir nuotekų tinklų remontui, rekonstravimui ir statybai,</w:t>
      </w:r>
      <w:r w:rsidRPr="00F673FC">
        <w:rPr>
          <w:rFonts w:ascii="Century Gothic" w:hAnsi="Century Gothic"/>
          <w:color w:val="696969"/>
          <w:sz w:val="20"/>
          <w:szCs w:val="20"/>
        </w:rPr>
        <w:t xml:space="preserve"> </w:t>
      </w:r>
      <w:r w:rsidR="005C491A" w:rsidRPr="00F673FC">
        <w:rPr>
          <w:rFonts w:ascii="Century Gothic" w:hAnsi="Century Gothic"/>
          <w:color w:val="696969"/>
          <w:sz w:val="20"/>
          <w:szCs w:val="20"/>
        </w:rPr>
        <w:t xml:space="preserve">vandentiekio tinklų sklendžių ir hidrantų atnaujinimui, šulinių liukų atnaujinimui pan. apie </w:t>
      </w:r>
      <w:r w:rsidR="00C27FC3" w:rsidRPr="00F673FC">
        <w:rPr>
          <w:rFonts w:ascii="Century Gothic" w:hAnsi="Century Gothic"/>
          <w:color w:val="696969"/>
          <w:sz w:val="20"/>
          <w:szCs w:val="20"/>
        </w:rPr>
        <w:t xml:space="preserve">– </w:t>
      </w:r>
      <w:r w:rsidR="005C491A" w:rsidRPr="00F673FC">
        <w:rPr>
          <w:rFonts w:ascii="Century Gothic" w:hAnsi="Century Gothic"/>
          <w:color w:val="696969"/>
          <w:sz w:val="20"/>
          <w:szCs w:val="20"/>
        </w:rPr>
        <w:t>26</w:t>
      </w:r>
      <w:r w:rsidR="00C27FC3" w:rsidRPr="00F673FC">
        <w:rPr>
          <w:rFonts w:ascii="Century Gothic" w:hAnsi="Century Gothic"/>
          <w:color w:val="696969"/>
          <w:sz w:val="20"/>
          <w:szCs w:val="20"/>
        </w:rPr>
        <w:t xml:space="preserve"> %, atsiskaitomųjų apskaitos prietaisų keitimui ir nuotolinio nuskaitymo sistemos diegimui 1</w:t>
      </w:r>
      <w:r w:rsidR="005C491A" w:rsidRPr="00F673FC">
        <w:rPr>
          <w:rFonts w:ascii="Century Gothic" w:hAnsi="Century Gothic"/>
          <w:color w:val="696969"/>
          <w:sz w:val="20"/>
          <w:szCs w:val="20"/>
        </w:rPr>
        <w:t>7</w:t>
      </w:r>
      <w:r w:rsidR="00C27FC3" w:rsidRPr="00F673FC">
        <w:rPr>
          <w:rFonts w:ascii="Century Gothic" w:hAnsi="Century Gothic"/>
          <w:color w:val="696969"/>
          <w:sz w:val="20"/>
          <w:szCs w:val="20"/>
        </w:rPr>
        <w:t xml:space="preserve"> %, </w:t>
      </w:r>
      <w:r w:rsidR="00825E10" w:rsidRPr="00F673FC">
        <w:rPr>
          <w:rFonts w:ascii="Century Gothic" w:hAnsi="Century Gothic"/>
          <w:color w:val="696969"/>
          <w:sz w:val="20"/>
          <w:szCs w:val="20"/>
        </w:rPr>
        <w:t>vandens gavybos  ir ruošimo įrenginių</w:t>
      </w:r>
      <w:r w:rsidR="00C41F2A" w:rsidRPr="00F673FC">
        <w:rPr>
          <w:rFonts w:ascii="Century Gothic" w:hAnsi="Century Gothic"/>
          <w:color w:val="696969"/>
          <w:sz w:val="20"/>
          <w:szCs w:val="20"/>
        </w:rPr>
        <w:t xml:space="preserve"> (</w:t>
      </w:r>
      <w:r w:rsidR="00F72184" w:rsidRPr="00F673FC">
        <w:rPr>
          <w:rFonts w:ascii="Century Gothic" w:hAnsi="Century Gothic"/>
          <w:color w:val="696969"/>
          <w:sz w:val="20"/>
          <w:szCs w:val="20"/>
        </w:rPr>
        <w:t xml:space="preserve">giluminių </w:t>
      </w:r>
      <w:r w:rsidR="00C41F2A" w:rsidRPr="00F673FC">
        <w:rPr>
          <w:rFonts w:ascii="Century Gothic" w:hAnsi="Century Gothic"/>
          <w:color w:val="696969"/>
          <w:sz w:val="20"/>
          <w:szCs w:val="20"/>
        </w:rPr>
        <w:t xml:space="preserve">siurblių keitimui, </w:t>
      </w:r>
      <w:r w:rsidR="00F72184" w:rsidRPr="00F673FC">
        <w:rPr>
          <w:rFonts w:ascii="Century Gothic" w:hAnsi="Century Gothic"/>
          <w:color w:val="696969"/>
          <w:sz w:val="20"/>
          <w:szCs w:val="20"/>
        </w:rPr>
        <w:t>gręžinių atnaujinimui</w:t>
      </w:r>
      <w:r w:rsidR="00C41F2A" w:rsidRPr="00F673FC">
        <w:rPr>
          <w:rFonts w:ascii="Century Gothic" w:hAnsi="Century Gothic"/>
          <w:color w:val="696969"/>
          <w:sz w:val="20"/>
          <w:szCs w:val="20"/>
        </w:rPr>
        <w:t>)</w:t>
      </w:r>
      <w:r w:rsidR="00825E10" w:rsidRPr="00F673FC">
        <w:rPr>
          <w:rFonts w:ascii="Century Gothic" w:hAnsi="Century Gothic"/>
          <w:color w:val="696969"/>
          <w:sz w:val="20"/>
          <w:szCs w:val="20"/>
        </w:rPr>
        <w:t xml:space="preserve"> </w:t>
      </w:r>
      <w:r w:rsidR="005C491A" w:rsidRPr="00F673FC">
        <w:rPr>
          <w:rFonts w:ascii="Century Gothic" w:hAnsi="Century Gothic"/>
          <w:color w:val="696969"/>
          <w:sz w:val="20"/>
          <w:szCs w:val="20"/>
        </w:rPr>
        <w:t>7</w:t>
      </w:r>
      <w:r w:rsidR="00825E10" w:rsidRPr="00F673FC">
        <w:rPr>
          <w:rFonts w:ascii="Century Gothic" w:hAnsi="Century Gothic"/>
          <w:color w:val="696969"/>
          <w:sz w:val="20"/>
          <w:szCs w:val="20"/>
        </w:rPr>
        <w:t xml:space="preserve"> %,  </w:t>
      </w:r>
      <w:r w:rsidR="00A418B9" w:rsidRPr="00F673FC">
        <w:rPr>
          <w:rFonts w:ascii="Century Gothic" w:hAnsi="Century Gothic"/>
          <w:color w:val="696969"/>
          <w:sz w:val="20"/>
          <w:szCs w:val="20"/>
        </w:rPr>
        <w:t xml:space="preserve">nuotekų valymo ir dumblo tvarkymo veiklai </w:t>
      </w:r>
      <w:r w:rsidR="00C41F2A" w:rsidRPr="00F673FC">
        <w:rPr>
          <w:rFonts w:ascii="Century Gothic" w:hAnsi="Century Gothic"/>
          <w:color w:val="696969"/>
          <w:sz w:val="20"/>
          <w:szCs w:val="20"/>
        </w:rPr>
        <w:t>12</w:t>
      </w:r>
      <w:r w:rsidR="00A418B9" w:rsidRPr="00F673FC">
        <w:rPr>
          <w:rFonts w:ascii="Century Gothic" w:hAnsi="Century Gothic"/>
          <w:color w:val="696969"/>
          <w:sz w:val="20"/>
          <w:szCs w:val="20"/>
        </w:rPr>
        <w:t xml:space="preserve">  %, </w:t>
      </w:r>
      <w:r w:rsidR="00216566" w:rsidRPr="00F673FC">
        <w:rPr>
          <w:rFonts w:ascii="Century Gothic" w:hAnsi="Century Gothic"/>
          <w:color w:val="696969"/>
          <w:sz w:val="20"/>
          <w:szCs w:val="20"/>
        </w:rPr>
        <w:t>Kitos veiklos vystymui (</w:t>
      </w:r>
      <w:r w:rsidR="005C491A" w:rsidRPr="00F673FC">
        <w:rPr>
          <w:rFonts w:ascii="Century Gothic" w:hAnsi="Century Gothic"/>
          <w:color w:val="696969"/>
          <w:sz w:val="20"/>
          <w:szCs w:val="20"/>
        </w:rPr>
        <w:t xml:space="preserve">pastatų ir patalpų, </w:t>
      </w:r>
      <w:r w:rsidR="00186CE3" w:rsidRPr="00F673FC">
        <w:rPr>
          <w:rFonts w:ascii="Century Gothic" w:hAnsi="Century Gothic"/>
          <w:color w:val="696969"/>
          <w:sz w:val="20"/>
          <w:szCs w:val="20"/>
        </w:rPr>
        <w:t>kompiuterinių ir</w:t>
      </w:r>
      <w:r w:rsidR="00216566" w:rsidRPr="00F673FC">
        <w:rPr>
          <w:rFonts w:ascii="Century Gothic" w:hAnsi="Century Gothic"/>
          <w:color w:val="696969"/>
          <w:sz w:val="20"/>
          <w:szCs w:val="20"/>
        </w:rPr>
        <w:t xml:space="preserve"> informacinių sistemų, geriamojo vandens viešinimo ir skatinimo priemonių diegimui, laboratorinių priemonių ir kitų darbo įrankių, prietaisų atnaujinimui) buvo skirta apie </w:t>
      </w:r>
      <w:r w:rsidR="005C491A" w:rsidRPr="00F673FC">
        <w:rPr>
          <w:rFonts w:ascii="Century Gothic" w:hAnsi="Century Gothic"/>
          <w:color w:val="696969"/>
          <w:sz w:val="20"/>
          <w:szCs w:val="20"/>
        </w:rPr>
        <w:t>24</w:t>
      </w:r>
      <w:r w:rsidR="00216566" w:rsidRPr="00F673FC">
        <w:rPr>
          <w:rFonts w:ascii="Century Gothic" w:hAnsi="Century Gothic"/>
          <w:color w:val="696969"/>
          <w:sz w:val="20"/>
          <w:szCs w:val="20"/>
        </w:rPr>
        <w:t xml:space="preserve"> % visų investicijų</w:t>
      </w:r>
      <w:r w:rsidR="0043740A" w:rsidRPr="00F673FC">
        <w:rPr>
          <w:rFonts w:ascii="Century Gothic" w:hAnsi="Century Gothic"/>
          <w:color w:val="696969"/>
          <w:sz w:val="20"/>
          <w:szCs w:val="20"/>
        </w:rPr>
        <w:t>.</w:t>
      </w:r>
      <w:r w:rsidR="00885368" w:rsidRPr="00F673FC">
        <w:rPr>
          <w:color w:val="696969"/>
          <w:lang w:eastAsia="en-US"/>
        </w:rPr>
        <w:t xml:space="preserve"> </w:t>
      </w:r>
    </w:p>
    <w:p w14:paraId="702FA9DB" w14:textId="7647348D" w:rsidR="00497F0B" w:rsidRPr="00F673FC" w:rsidRDefault="00E97130" w:rsidP="00961BA5">
      <w:pPr>
        <w:ind w:firstLine="567"/>
        <w:jc w:val="both"/>
        <w:rPr>
          <w:rFonts w:ascii="Century Gothic" w:hAnsi="Century Gothic"/>
          <w:color w:val="C00000"/>
          <w:sz w:val="20"/>
          <w:szCs w:val="20"/>
        </w:rPr>
        <w:sectPr w:rsidR="00497F0B" w:rsidRPr="00F673FC" w:rsidSect="00497F0B">
          <w:type w:val="continuous"/>
          <w:pgSz w:w="16839" w:h="11907" w:orient="landscape"/>
          <w:pgMar w:top="1276" w:right="1134" w:bottom="1276" w:left="1134" w:header="709" w:footer="709" w:gutter="0"/>
          <w:cols w:num="3" w:space="510"/>
          <w:docGrid w:linePitch="360"/>
        </w:sectPr>
      </w:pPr>
      <w:r w:rsidRPr="00F673FC">
        <w:rPr>
          <w:rFonts w:ascii="Century Gothic" w:hAnsi="Century Gothic"/>
          <w:color w:val="696969"/>
          <w:sz w:val="20"/>
          <w:szCs w:val="20"/>
        </w:rPr>
        <w:t>Ateinančiais 20</w:t>
      </w:r>
      <w:r w:rsidR="00A2577A" w:rsidRPr="00F673FC">
        <w:rPr>
          <w:rFonts w:ascii="Century Gothic" w:hAnsi="Century Gothic"/>
          <w:color w:val="696969"/>
          <w:sz w:val="20"/>
          <w:szCs w:val="20"/>
        </w:rPr>
        <w:t>2</w:t>
      </w:r>
      <w:r w:rsidR="00F72184" w:rsidRPr="00F673FC">
        <w:rPr>
          <w:rFonts w:ascii="Century Gothic" w:hAnsi="Century Gothic"/>
          <w:color w:val="696969"/>
          <w:sz w:val="20"/>
          <w:szCs w:val="20"/>
        </w:rPr>
        <w:t>6</w:t>
      </w:r>
      <w:r w:rsidRPr="00F673FC">
        <w:rPr>
          <w:rFonts w:ascii="Century Gothic" w:hAnsi="Century Gothic"/>
          <w:color w:val="696969"/>
          <w:sz w:val="20"/>
          <w:szCs w:val="20"/>
        </w:rPr>
        <w:t xml:space="preserve"> metais</w:t>
      </w:r>
      <w:r w:rsidR="00353362" w:rsidRPr="00F673FC">
        <w:rPr>
          <w:rFonts w:ascii="Century Gothic" w:hAnsi="Century Gothic"/>
          <w:color w:val="696969"/>
          <w:sz w:val="20"/>
          <w:szCs w:val="20"/>
        </w:rPr>
        <w:t xml:space="preserve">, įgyvendinat Veiklos planą </w:t>
      </w:r>
      <w:r w:rsidR="00F72184" w:rsidRPr="00F673FC">
        <w:rPr>
          <w:rFonts w:ascii="Century Gothic" w:hAnsi="Century Gothic"/>
          <w:color w:val="696969"/>
          <w:sz w:val="20"/>
          <w:szCs w:val="20"/>
        </w:rPr>
        <w:t>n</w:t>
      </w:r>
      <w:r w:rsidR="00353362" w:rsidRPr="00F673FC">
        <w:rPr>
          <w:rFonts w:ascii="Century Gothic" w:hAnsi="Century Gothic"/>
          <w:color w:val="696969"/>
          <w:sz w:val="20"/>
          <w:szCs w:val="20"/>
        </w:rPr>
        <w:t xml:space="preserve">umatomų investicijų vertė sudarys apie </w:t>
      </w:r>
      <w:r w:rsidR="00F72184" w:rsidRPr="00F673FC">
        <w:rPr>
          <w:rFonts w:ascii="Century Gothic" w:hAnsi="Century Gothic"/>
          <w:color w:val="696969"/>
          <w:sz w:val="20"/>
          <w:szCs w:val="20"/>
        </w:rPr>
        <w:t>1689</w:t>
      </w:r>
      <w:r w:rsidR="00353362" w:rsidRPr="00F673FC">
        <w:rPr>
          <w:rFonts w:ascii="Century Gothic" w:hAnsi="Century Gothic"/>
          <w:color w:val="696969"/>
          <w:sz w:val="20"/>
          <w:szCs w:val="20"/>
        </w:rPr>
        <w:t xml:space="preserve"> tūkst. Eur. Atsižvelgiant į planuojamas veiklas,</w:t>
      </w:r>
      <w:r w:rsidRPr="00F673FC">
        <w:rPr>
          <w:rFonts w:ascii="Century Gothic" w:hAnsi="Century Gothic"/>
          <w:color w:val="696969"/>
          <w:sz w:val="20"/>
          <w:szCs w:val="20"/>
        </w:rPr>
        <w:t xml:space="preserve"> </w:t>
      </w:r>
      <w:r w:rsidR="00677D68" w:rsidRPr="00F673FC">
        <w:rPr>
          <w:rFonts w:ascii="Century Gothic" w:hAnsi="Century Gothic"/>
          <w:color w:val="696969"/>
          <w:sz w:val="20"/>
          <w:szCs w:val="20"/>
        </w:rPr>
        <w:t xml:space="preserve">numatoma </w:t>
      </w:r>
      <w:r w:rsidR="00D65252" w:rsidRPr="00F673FC">
        <w:rPr>
          <w:rFonts w:ascii="Century Gothic" w:hAnsi="Century Gothic"/>
          <w:color w:val="696969"/>
          <w:sz w:val="20"/>
          <w:szCs w:val="20"/>
        </w:rPr>
        <w:t>tęs</w:t>
      </w:r>
      <w:r w:rsidR="00353362" w:rsidRPr="00F673FC">
        <w:rPr>
          <w:rFonts w:ascii="Century Gothic" w:hAnsi="Century Gothic"/>
          <w:color w:val="696969"/>
          <w:sz w:val="20"/>
          <w:szCs w:val="20"/>
        </w:rPr>
        <w:t>ti</w:t>
      </w:r>
      <w:r w:rsidR="00D65252" w:rsidRPr="00F673FC">
        <w:rPr>
          <w:rFonts w:ascii="Century Gothic" w:hAnsi="Century Gothic"/>
          <w:color w:val="696969"/>
          <w:sz w:val="20"/>
          <w:szCs w:val="20"/>
        </w:rPr>
        <w:t xml:space="preserve"> atsiskaitomųjų apskaitos prietaisų keitim</w:t>
      </w:r>
      <w:r w:rsidR="00353362" w:rsidRPr="00F673FC">
        <w:rPr>
          <w:rFonts w:ascii="Century Gothic" w:hAnsi="Century Gothic"/>
          <w:color w:val="696969"/>
          <w:sz w:val="20"/>
          <w:szCs w:val="20"/>
        </w:rPr>
        <w:t>ą</w:t>
      </w:r>
      <w:r w:rsidR="00D65252" w:rsidRPr="00F673FC">
        <w:rPr>
          <w:rFonts w:ascii="Century Gothic" w:hAnsi="Century Gothic"/>
          <w:color w:val="696969"/>
          <w:sz w:val="20"/>
          <w:szCs w:val="20"/>
        </w:rPr>
        <w:t xml:space="preserve"> ir nuotolinio nuskaitymo sistemos diegim</w:t>
      </w:r>
      <w:r w:rsidR="00353362" w:rsidRPr="00F673FC">
        <w:rPr>
          <w:rFonts w:ascii="Century Gothic" w:hAnsi="Century Gothic"/>
          <w:color w:val="696969"/>
          <w:sz w:val="20"/>
          <w:szCs w:val="20"/>
        </w:rPr>
        <w:t>ą</w:t>
      </w:r>
      <w:r w:rsidR="00D65252" w:rsidRPr="00F673FC">
        <w:rPr>
          <w:rFonts w:ascii="Century Gothic" w:hAnsi="Century Gothic"/>
          <w:color w:val="696969"/>
          <w:sz w:val="20"/>
          <w:szCs w:val="20"/>
        </w:rPr>
        <w:t>, tam bus skiriama apie 2</w:t>
      </w:r>
      <w:r w:rsidR="00285CE6" w:rsidRPr="00F673FC">
        <w:rPr>
          <w:rFonts w:ascii="Century Gothic" w:hAnsi="Century Gothic"/>
          <w:color w:val="696969"/>
          <w:sz w:val="20"/>
          <w:szCs w:val="20"/>
        </w:rPr>
        <w:t>35</w:t>
      </w:r>
      <w:r w:rsidR="00D65252" w:rsidRPr="00F673FC">
        <w:rPr>
          <w:rFonts w:ascii="Century Gothic" w:hAnsi="Century Gothic"/>
          <w:color w:val="696969"/>
          <w:sz w:val="20"/>
          <w:szCs w:val="20"/>
        </w:rPr>
        <w:t xml:space="preserve"> tūkst. Eur. </w:t>
      </w:r>
      <w:r w:rsidR="00353362" w:rsidRPr="00F673FC">
        <w:rPr>
          <w:rFonts w:ascii="Century Gothic" w:hAnsi="Century Gothic"/>
          <w:color w:val="696969"/>
          <w:sz w:val="20"/>
          <w:szCs w:val="20"/>
        </w:rPr>
        <w:t>Vandentiekio ir nuotekų tinklų plėtrai numatoma skirti 9</w:t>
      </w:r>
      <w:r w:rsidR="00285CE6" w:rsidRPr="00F673FC">
        <w:rPr>
          <w:rFonts w:ascii="Century Gothic" w:hAnsi="Century Gothic"/>
          <w:color w:val="696969"/>
          <w:sz w:val="20"/>
          <w:szCs w:val="20"/>
        </w:rPr>
        <w:t>5</w:t>
      </w:r>
      <w:r w:rsidR="00353362" w:rsidRPr="00F673FC">
        <w:rPr>
          <w:rFonts w:ascii="Century Gothic" w:hAnsi="Century Gothic"/>
          <w:color w:val="696969"/>
          <w:sz w:val="20"/>
          <w:szCs w:val="20"/>
        </w:rPr>
        <w:t xml:space="preserve"> tūkst. Eur, o</w:t>
      </w:r>
      <w:r w:rsidR="00961BA5" w:rsidRPr="00F673FC">
        <w:rPr>
          <w:rFonts w:ascii="Century Gothic" w:hAnsi="Century Gothic"/>
          <w:color w:val="696969"/>
          <w:sz w:val="20"/>
          <w:szCs w:val="20"/>
        </w:rPr>
        <w:t xml:space="preserve"> tinklų</w:t>
      </w:r>
      <w:r w:rsidR="00353362" w:rsidRPr="00F673FC">
        <w:rPr>
          <w:rFonts w:ascii="Century Gothic" w:hAnsi="Century Gothic"/>
          <w:color w:val="696969"/>
          <w:sz w:val="20"/>
          <w:szCs w:val="20"/>
        </w:rPr>
        <w:t xml:space="preserve"> rekonstrukcijai apie </w:t>
      </w:r>
      <w:r w:rsidR="00285CE6" w:rsidRPr="00F673FC">
        <w:rPr>
          <w:rFonts w:ascii="Century Gothic" w:hAnsi="Century Gothic"/>
          <w:color w:val="696969"/>
          <w:sz w:val="20"/>
          <w:szCs w:val="20"/>
        </w:rPr>
        <w:t>146</w:t>
      </w:r>
      <w:r w:rsidR="00353362" w:rsidRPr="00F673FC">
        <w:rPr>
          <w:rFonts w:ascii="Century Gothic" w:hAnsi="Century Gothic"/>
          <w:color w:val="696969"/>
          <w:sz w:val="20"/>
          <w:szCs w:val="20"/>
        </w:rPr>
        <w:t xml:space="preserve"> tūkst. Eur. Vandens ruošimo ir gerinimo įrenginių, jų pastatų ir statinių atnaujinimui - </w:t>
      </w:r>
      <w:r w:rsidR="00285CE6" w:rsidRPr="00F673FC">
        <w:rPr>
          <w:rFonts w:ascii="Century Gothic" w:hAnsi="Century Gothic"/>
          <w:color w:val="696969"/>
          <w:sz w:val="20"/>
          <w:szCs w:val="20"/>
        </w:rPr>
        <w:t>81</w:t>
      </w:r>
      <w:r w:rsidR="00353362" w:rsidRPr="00F673FC">
        <w:rPr>
          <w:rFonts w:ascii="Century Gothic" w:hAnsi="Century Gothic"/>
          <w:color w:val="696969"/>
          <w:sz w:val="20"/>
          <w:szCs w:val="20"/>
        </w:rPr>
        <w:t xml:space="preserve"> tūkst. Eur. Vandens tiekimo ir nuotekų surinkimo įrenginių atnaujinimui – 1</w:t>
      </w:r>
      <w:r w:rsidR="00285CE6" w:rsidRPr="00F673FC">
        <w:rPr>
          <w:rFonts w:ascii="Century Gothic" w:hAnsi="Century Gothic"/>
          <w:color w:val="696969"/>
          <w:sz w:val="20"/>
          <w:szCs w:val="20"/>
        </w:rPr>
        <w:t>85</w:t>
      </w:r>
      <w:r w:rsidR="00353362" w:rsidRPr="00F673FC">
        <w:rPr>
          <w:rFonts w:ascii="Century Gothic" w:hAnsi="Century Gothic"/>
          <w:color w:val="696969"/>
          <w:sz w:val="20"/>
          <w:szCs w:val="20"/>
        </w:rPr>
        <w:t xml:space="preserve"> tūkst. Eur.</w:t>
      </w:r>
      <w:r w:rsidR="00961BA5" w:rsidRPr="00F673FC">
        <w:rPr>
          <w:rFonts w:ascii="Century Gothic" w:hAnsi="Century Gothic"/>
          <w:color w:val="696969"/>
          <w:sz w:val="20"/>
          <w:szCs w:val="20"/>
        </w:rPr>
        <w:t xml:space="preserve"> Nuotekų valymo ir dumblo tvarkymo įrenginių atnaujinimui apie 1</w:t>
      </w:r>
      <w:r w:rsidR="00285CE6" w:rsidRPr="00F673FC">
        <w:rPr>
          <w:rFonts w:ascii="Century Gothic" w:hAnsi="Century Gothic"/>
          <w:color w:val="696969"/>
          <w:sz w:val="20"/>
          <w:szCs w:val="20"/>
        </w:rPr>
        <w:t>1</w:t>
      </w:r>
      <w:r w:rsidR="00961BA5" w:rsidRPr="00F673FC">
        <w:rPr>
          <w:rFonts w:ascii="Century Gothic" w:hAnsi="Century Gothic"/>
          <w:color w:val="696969"/>
          <w:sz w:val="20"/>
          <w:szCs w:val="20"/>
        </w:rPr>
        <w:t>0 tūkst. Eur. Planuojama atnaujinti energetikos ūkį –</w:t>
      </w:r>
      <w:r w:rsidR="00285CE6" w:rsidRPr="00F673FC">
        <w:rPr>
          <w:rFonts w:ascii="Century Gothic" w:hAnsi="Century Gothic"/>
          <w:color w:val="696969"/>
          <w:sz w:val="20"/>
          <w:szCs w:val="20"/>
        </w:rPr>
        <w:t xml:space="preserve"> </w:t>
      </w:r>
      <w:r w:rsidR="00961BA5" w:rsidRPr="00F673FC">
        <w:rPr>
          <w:rFonts w:ascii="Century Gothic" w:hAnsi="Century Gothic"/>
          <w:color w:val="696969"/>
          <w:sz w:val="20"/>
          <w:szCs w:val="20"/>
        </w:rPr>
        <w:t>įrengti  saulės elektrinę (apie 60</w:t>
      </w:r>
      <w:r w:rsidR="006A79AE" w:rsidRPr="00F673FC">
        <w:rPr>
          <w:rFonts w:ascii="Century Gothic" w:hAnsi="Century Gothic"/>
          <w:color w:val="696969"/>
          <w:sz w:val="20"/>
          <w:szCs w:val="20"/>
        </w:rPr>
        <w:t xml:space="preserve"> </w:t>
      </w:r>
      <w:r w:rsidR="00961BA5" w:rsidRPr="00F673FC">
        <w:rPr>
          <w:rFonts w:ascii="Century Gothic" w:hAnsi="Century Gothic"/>
          <w:color w:val="696969"/>
          <w:sz w:val="20"/>
          <w:szCs w:val="20"/>
        </w:rPr>
        <w:t xml:space="preserve">kW). Vandens ir nuotekų tyrimų laboratorinės įrangos atnaujinimas </w:t>
      </w:r>
      <w:r w:rsidR="00285CE6" w:rsidRPr="00F673FC">
        <w:rPr>
          <w:rFonts w:ascii="Century Gothic" w:hAnsi="Century Gothic"/>
          <w:color w:val="696969"/>
          <w:sz w:val="20"/>
          <w:szCs w:val="20"/>
        </w:rPr>
        <w:t>103</w:t>
      </w:r>
      <w:r w:rsidR="00961BA5" w:rsidRPr="00F673FC">
        <w:rPr>
          <w:rFonts w:ascii="Century Gothic" w:hAnsi="Century Gothic"/>
          <w:color w:val="696969"/>
          <w:sz w:val="20"/>
          <w:szCs w:val="20"/>
        </w:rPr>
        <w:t xml:space="preserve"> tūkst. Eur. </w:t>
      </w:r>
      <w:r w:rsidR="00D65252" w:rsidRPr="00F673FC">
        <w:rPr>
          <w:rFonts w:ascii="Century Gothic" w:hAnsi="Century Gothic"/>
          <w:color w:val="696969"/>
          <w:sz w:val="20"/>
          <w:szCs w:val="20"/>
        </w:rPr>
        <w:t>Taip pat numatoma</w:t>
      </w:r>
      <w:r w:rsidR="005F787F" w:rsidRPr="00F673FC">
        <w:rPr>
          <w:rFonts w:ascii="Century Gothic" w:hAnsi="Century Gothic"/>
          <w:color w:val="696969"/>
          <w:sz w:val="20"/>
          <w:szCs w:val="20"/>
        </w:rPr>
        <w:t xml:space="preserve"> skirti lėšų</w:t>
      </w:r>
      <w:r w:rsidR="00D65252" w:rsidRPr="00F673FC">
        <w:rPr>
          <w:rFonts w:ascii="Century Gothic" w:hAnsi="Century Gothic"/>
          <w:color w:val="696969"/>
          <w:sz w:val="20"/>
          <w:szCs w:val="20"/>
        </w:rPr>
        <w:t xml:space="preserve"> </w:t>
      </w:r>
      <w:r w:rsidR="00961BA5" w:rsidRPr="00F673FC">
        <w:rPr>
          <w:rFonts w:ascii="Century Gothic" w:hAnsi="Century Gothic"/>
          <w:color w:val="696969"/>
          <w:sz w:val="20"/>
          <w:szCs w:val="20"/>
        </w:rPr>
        <w:t>transporto priemonių ir spec. technikos atnaujinim</w:t>
      </w:r>
      <w:r w:rsidR="005F787F" w:rsidRPr="00F673FC">
        <w:rPr>
          <w:rFonts w:ascii="Century Gothic" w:hAnsi="Century Gothic"/>
          <w:color w:val="696969"/>
          <w:sz w:val="20"/>
          <w:szCs w:val="20"/>
        </w:rPr>
        <w:t xml:space="preserve">ui – </w:t>
      </w:r>
      <w:r w:rsidR="00285CE6" w:rsidRPr="00F673FC">
        <w:rPr>
          <w:rFonts w:ascii="Century Gothic" w:hAnsi="Century Gothic"/>
          <w:color w:val="696969"/>
          <w:sz w:val="20"/>
          <w:szCs w:val="20"/>
        </w:rPr>
        <w:t>273</w:t>
      </w:r>
      <w:r w:rsidR="005F787F" w:rsidRPr="00F673FC">
        <w:rPr>
          <w:rFonts w:ascii="Century Gothic" w:hAnsi="Century Gothic"/>
          <w:color w:val="696969"/>
          <w:sz w:val="20"/>
          <w:szCs w:val="20"/>
        </w:rPr>
        <w:t xml:space="preserve"> tūkst. Eur</w:t>
      </w:r>
      <w:r w:rsidR="00961BA5" w:rsidRPr="00F673FC">
        <w:rPr>
          <w:rFonts w:ascii="Century Gothic" w:hAnsi="Century Gothic"/>
          <w:color w:val="696969"/>
          <w:sz w:val="20"/>
          <w:szCs w:val="20"/>
        </w:rPr>
        <w:t>,</w:t>
      </w:r>
      <w:r w:rsidR="00961BA5" w:rsidRPr="00F673FC">
        <w:t xml:space="preserve"> </w:t>
      </w:r>
      <w:r w:rsidR="00961BA5" w:rsidRPr="00F673FC">
        <w:rPr>
          <w:rFonts w:ascii="Century Gothic" w:hAnsi="Century Gothic"/>
          <w:color w:val="696969"/>
          <w:sz w:val="20"/>
          <w:szCs w:val="20"/>
        </w:rPr>
        <w:t>fizinės apsaugos barjerų įrengim</w:t>
      </w:r>
      <w:r w:rsidR="006A79AE" w:rsidRPr="00F673FC">
        <w:rPr>
          <w:rFonts w:ascii="Century Gothic" w:hAnsi="Century Gothic"/>
          <w:color w:val="696969"/>
          <w:sz w:val="20"/>
          <w:szCs w:val="20"/>
        </w:rPr>
        <w:t>ui</w:t>
      </w:r>
      <w:r w:rsidR="00961BA5" w:rsidRPr="00F673FC">
        <w:rPr>
          <w:rFonts w:ascii="Century Gothic" w:hAnsi="Century Gothic"/>
          <w:color w:val="696969"/>
          <w:sz w:val="20"/>
          <w:szCs w:val="20"/>
        </w:rPr>
        <w:t xml:space="preserve"> ir atnaujinim</w:t>
      </w:r>
      <w:r w:rsidR="005F787F" w:rsidRPr="00F673FC">
        <w:rPr>
          <w:rFonts w:ascii="Century Gothic" w:hAnsi="Century Gothic"/>
          <w:color w:val="696969"/>
          <w:sz w:val="20"/>
          <w:szCs w:val="20"/>
        </w:rPr>
        <w:t xml:space="preserve">ui apie </w:t>
      </w:r>
      <w:r w:rsidR="00285CE6" w:rsidRPr="00F673FC">
        <w:rPr>
          <w:rFonts w:ascii="Century Gothic" w:hAnsi="Century Gothic"/>
          <w:color w:val="696969"/>
          <w:sz w:val="20"/>
          <w:szCs w:val="20"/>
        </w:rPr>
        <w:t>21</w:t>
      </w:r>
      <w:r w:rsidR="005F787F" w:rsidRPr="00F673FC">
        <w:rPr>
          <w:rFonts w:ascii="Century Gothic" w:hAnsi="Century Gothic"/>
          <w:color w:val="696969"/>
          <w:sz w:val="20"/>
          <w:szCs w:val="20"/>
        </w:rPr>
        <w:t xml:space="preserve"> tūkst. Eur</w:t>
      </w:r>
      <w:r w:rsidR="00961BA5" w:rsidRPr="00F673FC">
        <w:rPr>
          <w:rFonts w:ascii="Century Gothic" w:hAnsi="Century Gothic"/>
          <w:color w:val="696969"/>
          <w:sz w:val="20"/>
          <w:szCs w:val="20"/>
        </w:rPr>
        <w:t>, automatizuoto valdymo įrenginių ir telemetrinės sistem</w:t>
      </w:r>
      <w:r w:rsidR="005F787F" w:rsidRPr="00F673FC">
        <w:rPr>
          <w:rFonts w:ascii="Century Gothic" w:hAnsi="Century Gothic"/>
          <w:color w:val="696969"/>
          <w:sz w:val="20"/>
          <w:szCs w:val="20"/>
        </w:rPr>
        <w:t>ų</w:t>
      </w:r>
      <w:r w:rsidR="00961BA5" w:rsidRPr="00F673FC">
        <w:rPr>
          <w:rFonts w:ascii="Century Gothic" w:hAnsi="Century Gothic"/>
          <w:color w:val="696969"/>
          <w:sz w:val="20"/>
          <w:szCs w:val="20"/>
        </w:rPr>
        <w:t xml:space="preserve"> atnaujinim</w:t>
      </w:r>
      <w:r w:rsidR="005F787F" w:rsidRPr="00F673FC">
        <w:rPr>
          <w:rFonts w:ascii="Century Gothic" w:hAnsi="Century Gothic"/>
          <w:color w:val="696969"/>
          <w:sz w:val="20"/>
          <w:szCs w:val="20"/>
        </w:rPr>
        <w:t xml:space="preserve">ui </w:t>
      </w:r>
      <w:r w:rsidR="00285CE6" w:rsidRPr="00F673FC">
        <w:rPr>
          <w:rFonts w:ascii="Century Gothic" w:hAnsi="Century Gothic"/>
          <w:color w:val="696969"/>
          <w:sz w:val="20"/>
          <w:szCs w:val="20"/>
        </w:rPr>
        <w:t>9</w:t>
      </w:r>
      <w:r w:rsidR="005F787F" w:rsidRPr="00F673FC">
        <w:rPr>
          <w:rFonts w:ascii="Century Gothic" w:hAnsi="Century Gothic"/>
          <w:color w:val="696969"/>
          <w:sz w:val="20"/>
          <w:szCs w:val="20"/>
        </w:rPr>
        <w:t>0 tūkst. Eur</w:t>
      </w:r>
      <w:r w:rsidR="007A227D" w:rsidRPr="00F673FC">
        <w:rPr>
          <w:rFonts w:ascii="Century Gothic" w:hAnsi="Century Gothic"/>
          <w:color w:val="696969"/>
          <w:sz w:val="20"/>
          <w:szCs w:val="20"/>
        </w:rPr>
        <w:t>.</w:t>
      </w:r>
      <w:r w:rsidR="00961BA5" w:rsidRPr="00F673FC">
        <w:rPr>
          <w:rFonts w:ascii="Century Gothic" w:hAnsi="Century Gothic"/>
          <w:color w:val="696969"/>
          <w:sz w:val="20"/>
          <w:szCs w:val="20"/>
        </w:rPr>
        <w:t xml:space="preserve"> </w:t>
      </w:r>
      <w:r w:rsidR="007A227D" w:rsidRPr="00F673FC">
        <w:rPr>
          <w:rFonts w:ascii="Century Gothic" w:hAnsi="Century Gothic"/>
          <w:color w:val="696969"/>
          <w:sz w:val="20"/>
          <w:szCs w:val="20"/>
        </w:rPr>
        <w:t xml:space="preserve"> </w:t>
      </w:r>
      <w:r w:rsidR="006610A7" w:rsidRPr="00F673FC">
        <w:rPr>
          <w:rFonts w:ascii="Century Gothic" w:hAnsi="Century Gothic"/>
          <w:color w:val="696969"/>
          <w:sz w:val="20"/>
          <w:szCs w:val="20"/>
        </w:rPr>
        <w:t xml:space="preserve">Taip pat nemažos investicijos – apie </w:t>
      </w:r>
      <w:r w:rsidR="00285CE6" w:rsidRPr="00F673FC">
        <w:rPr>
          <w:rFonts w:ascii="Century Gothic" w:hAnsi="Century Gothic"/>
          <w:color w:val="696969"/>
          <w:sz w:val="20"/>
          <w:szCs w:val="20"/>
        </w:rPr>
        <w:t>188</w:t>
      </w:r>
      <w:r w:rsidR="006610A7" w:rsidRPr="00F673FC">
        <w:rPr>
          <w:rFonts w:ascii="Century Gothic" w:hAnsi="Century Gothic"/>
          <w:color w:val="696969"/>
          <w:sz w:val="20"/>
          <w:szCs w:val="20"/>
        </w:rPr>
        <w:t xml:space="preserve"> tūkst. Eur numatoma</w:t>
      </w:r>
      <w:r w:rsidR="005F787F" w:rsidRPr="00F673FC">
        <w:rPr>
          <w:rFonts w:ascii="Century Gothic" w:hAnsi="Century Gothic"/>
          <w:color w:val="696969"/>
          <w:sz w:val="20"/>
          <w:szCs w:val="20"/>
        </w:rPr>
        <w:t xml:space="preserve"> skirti</w:t>
      </w:r>
      <w:r w:rsidR="006610A7" w:rsidRPr="00F673FC">
        <w:rPr>
          <w:rFonts w:ascii="Century Gothic" w:hAnsi="Century Gothic"/>
          <w:color w:val="696969"/>
          <w:sz w:val="20"/>
          <w:szCs w:val="20"/>
        </w:rPr>
        <w:t xml:space="preserve"> </w:t>
      </w:r>
      <w:r w:rsidR="00961BA5" w:rsidRPr="00F673FC">
        <w:rPr>
          <w:rFonts w:ascii="Century Gothic" w:hAnsi="Century Gothic"/>
          <w:color w:val="696969"/>
          <w:sz w:val="20"/>
          <w:szCs w:val="20"/>
        </w:rPr>
        <w:t>informacinių sistemų atnaujinimui</w:t>
      </w:r>
      <w:r w:rsidR="006610A7" w:rsidRPr="00F673FC">
        <w:rPr>
          <w:rFonts w:ascii="Century Gothic" w:hAnsi="Century Gothic"/>
          <w:color w:val="696969"/>
          <w:sz w:val="20"/>
          <w:szCs w:val="20"/>
        </w:rPr>
        <w:t>.</w:t>
      </w:r>
      <w:r w:rsidR="00A868A3" w:rsidRPr="00F673FC">
        <w:rPr>
          <w:rFonts w:ascii="Century Gothic" w:hAnsi="Century Gothic"/>
          <w:color w:val="C00000"/>
          <w:sz w:val="20"/>
          <w:szCs w:val="20"/>
        </w:rPr>
        <w:t xml:space="preserve"> </w:t>
      </w:r>
    </w:p>
    <w:p w14:paraId="407BCA45" w14:textId="32A41BFF" w:rsidR="00A868A3" w:rsidRPr="00F673FC" w:rsidRDefault="00A868A3" w:rsidP="00D436AC">
      <w:pPr>
        <w:ind w:firstLine="567"/>
        <w:jc w:val="both"/>
        <w:rPr>
          <w:rFonts w:ascii="Century Gothic" w:hAnsi="Century Gothic"/>
          <w:color w:val="C00000"/>
          <w:sz w:val="20"/>
          <w:szCs w:val="20"/>
        </w:rPr>
      </w:pPr>
      <w:r w:rsidRPr="00F673FC">
        <w:rPr>
          <w:rFonts w:ascii="Century Gothic" w:hAnsi="Century Gothic"/>
          <w:color w:val="C00000"/>
          <w:sz w:val="20"/>
          <w:szCs w:val="20"/>
        </w:rPr>
        <w:t>.</w:t>
      </w:r>
    </w:p>
    <w:p w14:paraId="22232B17" w14:textId="37609828" w:rsidR="00222D10" w:rsidRPr="00F673FC" w:rsidRDefault="00222D10" w:rsidP="00222D10">
      <w:pPr>
        <w:jc w:val="both"/>
        <w:rPr>
          <w:rFonts w:ascii="Century Gothic" w:hAnsi="Century Gothic"/>
          <w:color w:val="0070C0"/>
          <w:sz w:val="20"/>
          <w:szCs w:val="20"/>
        </w:rPr>
      </w:pPr>
    </w:p>
    <w:p w14:paraId="580BAE31" w14:textId="2A533623" w:rsidR="00222D10" w:rsidRPr="00F673FC" w:rsidRDefault="00222D10" w:rsidP="00222D10">
      <w:pPr>
        <w:jc w:val="both"/>
        <w:rPr>
          <w:rFonts w:ascii="Century Gothic" w:hAnsi="Century Gothic"/>
          <w:color w:val="0070C0"/>
          <w:sz w:val="20"/>
          <w:szCs w:val="20"/>
        </w:rPr>
        <w:sectPr w:rsidR="00222D10" w:rsidRPr="00F673FC" w:rsidSect="00D27084">
          <w:type w:val="continuous"/>
          <w:pgSz w:w="16839" w:h="11907" w:orient="landscape"/>
          <w:pgMar w:top="1276" w:right="1134" w:bottom="1276" w:left="1134" w:header="709" w:footer="709" w:gutter="0"/>
          <w:cols w:num="2" w:space="454"/>
          <w:docGrid w:linePitch="360"/>
        </w:sectPr>
      </w:pPr>
    </w:p>
    <w:p w14:paraId="0C6C5140" w14:textId="77777777" w:rsidR="00497F0B" w:rsidRPr="00F673FC" w:rsidRDefault="00497F0B">
      <w:pPr>
        <w:spacing w:after="200" w:line="276" w:lineRule="auto"/>
        <w:rPr>
          <w:b/>
          <w:bCs/>
          <w:color w:val="596984" w:themeColor="accent4" w:themeShade="BF"/>
          <w:sz w:val="32"/>
          <w:szCs w:val="32"/>
        </w:rPr>
      </w:pPr>
      <w:r w:rsidRPr="00F673FC">
        <w:rPr>
          <w:b/>
          <w:bCs/>
          <w:color w:val="596984" w:themeColor="accent4" w:themeShade="BF"/>
          <w:sz w:val="32"/>
          <w:szCs w:val="32"/>
        </w:rPr>
        <w:br w:type="page"/>
      </w:r>
    </w:p>
    <w:p w14:paraId="695FE9D6" w14:textId="77777777" w:rsidR="003449D7" w:rsidRPr="00F673FC" w:rsidRDefault="003449D7" w:rsidP="003449D7">
      <w:pPr>
        <w:spacing w:line="240" w:lineRule="auto"/>
        <w:rPr>
          <w:b/>
          <w:bCs/>
          <w:color w:val="696969"/>
          <w:sz w:val="32"/>
          <w:szCs w:val="32"/>
        </w:rPr>
        <w:sectPr w:rsidR="003449D7" w:rsidRPr="00F673FC" w:rsidSect="000C5B1B">
          <w:type w:val="continuous"/>
          <w:pgSz w:w="16839" w:h="11907" w:orient="landscape"/>
          <w:pgMar w:top="1276" w:right="1134" w:bottom="1276" w:left="1134" w:header="709" w:footer="709" w:gutter="0"/>
          <w:cols w:num="3" w:space="510"/>
          <w:docGrid w:linePitch="360"/>
        </w:sectPr>
      </w:pPr>
      <w:bookmarkStart w:id="26" w:name="_Hlk2668463"/>
    </w:p>
    <w:p w14:paraId="5CD2CF97" w14:textId="77777777" w:rsidR="00D436AC" w:rsidRPr="00F673FC" w:rsidRDefault="00D436AC" w:rsidP="003449D7">
      <w:pPr>
        <w:spacing w:line="240" w:lineRule="auto"/>
        <w:rPr>
          <w:b/>
          <w:bCs/>
          <w:color w:val="696969"/>
          <w:sz w:val="32"/>
          <w:szCs w:val="32"/>
          <w:highlight w:val="yellow"/>
        </w:rPr>
        <w:sectPr w:rsidR="00D436AC" w:rsidRPr="00F673FC" w:rsidSect="003449D7">
          <w:type w:val="continuous"/>
          <w:pgSz w:w="16839" w:h="11907" w:orient="landscape"/>
          <w:pgMar w:top="1276" w:right="1134" w:bottom="1276" w:left="1134" w:header="709" w:footer="709" w:gutter="0"/>
          <w:cols w:space="510"/>
          <w:docGrid w:linePitch="360"/>
        </w:sectPr>
      </w:pPr>
    </w:p>
    <w:p w14:paraId="7139C625" w14:textId="5B938E0D" w:rsidR="00767F8B" w:rsidRPr="00F673FC" w:rsidRDefault="00A31AED" w:rsidP="003449D7">
      <w:pPr>
        <w:spacing w:line="240" w:lineRule="auto"/>
        <w:rPr>
          <w:b/>
          <w:bCs/>
          <w:color w:val="696969"/>
          <w:sz w:val="32"/>
          <w:szCs w:val="32"/>
        </w:rPr>
      </w:pPr>
      <w:r w:rsidRPr="00667F41">
        <w:rPr>
          <w:b/>
          <w:bCs/>
          <w:color w:val="696969"/>
          <w:sz w:val="32"/>
          <w:szCs w:val="32"/>
        </w:rPr>
        <w:t>P</w:t>
      </w:r>
      <w:r w:rsidR="003449D7" w:rsidRPr="00667F41">
        <w:rPr>
          <w:b/>
          <w:bCs/>
          <w:color w:val="696969"/>
          <w:sz w:val="32"/>
          <w:szCs w:val="32"/>
        </w:rPr>
        <w:t>rojektai, finansuojami ES lėšomis</w:t>
      </w:r>
    </w:p>
    <w:p w14:paraId="26546EFD" w14:textId="333CEDA2" w:rsidR="003449D7" w:rsidRPr="00F673FC" w:rsidRDefault="003449D7" w:rsidP="003449D7">
      <w:pPr>
        <w:spacing w:line="240" w:lineRule="auto"/>
        <w:rPr>
          <w:b/>
          <w:bCs/>
          <w:color w:val="696969"/>
          <w:sz w:val="32"/>
          <w:szCs w:val="32"/>
        </w:rPr>
      </w:pPr>
      <w:r w:rsidRPr="00F673FC">
        <w:rPr>
          <w:b/>
          <w:bCs/>
          <w:color w:val="696969"/>
          <w:sz w:val="32"/>
          <w:szCs w:val="32"/>
        </w:rPr>
        <w:t xml:space="preserve"> </w:t>
      </w:r>
    </w:p>
    <w:p w14:paraId="1F9A97C7" w14:textId="77777777" w:rsidR="003449D7" w:rsidRPr="00F673FC" w:rsidRDefault="003449D7" w:rsidP="00EA2433">
      <w:pPr>
        <w:spacing w:after="100" w:afterAutospacing="1" w:line="240" w:lineRule="auto"/>
        <w:rPr>
          <w:b/>
          <w:bCs/>
          <w:color w:val="696969"/>
          <w:sz w:val="32"/>
          <w:szCs w:val="32"/>
        </w:rPr>
        <w:sectPr w:rsidR="003449D7" w:rsidRPr="00F673FC" w:rsidSect="00D436AC">
          <w:pgSz w:w="16839" w:h="11907" w:orient="landscape"/>
          <w:pgMar w:top="1276" w:right="1134" w:bottom="1276" w:left="1134" w:header="709" w:footer="709" w:gutter="0"/>
          <w:cols w:space="510"/>
          <w:docGrid w:linePitch="360"/>
        </w:sectPr>
      </w:pPr>
    </w:p>
    <w:p w14:paraId="260EA30E" w14:textId="6CEECCAA" w:rsidR="00767F8B" w:rsidRPr="00F673FC" w:rsidRDefault="00767F8B" w:rsidP="00EA2433">
      <w:pPr>
        <w:spacing w:after="240"/>
        <w:ind w:firstLine="567"/>
        <w:jc w:val="both"/>
        <w:rPr>
          <w:rFonts w:ascii="Century Gothic" w:hAnsi="Century Gothic"/>
          <w:color w:val="7F7F7F" w:themeColor="text1" w:themeTint="80"/>
          <w:sz w:val="20"/>
          <w:szCs w:val="20"/>
        </w:rPr>
      </w:pPr>
      <w:r w:rsidRPr="00F673FC">
        <w:rPr>
          <w:rFonts w:ascii="Century Gothic" w:hAnsi="Century Gothic"/>
          <w:b/>
          <w:bCs/>
          <w:color w:val="696969"/>
          <w:sz w:val="20"/>
          <w:szCs w:val="20"/>
        </w:rPr>
        <w:t>2021–2027 m. Interreg VI-A Lietuvos ir Lenkijos programa I šaukimas</w:t>
      </w:r>
    </w:p>
    <w:p w14:paraId="7F622A7A" w14:textId="44A5C1F5" w:rsidR="003449D7" w:rsidRPr="00F673FC" w:rsidRDefault="003449D7" w:rsidP="000500DB">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2023 metais įmonė pateikė paraišką dėl projekto „Šalių bendradarbiavimo stiprinimas ir bendrų priemonių įgyvendinimas mažinant aplinkos taršą bei diegiant prevencinius veiksmus aplinkos apsaugai (LT-PL)“ finansavimo, pagal 2021–2027 m. Interreg VI-A Lietuvos ir Lenkijos programos pirmąjį kvietimą. Gavus</w:t>
      </w:r>
      <w:r w:rsidR="000500DB" w:rsidRPr="00F673FC">
        <w:rPr>
          <w:rFonts w:ascii="Century Gothic" w:hAnsi="Century Gothic"/>
          <w:color w:val="7F7F7F" w:themeColor="text1" w:themeTint="80"/>
          <w:sz w:val="20"/>
          <w:szCs w:val="20"/>
        </w:rPr>
        <w:t>i</w:t>
      </w:r>
      <w:r w:rsidRPr="00F673FC">
        <w:rPr>
          <w:rFonts w:ascii="Century Gothic" w:hAnsi="Century Gothic"/>
          <w:color w:val="7F7F7F" w:themeColor="text1" w:themeTint="80"/>
          <w:sz w:val="20"/>
          <w:szCs w:val="20"/>
        </w:rPr>
        <w:t xml:space="preserve"> finansavimą minėtam projektui, 2024-01-30 įmonė ir Lietuvos Respublikos vidaus reikalų ministerij</w:t>
      </w:r>
      <w:r w:rsidR="00756D62" w:rsidRPr="00F673FC">
        <w:rPr>
          <w:rFonts w:ascii="Century Gothic" w:hAnsi="Century Gothic"/>
          <w:color w:val="7F7F7F" w:themeColor="text1" w:themeTint="80"/>
          <w:sz w:val="20"/>
          <w:szCs w:val="20"/>
        </w:rPr>
        <w:t>a</w:t>
      </w:r>
      <w:r w:rsidRPr="00F673FC">
        <w:rPr>
          <w:rFonts w:ascii="Century Gothic" w:hAnsi="Century Gothic"/>
          <w:color w:val="7F7F7F" w:themeColor="text1" w:themeTint="80"/>
          <w:sz w:val="20"/>
          <w:szCs w:val="20"/>
        </w:rPr>
        <w:t xml:space="preserve"> pasiraš</w:t>
      </w:r>
      <w:r w:rsidR="000500DB" w:rsidRPr="00F673FC">
        <w:rPr>
          <w:rFonts w:ascii="Century Gothic" w:hAnsi="Century Gothic"/>
          <w:color w:val="7F7F7F" w:themeColor="text1" w:themeTint="80"/>
          <w:sz w:val="20"/>
          <w:szCs w:val="20"/>
        </w:rPr>
        <w:t>ė</w:t>
      </w:r>
      <w:r w:rsidRPr="00F673FC">
        <w:rPr>
          <w:rFonts w:ascii="Century Gothic" w:hAnsi="Century Gothic"/>
          <w:color w:val="7F7F7F" w:themeColor="text1" w:themeTint="80"/>
          <w:sz w:val="20"/>
          <w:szCs w:val="20"/>
        </w:rPr>
        <w:t xml:space="preserve"> subsidijų sutart</w:t>
      </w:r>
      <w:r w:rsidR="000500DB" w:rsidRPr="00F673FC">
        <w:rPr>
          <w:rFonts w:ascii="Century Gothic" w:hAnsi="Century Gothic"/>
          <w:color w:val="7F7F7F" w:themeColor="text1" w:themeTint="80"/>
          <w:sz w:val="20"/>
          <w:szCs w:val="20"/>
        </w:rPr>
        <w:t>į</w:t>
      </w:r>
      <w:r w:rsidRPr="00F673FC">
        <w:rPr>
          <w:rFonts w:ascii="Century Gothic" w:hAnsi="Century Gothic"/>
          <w:color w:val="7F7F7F" w:themeColor="text1" w:themeTint="80"/>
          <w:sz w:val="20"/>
          <w:szCs w:val="20"/>
        </w:rPr>
        <w:t xml:space="preserve">. Projektas įgyvendinamas kartu su partneriais iš Lenkijos – Suvalkų miesto vandentvarkos įmone (Przedsiębiorstwo Wodociągów i Kanalizacji w Suwałkach). </w:t>
      </w:r>
    </w:p>
    <w:p w14:paraId="740490BD" w14:textId="77777777" w:rsidR="003449D7" w:rsidRPr="00F673FC" w:rsidRDefault="003449D7" w:rsidP="000500DB">
      <w:pPr>
        <w:spacing w:after="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Pagrindiniai projekto tikslai:</w:t>
      </w:r>
    </w:p>
    <w:p w14:paraId="6E319DC4" w14:textId="77777777" w:rsidR="003449D7" w:rsidRPr="00F673FC" w:rsidRDefault="003449D7" w:rsidP="000500DB">
      <w:pPr>
        <w:spacing w:after="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sumažinti su nuotekomis į aplinką išleidžiamą taršą;</w:t>
      </w:r>
    </w:p>
    <w:p w14:paraId="3CDDD9ED" w14:textId="227B931B" w:rsidR="000500DB" w:rsidRPr="00F673FC" w:rsidRDefault="003449D7" w:rsidP="000500DB">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xml:space="preserve">– sukurti efektyvią nuotekų taršos kontrolės sistemą. </w:t>
      </w:r>
    </w:p>
    <w:p w14:paraId="093C54C7" w14:textId="2280A8F1" w:rsidR="003449D7" w:rsidRPr="00F673FC" w:rsidRDefault="003449D7" w:rsidP="000500DB">
      <w:pPr>
        <w:spacing w:after="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Tikslų pasiekimui, pagal projektą numatoma įgyvendinti atitinkamas veiklas, įsigyti tam reikalingas priemones bei įrangą:</w:t>
      </w:r>
    </w:p>
    <w:p w14:paraId="6A8D0DE3" w14:textId="69F90866" w:rsidR="003449D7" w:rsidRPr="00F673FC" w:rsidRDefault="003449D7" w:rsidP="000500DB">
      <w:pPr>
        <w:spacing w:after="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automatizuoti nuotekų, atvežamų mobiliosiomis transportavimo priemonėmis, procesą, įrengiant modernų nuotekų priėmimo mazgą ir įdiegiant informacinę sistemą;</w:t>
      </w:r>
    </w:p>
    <w:p w14:paraId="405AC0A1" w14:textId="19B2587A" w:rsidR="003449D7" w:rsidRPr="00F673FC" w:rsidRDefault="003449D7" w:rsidP="000500DB">
      <w:pPr>
        <w:spacing w:after="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xml:space="preserve">– atnaujinti nuotekų valyklos technologinių procesų valdymo sistemą (SCADA); </w:t>
      </w:r>
    </w:p>
    <w:p w14:paraId="749CA5B8" w14:textId="3099EB82" w:rsidR="003449D7" w:rsidRPr="00F673FC" w:rsidRDefault="003449D7" w:rsidP="000500DB">
      <w:pPr>
        <w:spacing w:after="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xml:space="preserve">– atnaujinti ir įsigyti naują laboratorinę įrangą, išplėsti atliekamų tyrimų spektrą (pradėti vykdyti pavojingų teršiančių medžiagų, tokių kaip gyvsidabris, kadmis, varis ir kt. tyrimus); </w:t>
      </w:r>
    </w:p>
    <w:p w14:paraId="388E7DC1" w14:textId="73AA2600" w:rsidR="003449D7" w:rsidRPr="00F673FC" w:rsidRDefault="003449D7" w:rsidP="000500DB">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xml:space="preserve">– sukurti išleidžiamų į tinklus nuotekų, bei mobiliosiomis transportavimo priemonėmis atvežamų nuotekų taršos kontrolės metodologiją, parengti taršos žemėlapius. </w:t>
      </w:r>
    </w:p>
    <w:p w14:paraId="69032575" w14:textId="77777777" w:rsidR="00EA2433" w:rsidRPr="00F673FC" w:rsidRDefault="00EA2433" w:rsidP="000500DB">
      <w:pPr>
        <w:spacing w:after="120"/>
        <w:ind w:firstLine="567"/>
        <w:jc w:val="both"/>
        <w:rPr>
          <w:rFonts w:ascii="Century Gothic" w:hAnsi="Century Gothic"/>
          <w:color w:val="7F7F7F" w:themeColor="text1" w:themeTint="80"/>
          <w:sz w:val="20"/>
          <w:szCs w:val="20"/>
        </w:rPr>
      </w:pPr>
    </w:p>
    <w:p w14:paraId="58E5E3BA" w14:textId="77777777" w:rsidR="00EA2433" w:rsidRPr="00F673FC" w:rsidRDefault="00EA2433" w:rsidP="000500DB">
      <w:pPr>
        <w:spacing w:after="120"/>
        <w:ind w:firstLine="567"/>
        <w:jc w:val="both"/>
        <w:rPr>
          <w:rFonts w:ascii="Century Gothic" w:hAnsi="Century Gothic"/>
          <w:color w:val="7F7F7F" w:themeColor="text1" w:themeTint="80"/>
          <w:sz w:val="20"/>
          <w:szCs w:val="20"/>
        </w:rPr>
      </w:pPr>
    </w:p>
    <w:p w14:paraId="65EA0406" w14:textId="43753425" w:rsidR="00EA2433" w:rsidRPr="00F673FC" w:rsidRDefault="00EA2433" w:rsidP="000500DB">
      <w:pPr>
        <w:spacing w:after="120"/>
        <w:ind w:firstLine="567"/>
        <w:jc w:val="both"/>
        <w:rPr>
          <w:rFonts w:ascii="Century Gothic" w:hAnsi="Century Gothic"/>
          <w:color w:val="7F7F7F" w:themeColor="text1" w:themeTint="80"/>
          <w:sz w:val="20"/>
          <w:szCs w:val="20"/>
        </w:rPr>
      </w:pPr>
      <w:r w:rsidRPr="00F673FC">
        <w:rPr>
          <w:noProof/>
        </w:rPr>
        <w:drawing>
          <wp:anchor distT="0" distB="0" distL="114300" distR="114300" simplePos="0" relativeHeight="252422144" behindDoc="0" locked="0" layoutInCell="1" allowOverlap="1" wp14:anchorId="2340213A" wp14:editId="5C226469">
            <wp:simplePos x="0" y="0"/>
            <wp:positionH relativeFrom="margin">
              <wp:posOffset>5007610</wp:posOffset>
            </wp:positionH>
            <wp:positionV relativeFrom="paragraph">
              <wp:posOffset>255270</wp:posOffset>
            </wp:positionV>
            <wp:extent cx="4159250" cy="4356100"/>
            <wp:effectExtent l="0" t="0" r="0" b="6350"/>
            <wp:wrapThrough wrapText="bothSides">
              <wp:wrapPolygon edited="0">
                <wp:start x="0" y="0"/>
                <wp:lineTo x="0" y="21537"/>
                <wp:lineTo x="21468" y="21537"/>
                <wp:lineTo x="21468" y="0"/>
                <wp:lineTo x="0" y="0"/>
              </wp:wrapPolygon>
            </wp:wrapThrough>
            <wp:docPr id="1920420611" name="Paveikslėlis 35" descr="Paveikslėlis, kuriame yra lauko, pastatas, dangus, duj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lauko, pastatas, dangus, dujos&#10;&#10;Automatiškai sugeneruotas aprašymas"/>
                    <pic:cNvPicPr>
                      <a:picLocks noChangeAspect="1" noChangeArrowheads="1"/>
                    </pic:cNvPicPr>
                  </pic:nvPicPr>
                  <pic:blipFill>
                    <a:blip r:embed="rId49" r:link="rId51">
                      <a:alphaModFix amt="70000"/>
                      <a:extLst>
                        <a:ext uri="{BEBA8EAE-BF5A-486C-A8C5-ECC9F3942E4B}">
                          <a14:imgProps xmlns:a14="http://schemas.microsoft.com/office/drawing/2010/main">
                            <a14:imgLayer r:embed="rId5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159250" cy="4356100"/>
                    </a:xfrm>
                    <a:prstGeom prst="rect">
                      <a:avLst/>
                    </a:prstGeom>
                    <a:noFill/>
                    <a:ln>
                      <a:noFill/>
                    </a:ln>
                  </pic:spPr>
                </pic:pic>
              </a:graphicData>
            </a:graphic>
            <wp14:sizeRelV relativeFrom="margin">
              <wp14:pctHeight>0</wp14:pctHeight>
            </wp14:sizeRelV>
          </wp:anchor>
        </w:drawing>
      </w:r>
    </w:p>
    <w:p w14:paraId="40122BEB" w14:textId="77777777" w:rsidR="00EA2433" w:rsidRPr="00F673FC" w:rsidRDefault="00EA2433" w:rsidP="000500DB">
      <w:pPr>
        <w:spacing w:after="120"/>
        <w:ind w:firstLine="567"/>
        <w:jc w:val="both"/>
        <w:rPr>
          <w:rFonts w:ascii="Century Gothic" w:hAnsi="Century Gothic"/>
          <w:color w:val="7F7F7F" w:themeColor="text1" w:themeTint="80"/>
          <w:sz w:val="20"/>
          <w:szCs w:val="20"/>
        </w:rPr>
      </w:pPr>
    </w:p>
    <w:p w14:paraId="42B93F28" w14:textId="77777777" w:rsidR="002A5565" w:rsidRPr="00F673FC" w:rsidRDefault="003449D7" w:rsidP="000500DB">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Projekto biudžetas 971 tūkst. EUR. Iš to skaičiaus UAB „Dzūkijos vandenys“ skiriama dalis 503 tūkst. Eur. Didžioji išlaidų dalis – 80 proc. finansuojama ES lėšomis. Projekt</w:t>
      </w:r>
      <w:r w:rsidR="00F71FDB" w:rsidRPr="00F673FC">
        <w:rPr>
          <w:rFonts w:ascii="Century Gothic" w:hAnsi="Century Gothic"/>
          <w:color w:val="7F7F7F" w:themeColor="text1" w:themeTint="80"/>
          <w:sz w:val="20"/>
          <w:szCs w:val="20"/>
        </w:rPr>
        <w:t>as</w:t>
      </w:r>
      <w:r w:rsidRPr="00F673FC">
        <w:rPr>
          <w:rFonts w:ascii="Century Gothic" w:hAnsi="Century Gothic"/>
          <w:color w:val="7F7F7F" w:themeColor="text1" w:themeTint="80"/>
          <w:sz w:val="20"/>
          <w:szCs w:val="20"/>
        </w:rPr>
        <w:t xml:space="preserve"> </w:t>
      </w:r>
      <w:r w:rsidR="00F71FDB" w:rsidRPr="00F673FC">
        <w:rPr>
          <w:rFonts w:ascii="Century Gothic" w:hAnsi="Century Gothic"/>
          <w:color w:val="7F7F7F" w:themeColor="text1" w:themeTint="80"/>
          <w:sz w:val="20"/>
          <w:szCs w:val="20"/>
        </w:rPr>
        <w:t>buvo įgyvendinamas</w:t>
      </w:r>
      <w:r w:rsidRPr="00F673FC">
        <w:rPr>
          <w:rFonts w:ascii="Century Gothic" w:hAnsi="Century Gothic"/>
          <w:color w:val="7F7F7F" w:themeColor="text1" w:themeTint="80"/>
          <w:sz w:val="20"/>
          <w:szCs w:val="20"/>
        </w:rPr>
        <w:t xml:space="preserve"> 18 mėnesių.</w:t>
      </w:r>
    </w:p>
    <w:p w14:paraId="4D7B1CF8" w14:textId="043CEB7A" w:rsidR="003449D7" w:rsidRPr="00F673FC" w:rsidRDefault="002A5565" w:rsidP="000500DB">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xml:space="preserve">Ataskaitiniais metais projektas sėkmingai baigtas vykdyti. Iš viso įgyvendinant projektą įsisavinta (galutinis projekto biudžetas) 469,16 tūkst. Eur, iš to skaičiaus ES fondo lėšos sudarė 375,33 tūkst. Eur. </w:t>
      </w:r>
    </w:p>
    <w:p w14:paraId="70D64A40" w14:textId="77777777" w:rsidR="002A5565" w:rsidRPr="00F673FC" w:rsidRDefault="002A5565" w:rsidP="00EA2433">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xml:space="preserve">Esminė projekto veiklų dalis buvo </w:t>
      </w:r>
      <w:r w:rsidR="003449D7" w:rsidRPr="00F673FC">
        <w:rPr>
          <w:rFonts w:ascii="Century Gothic" w:hAnsi="Century Gothic"/>
          <w:color w:val="7F7F7F" w:themeColor="text1" w:themeTint="80"/>
          <w:sz w:val="20"/>
          <w:szCs w:val="20"/>
        </w:rPr>
        <w:t>įgyvendin</w:t>
      </w:r>
      <w:r w:rsidRPr="00F673FC">
        <w:rPr>
          <w:rFonts w:ascii="Century Gothic" w:hAnsi="Century Gothic"/>
          <w:color w:val="7F7F7F" w:themeColor="text1" w:themeTint="80"/>
          <w:sz w:val="20"/>
          <w:szCs w:val="20"/>
        </w:rPr>
        <w:t>ta</w:t>
      </w:r>
      <w:r w:rsidR="003449D7" w:rsidRPr="00F673FC">
        <w:rPr>
          <w:rFonts w:ascii="Century Gothic" w:hAnsi="Century Gothic"/>
          <w:color w:val="7F7F7F" w:themeColor="text1" w:themeTint="80"/>
          <w:sz w:val="20"/>
          <w:szCs w:val="20"/>
        </w:rPr>
        <w:t xml:space="preserve"> </w:t>
      </w:r>
      <w:r w:rsidRPr="00F673FC">
        <w:rPr>
          <w:rFonts w:ascii="Century Gothic" w:hAnsi="Century Gothic"/>
          <w:color w:val="7F7F7F" w:themeColor="text1" w:themeTint="80"/>
          <w:sz w:val="20"/>
          <w:szCs w:val="20"/>
        </w:rPr>
        <w:t xml:space="preserve">2024 metais. </w:t>
      </w:r>
      <w:r w:rsidR="003449D7" w:rsidRPr="00F673FC">
        <w:rPr>
          <w:rFonts w:ascii="Century Gothic" w:hAnsi="Century Gothic"/>
          <w:color w:val="7F7F7F" w:themeColor="text1" w:themeTint="80"/>
          <w:sz w:val="20"/>
          <w:szCs w:val="20"/>
        </w:rPr>
        <w:t xml:space="preserve">Nuotekų šalinimo ir valymo ceche </w:t>
      </w:r>
      <w:r w:rsidRPr="00F673FC">
        <w:rPr>
          <w:rFonts w:ascii="Century Gothic" w:hAnsi="Century Gothic"/>
          <w:color w:val="7F7F7F" w:themeColor="text1" w:themeTint="80"/>
          <w:sz w:val="20"/>
          <w:szCs w:val="20"/>
        </w:rPr>
        <w:t xml:space="preserve">buvo </w:t>
      </w:r>
      <w:r w:rsidR="003449D7" w:rsidRPr="00F673FC">
        <w:rPr>
          <w:rFonts w:ascii="Century Gothic" w:hAnsi="Century Gothic"/>
          <w:color w:val="7F7F7F" w:themeColor="text1" w:themeTint="80"/>
          <w:sz w:val="20"/>
          <w:szCs w:val="20"/>
        </w:rPr>
        <w:t>įreng</w:t>
      </w:r>
      <w:r w:rsidRPr="00F673FC">
        <w:rPr>
          <w:rFonts w:ascii="Century Gothic" w:hAnsi="Century Gothic"/>
          <w:color w:val="7F7F7F" w:themeColor="text1" w:themeTint="80"/>
          <w:sz w:val="20"/>
          <w:szCs w:val="20"/>
        </w:rPr>
        <w:t>tas</w:t>
      </w:r>
      <w:r w:rsidR="003449D7" w:rsidRPr="00F673FC">
        <w:rPr>
          <w:rFonts w:ascii="Century Gothic" w:hAnsi="Century Gothic"/>
          <w:color w:val="7F7F7F" w:themeColor="text1" w:themeTint="80"/>
          <w:sz w:val="20"/>
          <w:szCs w:val="20"/>
        </w:rPr>
        <w:t xml:space="preserve"> automatizuotą nuotekų priėmimo mazgą, kurio vertė 76,4  tūkst. Eur be PVM bei stacionar</w:t>
      </w:r>
      <w:r w:rsidRPr="00F673FC">
        <w:rPr>
          <w:rFonts w:ascii="Century Gothic" w:hAnsi="Century Gothic"/>
          <w:color w:val="7F7F7F" w:themeColor="text1" w:themeTint="80"/>
          <w:sz w:val="20"/>
          <w:szCs w:val="20"/>
        </w:rPr>
        <w:t>ūs</w:t>
      </w:r>
      <w:r w:rsidR="003449D7" w:rsidRPr="00F673FC">
        <w:rPr>
          <w:rFonts w:ascii="Century Gothic" w:hAnsi="Century Gothic"/>
          <w:color w:val="7F7F7F" w:themeColor="text1" w:themeTint="80"/>
          <w:sz w:val="20"/>
          <w:szCs w:val="20"/>
        </w:rPr>
        <w:t xml:space="preserve"> nuot</w:t>
      </w:r>
      <w:r w:rsidR="00561018" w:rsidRPr="00F673FC">
        <w:rPr>
          <w:rFonts w:ascii="Century Gothic" w:hAnsi="Century Gothic"/>
          <w:color w:val="7F7F7F" w:themeColor="text1" w:themeTint="80"/>
          <w:sz w:val="20"/>
          <w:szCs w:val="20"/>
        </w:rPr>
        <w:t>ekų</w:t>
      </w:r>
      <w:r w:rsidR="003449D7" w:rsidRPr="00F673FC">
        <w:rPr>
          <w:rFonts w:ascii="Century Gothic" w:hAnsi="Century Gothic"/>
          <w:color w:val="7F7F7F" w:themeColor="text1" w:themeTint="80"/>
          <w:sz w:val="20"/>
          <w:szCs w:val="20"/>
        </w:rPr>
        <w:t xml:space="preserve"> mėginių semtuv</w:t>
      </w:r>
      <w:r w:rsidRPr="00F673FC">
        <w:rPr>
          <w:rFonts w:ascii="Century Gothic" w:hAnsi="Century Gothic"/>
          <w:color w:val="7F7F7F" w:themeColor="text1" w:themeTint="80"/>
          <w:sz w:val="20"/>
          <w:szCs w:val="20"/>
        </w:rPr>
        <w:t>ai</w:t>
      </w:r>
      <w:r w:rsidR="00561018" w:rsidRPr="00F673FC">
        <w:rPr>
          <w:rFonts w:ascii="Century Gothic" w:hAnsi="Century Gothic"/>
          <w:color w:val="7F7F7F" w:themeColor="text1" w:themeTint="80"/>
          <w:sz w:val="20"/>
          <w:szCs w:val="20"/>
        </w:rPr>
        <w:t xml:space="preserve"> (2 vnt.)</w:t>
      </w:r>
      <w:r w:rsidR="003449D7" w:rsidRPr="00F673FC">
        <w:rPr>
          <w:rFonts w:ascii="Century Gothic" w:hAnsi="Century Gothic"/>
          <w:color w:val="7F7F7F" w:themeColor="text1" w:themeTint="80"/>
          <w:sz w:val="20"/>
          <w:szCs w:val="20"/>
        </w:rPr>
        <w:t>, kuri</w:t>
      </w:r>
      <w:r w:rsidR="00561018" w:rsidRPr="00F673FC">
        <w:rPr>
          <w:rFonts w:ascii="Century Gothic" w:hAnsi="Century Gothic"/>
          <w:color w:val="7F7F7F" w:themeColor="text1" w:themeTint="80"/>
          <w:sz w:val="20"/>
          <w:szCs w:val="20"/>
        </w:rPr>
        <w:t>ų</w:t>
      </w:r>
      <w:r w:rsidR="003449D7" w:rsidRPr="00F673FC">
        <w:rPr>
          <w:rFonts w:ascii="Century Gothic" w:hAnsi="Century Gothic"/>
          <w:color w:val="7F7F7F" w:themeColor="text1" w:themeTint="80"/>
          <w:sz w:val="20"/>
          <w:szCs w:val="20"/>
        </w:rPr>
        <w:t xml:space="preserve"> vertė 11,7 tūkst. Eur be PVM</w:t>
      </w:r>
      <w:r w:rsidR="00756D62" w:rsidRPr="00F673FC">
        <w:rPr>
          <w:rFonts w:ascii="Century Gothic" w:hAnsi="Century Gothic"/>
          <w:color w:val="7F7F7F" w:themeColor="text1" w:themeTint="80"/>
          <w:sz w:val="20"/>
          <w:szCs w:val="20"/>
        </w:rPr>
        <w:t>.</w:t>
      </w:r>
      <w:r w:rsidR="003449D7" w:rsidRPr="00F673FC">
        <w:rPr>
          <w:rFonts w:ascii="Century Gothic" w:hAnsi="Century Gothic"/>
          <w:color w:val="7F7F7F" w:themeColor="text1" w:themeTint="80"/>
          <w:sz w:val="20"/>
          <w:szCs w:val="20"/>
        </w:rPr>
        <w:t xml:space="preserve"> </w:t>
      </w:r>
      <w:r w:rsidR="00756D62" w:rsidRPr="00F673FC">
        <w:rPr>
          <w:rFonts w:ascii="Century Gothic" w:hAnsi="Century Gothic"/>
          <w:color w:val="7F7F7F" w:themeColor="text1" w:themeTint="80"/>
          <w:sz w:val="20"/>
          <w:szCs w:val="20"/>
        </w:rPr>
        <w:t>L</w:t>
      </w:r>
      <w:r w:rsidR="003449D7" w:rsidRPr="00F673FC">
        <w:rPr>
          <w:rFonts w:ascii="Century Gothic" w:hAnsi="Century Gothic"/>
          <w:color w:val="7F7F7F" w:themeColor="text1" w:themeTint="80"/>
          <w:sz w:val="20"/>
          <w:szCs w:val="20"/>
        </w:rPr>
        <w:t xml:space="preserve">aboratoriniams tyrimams atlikti </w:t>
      </w:r>
      <w:r w:rsidRPr="00F673FC">
        <w:rPr>
          <w:rFonts w:ascii="Century Gothic" w:hAnsi="Century Gothic"/>
          <w:color w:val="7F7F7F" w:themeColor="text1" w:themeTint="80"/>
          <w:sz w:val="20"/>
          <w:szCs w:val="20"/>
        </w:rPr>
        <w:t xml:space="preserve">buvo įsigytas </w:t>
      </w:r>
      <w:r w:rsidR="00561018" w:rsidRPr="00F673FC">
        <w:rPr>
          <w:rFonts w:ascii="Century Gothic" w:hAnsi="Century Gothic"/>
          <w:color w:val="7F7F7F" w:themeColor="text1" w:themeTint="80"/>
          <w:sz w:val="20"/>
          <w:szCs w:val="20"/>
        </w:rPr>
        <w:t xml:space="preserve">induktyviai susietos plazmos optinės emisijos </w:t>
      </w:r>
      <w:r w:rsidR="003449D7" w:rsidRPr="00F673FC">
        <w:rPr>
          <w:rFonts w:ascii="Century Gothic" w:hAnsi="Century Gothic"/>
          <w:color w:val="7F7F7F" w:themeColor="text1" w:themeTint="80"/>
          <w:sz w:val="20"/>
          <w:szCs w:val="20"/>
        </w:rPr>
        <w:t>spektrometr</w:t>
      </w:r>
      <w:r w:rsidRPr="00F673FC">
        <w:rPr>
          <w:rFonts w:ascii="Century Gothic" w:hAnsi="Century Gothic"/>
          <w:color w:val="7F7F7F" w:themeColor="text1" w:themeTint="80"/>
          <w:sz w:val="20"/>
          <w:szCs w:val="20"/>
        </w:rPr>
        <w:t>as</w:t>
      </w:r>
      <w:r w:rsidR="003449D7" w:rsidRPr="00F673FC">
        <w:rPr>
          <w:rFonts w:ascii="Century Gothic" w:hAnsi="Century Gothic"/>
          <w:color w:val="7F7F7F" w:themeColor="text1" w:themeTint="80"/>
          <w:sz w:val="20"/>
          <w:szCs w:val="20"/>
        </w:rPr>
        <w:t>, kurio vertė 117,8 tūkst. Eur be PVM, laboratorin</w:t>
      </w:r>
      <w:r w:rsidRPr="00F673FC">
        <w:rPr>
          <w:rFonts w:ascii="Century Gothic" w:hAnsi="Century Gothic"/>
          <w:color w:val="7F7F7F" w:themeColor="text1" w:themeTint="80"/>
          <w:sz w:val="20"/>
          <w:szCs w:val="20"/>
        </w:rPr>
        <w:t>is</w:t>
      </w:r>
      <w:r w:rsidR="003449D7" w:rsidRPr="00F673FC">
        <w:rPr>
          <w:rFonts w:ascii="Century Gothic" w:hAnsi="Century Gothic"/>
          <w:color w:val="7F7F7F" w:themeColor="text1" w:themeTint="80"/>
          <w:sz w:val="20"/>
          <w:szCs w:val="20"/>
        </w:rPr>
        <w:t xml:space="preserve"> mikrobangų  mineralizatori</w:t>
      </w:r>
      <w:r w:rsidRPr="00F673FC">
        <w:rPr>
          <w:rFonts w:ascii="Century Gothic" w:hAnsi="Century Gothic"/>
          <w:color w:val="7F7F7F" w:themeColor="text1" w:themeTint="80"/>
          <w:sz w:val="20"/>
          <w:szCs w:val="20"/>
        </w:rPr>
        <w:t>us</w:t>
      </w:r>
      <w:r w:rsidR="003449D7" w:rsidRPr="00F673FC">
        <w:rPr>
          <w:rFonts w:ascii="Century Gothic" w:hAnsi="Century Gothic"/>
          <w:color w:val="7F7F7F" w:themeColor="text1" w:themeTint="80"/>
          <w:sz w:val="20"/>
          <w:szCs w:val="20"/>
        </w:rPr>
        <w:t>, kurio vertė 19,8 tūkst. Eur be PVM bei bendros organinės anglies ir bendro azoto analizatori</w:t>
      </w:r>
      <w:r w:rsidRPr="00F673FC">
        <w:rPr>
          <w:rFonts w:ascii="Century Gothic" w:hAnsi="Century Gothic"/>
          <w:color w:val="7F7F7F" w:themeColor="text1" w:themeTint="80"/>
          <w:sz w:val="20"/>
          <w:szCs w:val="20"/>
        </w:rPr>
        <w:t>us</w:t>
      </w:r>
      <w:r w:rsidR="003449D7" w:rsidRPr="00F673FC">
        <w:rPr>
          <w:rFonts w:ascii="Century Gothic" w:hAnsi="Century Gothic"/>
          <w:color w:val="7F7F7F" w:themeColor="text1" w:themeTint="80"/>
          <w:sz w:val="20"/>
          <w:szCs w:val="20"/>
        </w:rPr>
        <w:t>, kurio vertė 44,0</w:t>
      </w:r>
      <w:r w:rsidR="00561018" w:rsidRPr="00F673FC">
        <w:rPr>
          <w:rFonts w:ascii="Century Gothic" w:hAnsi="Century Gothic"/>
          <w:color w:val="7F7F7F" w:themeColor="text1" w:themeTint="80"/>
          <w:sz w:val="20"/>
          <w:szCs w:val="20"/>
        </w:rPr>
        <w:t>3</w:t>
      </w:r>
      <w:r w:rsidR="003449D7" w:rsidRPr="00F673FC">
        <w:rPr>
          <w:rFonts w:ascii="Century Gothic" w:hAnsi="Century Gothic"/>
          <w:color w:val="7F7F7F" w:themeColor="text1" w:themeTint="80"/>
          <w:sz w:val="20"/>
          <w:szCs w:val="20"/>
        </w:rPr>
        <w:t xml:space="preserve"> tūkst. Eur be PVM. </w:t>
      </w:r>
      <w:r w:rsidR="00561018" w:rsidRPr="00F673FC">
        <w:rPr>
          <w:rFonts w:ascii="Century Gothic" w:hAnsi="Century Gothic"/>
          <w:color w:val="7F7F7F" w:themeColor="text1" w:themeTint="80"/>
          <w:sz w:val="20"/>
          <w:szCs w:val="20"/>
        </w:rPr>
        <w:t>Nuotekų mėginių ėmimui taip pat įsigytas vienas mobilus semtuvas, jo vertė 5,47 tūkst. Eur</w:t>
      </w:r>
      <w:r w:rsidR="00EA2433" w:rsidRPr="00F673FC">
        <w:rPr>
          <w:rFonts w:ascii="Century Gothic" w:hAnsi="Century Gothic"/>
          <w:color w:val="7F7F7F" w:themeColor="text1" w:themeTint="80"/>
          <w:sz w:val="20"/>
          <w:szCs w:val="20"/>
        </w:rPr>
        <w:t xml:space="preserve"> be PVM. </w:t>
      </w:r>
      <w:r w:rsidR="003449D7" w:rsidRPr="00F673FC">
        <w:rPr>
          <w:rFonts w:ascii="Century Gothic" w:hAnsi="Century Gothic"/>
          <w:color w:val="7F7F7F" w:themeColor="text1" w:themeTint="80"/>
          <w:sz w:val="20"/>
          <w:szCs w:val="20"/>
        </w:rPr>
        <w:t>Bendra įgyvendinamo projekto veiklų vertė 2024 m. sudarė 304,5 tūkst. Eur be PVM.</w:t>
      </w:r>
    </w:p>
    <w:p w14:paraId="362A1BBB" w14:textId="518DB063" w:rsidR="003449D7" w:rsidRPr="00F673FC" w:rsidRDefault="00D436AC" w:rsidP="00EA2433">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2025</w:t>
      </w:r>
      <w:r w:rsidR="003449D7" w:rsidRPr="00F673FC">
        <w:rPr>
          <w:rFonts w:ascii="Century Gothic" w:hAnsi="Century Gothic"/>
          <w:color w:val="7F7F7F" w:themeColor="text1" w:themeTint="80"/>
          <w:sz w:val="20"/>
          <w:szCs w:val="20"/>
        </w:rPr>
        <w:t xml:space="preserve"> metai</w:t>
      </w:r>
      <w:r w:rsidR="002A5565" w:rsidRPr="00F673FC">
        <w:rPr>
          <w:rFonts w:ascii="Century Gothic" w:hAnsi="Century Gothic"/>
          <w:color w:val="7F7F7F" w:themeColor="text1" w:themeTint="80"/>
          <w:sz w:val="20"/>
          <w:szCs w:val="20"/>
        </w:rPr>
        <w:t>s</w:t>
      </w:r>
      <w:r w:rsidRPr="00F673FC">
        <w:rPr>
          <w:rFonts w:ascii="Century Gothic" w:hAnsi="Century Gothic"/>
          <w:color w:val="7F7F7F" w:themeColor="text1" w:themeTint="80"/>
          <w:sz w:val="20"/>
          <w:szCs w:val="20"/>
        </w:rPr>
        <w:t xml:space="preserve"> buvo</w:t>
      </w:r>
      <w:r w:rsidR="003449D7" w:rsidRPr="00F673FC">
        <w:rPr>
          <w:rFonts w:ascii="Century Gothic" w:hAnsi="Century Gothic"/>
          <w:color w:val="7F7F7F" w:themeColor="text1" w:themeTint="80"/>
          <w:sz w:val="20"/>
          <w:szCs w:val="20"/>
        </w:rPr>
        <w:t xml:space="preserve"> projekto užbaigimo etapas, kurio įgyvendinim</w:t>
      </w:r>
      <w:r w:rsidR="002A5565" w:rsidRPr="00F673FC">
        <w:rPr>
          <w:rFonts w:ascii="Century Gothic" w:hAnsi="Century Gothic"/>
          <w:color w:val="7F7F7F" w:themeColor="text1" w:themeTint="80"/>
          <w:sz w:val="20"/>
          <w:szCs w:val="20"/>
        </w:rPr>
        <w:t xml:space="preserve">o metu investicijoms išleista </w:t>
      </w:r>
      <w:r w:rsidRPr="00F673FC">
        <w:rPr>
          <w:rFonts w:ascii="Century Gothic" w:hAnsi="Century Gothic"/>
          <w:color w:val="7F7F7F" w:themeColor="text1" w:themeTint="80"/>
          <w:sz w:val="20"/>
          <w:szCs w:val="20"/>
        </w:rPr>
        <w:t>120,3</w:t>
      </w:r>
      <w:r w:rsidR="003449D7" w:rsidRPr="00F673FC">
        <w:rPr>
          <w:rFonts w:ascii="Century Gothic" w:hAnsi="Century Gothic"/>
          <w:color w:val="7F7F7F" w:themeColor="text1" w:themeTint="80"/>
          <w:sz w:val="20"/>
          <w:szCs w:val="20"/>
        </w:rPr>
        <w:t xml:space="preserve"> tūkst. Eur. Didžioji jo dalis skirta laboratorinės įrangos įsigijimams</w:t>
      </w:r>
      <w:r w:rsidRPr="00F673FC">
        <w:rPr>
          <w:rFonts w:ascii="Century Gothic" w:hAnsi="Century Gothic"/>
          <w:color w:val="7F7F7F" w:themeColor="text1" w:themeTint="80"/>
          <w:sz w:val="20"/>
          <w:szCs w:val="20"/>
        </w:rPr>
        <w:t xml:space="preserve">: </w:t>
      </w:r>
      <w:r w:rsidR="00127F40" w:rsidRPr="00F673FC">
        <w:rPr>
          <w:rFonts w:ascii="Century Gothic" w:hAnsi="Century Gothic"/>
          <w:color w:val="7F7F7F" w:themeColor="text1" w:themeTint="80"/>
          <w:sz w:val="20"/>
          <w:szCs w:val="20"/>
        </w:rPr>
        <w:t>įrengta d</w:t>
      </w:r>
      <w:r w:rsidRPr="00F673FC">
        <w:rPr>
          <w:rFonts w:ascii="Century Gothic" w:hAnsi="Century Gothic"/>
          <w:color w:val="7F7F7F" w:themeColor="text1" w:themeTint="80"/>
          <w:sz w:val="20"/>
          <w:szCs w:val="20"/>
        </w:rPr>
        <w:t>ujų sistem</w:t>
      </w:r>
      <w:r w:rsidR="00127F40" w:rsidRPr="00F673FC">
        <w:rPr>
          <w:rFonts w:ascii="Century Gothic" w:hAnsi="Century Gothic"/>
          <w:color w:val="7F7F7F" w:themeColor="text1" w:themeTint="80"/>
          <w:sz w:val="20"/>
          <w:szCs w:val="20"/>
        </w:rPr>
        <w:t>a,</w:t>
      </w:r>
      <w:r w:rsidR="00FD2381" w:rsidRPr="00F673FC">
        <w:rPr>
          <w:rFonts w:ascii="Century Gothic" w:hAnsi="Century Gothic"/>
          <w:color w:val="7F7F7F" w:themeColor="text1" w:themeTint="80"/>
          <w:sz w:val="20"/>
          <w:szCs w:val="20"/>
        </w:rPr>
        <w:t xml:space="preserve"> kurio</w:t>
      </w:r>
      <w:r w:rsidR="00127F40" w:rsidRPr="00F673FC">
        <w:rPr>
          <w:rFonts w:ascii="Century Gothic" w:hAnsi="Century Gothic"/>
          <w:color w:val="7F7F7F" w:themeColor="text1" w:themeTint="80"/>
          <w:sz w:val="20"/>
          <w:szCs w:val="20"/>
        </w:rPr>
        <w:t>s</w:t>
      </w:r>
      <w:r w:rsidR="00FD2381" w:rsidRPr="00F673FC">
        <w:rPr>
          <w:rFonts w:ascii="Century Gothic" w:hAnsi="Century Gothic"/>
          <w:color w:val="7F7F7F" w:themeColor="text1" w:themeTint="80"/>
          <w:sz w:val="20"/>
          <w:szCs w:val="20"/>
        </w:rPr>
        <w:t xml:space="preserve"> vertė 10,2  tūkst. Eur be PVM</w:t>
      </w:r>
      <w:r w:rsidR="00127F40" w:rsidRPr="00F673FC">
        <w:rPr>
          <w:rFonts w:ascii="Century Gothic" w:hAnsi="Century Gothic"/>
          <w:color w:val="7F7F7F" w:themeColor="text1" w:themeTint="80"/>
          <w:sz w:val="20"/>
          <w:szCs w:val="20"/>
        </w:rPr>
        <w:t>, gyvsidabrio nustatymo įranga, kurios vertė 29,1  tūkst. Eur be PVM,</w:t>
      </w:r>
      <w:r w:rsidR="00127F40" w:rsidRPr="00F673FC">
        <w:t xml:space="preserve"> </w:t>
      </w:r>
      <w:r w:rsidR="00127F40" w:rsidRPr="00F673FC">
        <w:rPr>
          <w:rFonts w:ascii="Century Gothic" w:hAnsi="Century Gothic"/>
          <w:color w:val="7F7F7F" w:themeColor="text1" w:themeTint="80"/>
          <w:sz w:val="20"/>
          <w:szCs w:val="20"/>
        </w:rPr>
        <w:t>traukos spint</w:t>
      </w:r>
      <w:r w:rsidR="002A5565" w:rsidRPr="00F673FC">
        <w:rPr>
          <w:rFonts w:ascii="Century Gothic" w:hAnsi="Century Gothic"/>
          <w:color w:val="7F7F7F" w:themeColor="text1" w:themeTint="80"/>
          <w:sz w:val="20"/>
          <w:szCs w:val="20"/>
        </w:rPr>
        <w:t>o</w:t>
      </w:r>
      <w:r w:rsidR="00127F40" w:rsidRPr="00F673FC">
        <w:rPr>
          <w:rFonts w:ascii="Century Gothic" w:hAnsi="Century Gothic"/>
          <w:color w:val="7F7F7F" w:themeColor="text1" w:themeTint="80"/>
          <w:sz w:val="20"/>
          <w:szCs w:val="20"/>
        </w:rPr>
        <w:t>s (2 vnt.),</w:t>
      </w:r>
      <w:r w:rsidR="00127F40" w:rsidRPr="00F673FC">
        <w:t xml:space="preserve"> </w:t>
      </w:r>
      <w:r w:rsidR="00127F40" w:rsidRPr="00F673FC">
        <w:rPr>
          <w:rFonts w:ascii="Century Gothic" w:hAnsi="Century Gothic"/>
          <w:color w:val="7F7F7F" w:themeColor="text1" w:themeTint="80"/>
          <w:sz w:val="20"/>
          <w:szCs w:val="20"/>
        </w:rPr>
        <w:t>kurių vertė 18,2  tūkst. Eur be PVM,</w:t>
      </w:r>
      <w:r w:rsidR="00127F40" w:rsidRPr="00F673FC">
        <w:t xml:space="preserve"> </w:t>
      </w:r>
      <w:r w:rsidR="00127F40" w:rsidRPr="00F673FC">
        <w:rPr>
          <w:rFonts w:ascii="Century Gothic" w:hAnsi="Century Gothic"/>
          <w:color w:val="7F7F7F" w:themeColor="text1" w:themeTint="80"/>
          <w:sz w:val="20"/>
          <w:szCs w:val="20"/>
        </w:rPr>
        <w:t>laboratorinė indaplovė,</w:t>
      </w:r>
      <w:r w:rsidR="00127F40" w:rsidRPr="00F673FC">
        <w:t xml:space="preserve"> </w:t>
      </w:r>
      <w:r w:rsidR="00127F40" w:rsidRPr="00F673FC">
        <w:rPr>
          <w:rFonts w:ascii="Century Gothic" w:hAnsi="Century Gothic"/>
          <w:color w:val="7F7F7F" w:themeColor="text1" w:themeTint="80"/>
          <w:sz w:val="20"/>
          <w:szCs w:val="20"/>
        </w:rPr>
        <w:t>kurios vertė 12,8  tūkst. Eur be PVM, įdiegta laboratorijos informacinė sistema (LIMS)</w:t>
      </w:r>
      <w:r w:rsidR="00127F40" w:rsidRPr="00F673FC">
        <w:t xml:space="preserve"> </w:t>
      </w:r>
      <w:r w:rsidR="00127F40" w:rsidRPr="00F673FC">
        <w:rPr>
          <w:rFonts w:ascii="Century Gothic" w:hAnsi="Century Gothic"/>
          <w:color w:val="7F7F7F" w:themeColor="text1" w:themeTint="80"/>
          <w:sz w:val="20"/>
          <w:szCs w:val="20"/>
        </w:rPr>
        <w:t xml:space="preserve">kurios vertė 36,0  tūkst. Eur be PVM, bei parengta </w:t>
      </w:r>
      <w:r w:rsidR="002A5565" w:rsidRPr="00F673FC">
        <w:rPr>
          <w:rFonts w:ascii="Century Gothic" w:hAnsi="Century Gothic"/>
          <w:color w:val="7F7F7F" w:themeColor="text1" w:themeTint="80"/>
          <w:sz w:val="20"/>
          <w:szCs w:val="20"/>
        </w:rPr>
        <w:t xml:space="preserve">nuotekų taršos kontrolės </w:t>
      </w:r>
      <w:r w:rsidR="00127F40" w:rsidRPr="00F673FC">
        <w:rPr>
          <w:rFonts w:ascii="Century Gothic" w:hAnsi="Century Gothic"/>
          <w:color w:val="7F7F7F" w:themeColor="text1" w:themeTint="80"/>
          <w:sz w:val="20"/>
          <w:szCs w:val="20"/>
        </w:rPr>
        <w:t>metodologija, kurios vertė 14,0  tūkst. Eur be PVM.</w:t>
      </w:r>
    </w:p>
    <w:p w14:paraId="05E7568B" w14:textId="391CCF94" w:rsidR="002A5565" w:rsidRPr="00F673FC" w:rsidRDefault="002A5565" w:rsidP="00EA2433">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7F7F7F" w:themeColor="text1" w:themeTint="80"/>
          <w:sz w:val="20"/>
          <w:szCs w:val="20"/>
        </w:rPr>
        <w:t xml:space="preserve">Ataskaitiniais 2025 metais parengta projekto galutinė ataskaita, kuri </w:t>
      </w:r>
      <w:r w:rsidR="003E6FF0" w:rsidRPr="00F673FC">
        <w:rPr>
          <w:rFonts w:ascii="Century Gothic" w:hAnsi="Century Gothic"/>
          <w:color w:val="7F7F7F" w:themeColor="text1" w:themeTint="80"/>
          <w:sz w:val="20"/>
          <w:szCs w:val="20"/>
        </w:rPr>
        <w:t>sėkmingai metų pabaigoje (2025-12-12) patvirtinta ir išmokėta visa ES lėšų skiriama dalis.</w:t>
      </w:r>
    </w:p>
    <w:p w14:paraId="28E4FF80" w14:textId="77777777" w:rsidR="00767F8B" w:rsidRPr="00F673FC" w:rsidRDefault="00767F8B" w:rsidP="000500DB">
      <w:pPr>
        <w:spacing w:after="0"/>
        <w:ind w:firstLine="567"/>
        <w:jc w:val="both"/>
        <w:rPr>
          <w:rFonts w:ascii="Century Gothic" w:hAnsi="Century Gothic"/>
          <w:color w:val="7F7F7F" w:themeColor="text1" w:themeTint="80"/>
          <w:sz w:val="20"/>
          <w:szCs w:val="20"/>
        </w:rPr>
      </w:pPr>
    </w:p>
    <w:p w14:paraId="2DFA2EEC" w14:textId="77777777" w:rsidR="00EA2433" w:rsidRPr="00F673FC" w:rsidRDefault="00EA2433" w:rsidP="000500DB">
      <w:pPr>
        <w:spacing w:after="0"/>
        <w:ind w:firstLine="567"/>
        <w:jc w:val="both"/>
        <w:rPr>
          <w:rFonts w:ascii="Century Gothic" w:hAnsi="Century Gothic"/>
          <w:color w:val="7F7F7F" w:themeColor="text1" w:themeTint="80"/>
          <w:sz w:val="20"/>
          <w:szCs w:val="20"/>
        </w:rPr>
      </w:pPr>
    </w:p>
    <w:p w14:paraId="331FBEA5" w14:textId="46CDD83B" w:rsidR="00767F8B" w:rsidRPr="00F673FC" w:rsidRDefault="00EA2433" w:rsidP="00EA2433">
      <w:pPr>
        <w:spacing w:before="360" w:after="120"/>
        <w:ind w:firstLine="567"/>
        <w:jc w:val="both"/>
        <w:rPr>
          <w:rFonts w:ascii="Century Gothic" w:hAnsi="Century Gothic"/>
          <w:b/>
          <w:bCs/>
          <w:color w:val="696969"/>
          <w:sz w:val="20"/>
          <w:szCs w:val="20"/>
        </w:rPr>
      </w:pPr>
      <w:r w:rsidRPr="00F673FC">
        <w:rPr>
          <w:rFonts w:ascii="Century Gothic" w:hAnsi="Century Gothic"/>
          <w:b/>
          <w:bCs/>
          <w:color w:val="696969"/>
          <w:sz w:val="20"/>
          <w:szCs w:val="20"/>
        </w:rPr>
        <w:br w:type="column"/>
      </w:r>
      <w:r w:rsidR="00767F8B" w:rsidRPr="00F673FC">
        <w:rPr>
          <w:rFonts w:ascii="Century Gothic" w:hAnsi="Century Gothic"/>
          <w:b/>
          <w:bCs/>
          <w:color w:val="696969"/>
          <w:sz w:val="20"/>
          <w:szCs w:val="20"/>
        </w:rPr>
        <w:t>2021–2027 m. Interreg VI-A Lietuvos ir Lenkijos programa III šaukimas</w:t>
      </w:r>
    </w:p>
    <w:p w14:paraId="21B4CA88" w14:textId="77777777" w:rsidR="00767F8B" w:rsidRPr="00F673FC" w:rsidRDefault="00767F8B" w:rsidP="00767F8B">
      <w:pPr>
        <w:spacing w:after="0"/>
        <w:ind w:firstLine="567"/>
        <w:jc w:val="both"/>
        <w:rPr>
          <w:rFonts w:ascii="Century Gothic" w:hAnsi="Century Gothic"/>
          <w:color w:val="696969"/>
          <w:sz w:val="20"/>
          <w:szCs w:val="20"/>
        </w:rPr>
      </w:pPr>
    </w:p>
    <w:p w14:paraId="1EB4AB7F" w14:textId="77777777" w:rsidR="00C64874" w:rsidRPr="00F673FC" w:rsidRDefault="00C64874" w:rsidP="00F673FC">
      <w:pPr>
        <w:spacing w:after="120"/>
        <w:ind w:firstLine="567"/>
        <w:jc w:val="both"/>
        <w:rPr>
          <w:rFonts w:ascii="Century Gothic" w:hAnsi="Century Gothic"/>
          <w:color w:val="7F7F7F" w:themeColor="text1" w:themeTint="80"/>
          <w:sz w:val="20"/>
          <w:szCs w:val="20"/>
        </w:rPr>
      </w:pPr>
      <w:r w:rsidRPr="00F673FC">
        <w:rPr>
          <w:rFonts w:ascii="Century Gothic" w:hAnsi="Century Gothic"/>
          <w:color w:val="696969"/>
          <w:sz w:val="20"/>
          <w:szCs w:val="20"/>
        </w:rPr>
        <w:t xml:space="preserve">2024 metais </w:t>
      </w:r>
      <w:r w:rsidR="00767F8B" w:rsidRPr="00F673FC">
        <w:rPr>
          <w:rFonts w:ascii="Century Gothic" w:hAnsi="Century Gothic"/>
          <w:color w:val="696969"/>
          <w:sz w:val="20"/>
          <w:szCs w:val="20"/>
        </w:rPr>
        <w:t xml:space="preserve">buvo paskelbtas </w:t>
      </w:r>
      <w:r w:rsidR="00EA2433" w:rsidRPr="00F673FC">
        <w:rPr>
          <w:rFonts w:ascii="Century Gothic" w:hAnsi="Century Gothic"/>
          <w:color w:val="696969"/>
          <w:sz w:val="20"/>
          <w:szCs w:val="20"/>
        </w:rPr>
        <w:t>treč</w:t>
      </w:r>
      <w:r w:rsidR="00767F8B" w:rsidRPr="00F673FC">
        <w:rPr>
          <w:rFonts w:ascii="Century Gothic" w:hAnsi="Century Gothic"/>
          <w:color w:val="696969"/>
          <w:sz w:val="20"/>
          <w:szCs w:val="20"/>
        </w:rPr>
        <w:t xml:space="preserve">iasis šaukimas pagal 2021–2027 m. Interreg VI-A </w:t>
      </w:r>
      <w:r w:rsidR="00767F8B" w:rsidRPr="00F673FC">
        <w:rPr>
          <w:rFonts w:ascii="Century Gothic" w:hAnsi="Century Gothic"/>
          <w:color w:val="7F7F7F" w:themeColor="text1" w:themeTint="80"/>
          <w:sz w:val="20"/>
          <w:szCs w:val="20"/>
        </w:rPr>
        <w:t xml:space="preserve">Lietuvos ir Lenkijos programą ir įmonė taip pat kartu su Lenkijos partneriu pateikė paraišką jame dalyvauti. Paraiška buvo pateikta 2024-07-16. </w:t>
      </w:r>
      <w:r w:rsidRPr="00F673FC">
        <w:rPr>
          <w:rFonts w:ascii="Century Gothic" w:hAnsi="Century Gothic"/>
          <w:color w:val="7F7F7F" w:themeColor="text1" w:themeTint="80"/>
          <w:sz w:val="20"/>
          <w:szCs w:val="20"/>
        </w:rPr>
        <w:t xml:space="preserve">Paraiškų vertinimas baigtas 2025 metais ir parengtam projektui „Bendrų sprendimų vandens tausojimui ir aplinkos apsaugai įgyvendinimas siekiant kurti tvarią ateitį“ po atliktų korekcijų skirtas finansavimas. </w:t>
      </w:r>
    </w:p>
    <w:p w14:paraId="2A652BC5" w14:textId="3C7C4367" w:rsidR="00F673FC" w:rsidRPr="00F673FC" w:rsidRDefault="00C64874" w:rsidP="00F673FC">
      <w:pPr>
        <w:spacing w:after="120"/>
        <w:ind w:firstLine="567"/>
        <w:jc w:val="both"/>
        <w:rPr>
          <w:rFonts w:ascii="Century Gothic" w:hAnsi="Century Gothic"/>
          <w:color w:val="696969"/>
          <w:sz w:val="20"/>
          <w:szCs w:val="20"/>
        </w:rPr>
      </w:pPr>
      <w:r w:rsidRPr="00F673FC">
        <w:rPr>
          <w:rFonts w:ascii="Century Gothic" w:hAnsi="Century Gothic"/>
          <w:color w:val="7F7F7F" w:themeColor="text1" w:themeTint="80"/>
          <w:sz w:val="20"/>
          <w:szCs w:val="20"/>
        </w:rPr>
        <w:t xml:space="preserve">Projekto finansavimo sutartis su LR vidaus reikalų ministerija pasirašyta  </w:t>
      </w:r>
      <w:r w:rsidR="00767F8B" w:rsidRPr="00F673FC">
        <w:rPr>
          <w:rFonts w:ascii="Century Gothic" w:hAnsi="Century Gothic"/>
          <w:color w:val="7F7F7F" w:themeColor="text1" w:themeTint="80"/>
          <w:sz w:val="20"/>
          <w:szCs w:val="20"/>
        </w:rPr>
        <w:t>202</w:t>
      </w:r>
      <w:r w:rsidRPr="00F673FC">
        <w:rPr>
          <w:rFonts w:ascii="Century Gothic" w:hAnsi="Century Gothic"/>
          <w:color w:val="7F7F7F" w:themeColor="text1" w:themeTint="80"/>
          <w:sz w:val="20"/>
          <w:szCs w:val="20"/>
        </w:rPr>
        <w:t>5-</w:t>
      </w:r>
      <w:r w:rsidR="00F673FC" w:rsidRPr="00F673FC">
        <w:rPr>
          <w:rFonts w:ascii="Century Gothic" w:hAnsi="Century Gothic"/>
          <w:color w:val="7F7F7F" w:themeColor="text1" w:themeTint="80"/>
          <w:sz w:val="20"/>
          <w:szCs w:val="20"/>
        </w:rPr>
        <w:t>05-26</w:t>
      </w:r>
      <w:r w:rsidR="00767F8B" w:rsidRPr="00F673FC">
        <w:rPr>
          <w:rFonts w:ascii="Century Gothic" w:hAnsi="Century Gothic"/>
          <w:color w:val="7F7F7F" w:themeColor="text1" w:themeTint="80"/>
          <w:sz w:val="20"/>
          <w:szCs w:val="20"/>
        </w:rPr>
        <w:t xml:space="preserve"> </w:t>
      </w:r>
      <w:r w:rsidR="00F673FC" w:rsidRPr="00F673FC">
        <w:rPr>
          <w:rFonts w:ascii="Century Gothic" w:hAnsi="Century Gothic"/>
          <w:color w:val="7F7F7F" w:themeColor="text1" w:themeTint="80"/>
          <w:sz w:val="20"/>
          <w:szCs w:val="20"/>
        </w:rPr>
        <w:t>, projektas pradėtas vykdyti</w:t>
      </w:r>
      <w:r w:rsidR="00F673FC" w:rsidRPr="00F673FC">
        <w:rPr>
          <w:rFonts w:ascii="Century Gothic" w:hAnsi="Century Gothic"/>
          <w:color w:val="696969"/>
          <w:sz w:val="20"/>
          <w:szCs w:val="20"/>
        </w:rPr>
        <w:t xml:space="preserve"> nuo 2025-06-01. </w:t>
      </w:r>
    </w:p>
    <w:p w14:paraId="42867E3B" w14:textId="77777777" w:rsidR="00F673FC" w:rsidRPr="00F673FC" w:rsidRDefault="00F673FC" w:rsidP="00767F8B">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Numatomas projekto įgyvendinimo terminas 24 mėnesiai ir bus įgyvendintos šios veiklos:</w:t>
      </w:r>
    </w:p>
    <w:p w14:paraId="5BA81015" w14:textId="77777777" w:rsidR="00F673FC" w:rsidRPr="00F673FC" w:rsidRDefault="00F673FC" w:rsidP="00F673FC">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1. Paviršinio (lietaus) nuotekų valymo įrenginių statyba ant 4 išleistuvo;</w:t>
      </w:r>
    </w:p>
    <w:p w14:paraId="597DD5FC" w14:textId="77777777" w:rsidR="00F673FC" w:rsidRPr="00F673FC" w:rsidRDefault="00F673FC" w:rsidP="00F673FC">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2. Priemonių vandens aprūpinimui avarijų metu bei ekstremaliomis sąlygomis įsigijimas (vandenvežės įsigijimas);</w:t>
      </w:r>
    </w:p>
    <w:p w14:paraId="33B80046" w14:textId="06329C84" w:rsidR="00F673FC" w:rsidRPr="00F673FC" w:rsidRDefault="00F673FC" w:rsidP="00F673FC">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3. Vandens tausojimo skatinimo bei tvaraus paviršinių nuotekų tvarkymo skatinimo informacinių priemonių įgyvendinimas.</w:t>
      </w:r>
    </w:p>
    <w:p w14:paraId="0BDC42C1" w14:textId="77777777" w:rsidR="00F673FC" w:rsidRPr="00F673FC" w:rsidRDefault="00F673FC" w:rsidP="00767F8B">
      <w:pPr>
        <w:spacing w:after="0"/>
        <w:ind w:firstLine="567"/>
        <w:jc w:val="both"/>
        <w:rPr>
          <w:rFonts w:ascii="Century Gothic" w:hAnsi="Century Gothic"/>
          <w:color w:val="696969"/>
          <w:sz w:val="20"/>
          <w:szCs w:val="20"/>
        </w:rPr>
      </w:pPr>
    </w:p>
    <w:p w14:paraId="3C262EB5" w14:textId="2ECA8152" w:rsidR="003B6B58" w:rsidRPr="00F673FC" w:rsidRDefault="00767F8B" w:rsidP="003B6B58">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Bendras projekto biudžetas </w:t>
      </w:r>
      <w:r w:rsidR="00F673FC" w:rsidRPr="00F673FC">
        <w:rPr>
          <w:rFonts w:ascii="Century Gothic" w:hAnsi="Century Gothic"/>
          <w:color w:val="696969"/>
          <w:sz w:val="20"/>
          <w:szCs w:val="20"/>
        </w:rPr>
        <w:t xml:space="preserve">sudaro </w:t>
      </w:r>
      <w:r w:rsidRPr="00F673FC">
        <w:rPr>
          <w:rFonts w:ascii="Century Gothic" w:hAnsi="Century Gothic"/>
          <w:color w:val="696969"/>
          <w:sz w:val="20"/>
          <w:szCs w:val="20"/>
        </w:rPr>
        <w:t xml:space="preserve">2 mln. Eur, iš to skaičiaus UAB „Dzūkijos vandenys“ dalis – 1,01 mln. Eur. </w:t>
      </w:r>
      <w:r w:rsidR="00F673FC" w:rsidRPr="00F673FC">
        <w:rPr>
          <w:rFonts w:ascii="Century Gothic" w:hAnsi="Century Gothic"/>
          <w:color w:val="696969"/>
          <w:sz w:val="20"/>
          <w:szCs w:val="20"/>
        </w:rPr>
        <w:t>Esminė dalis – 80 proc. lėšų skiriama iš ES fondų.</w:t>
      </w:r>
    </w:p>
    <w:p w14:paraId="0CE51FFB" w14:textId="720129BF" w:rsidR="00F673FC" w:rsidRDefault="00F673FC" w:rsidP="00F673FC">
      <w:pPr>
        <w:spacing w:after="0"/>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Ataskaitiniais metais  buvo rengiamasi ir atliekami viešieji pirkimai dėl vandenvežės įsigijimo bei  paviršinių nuotekų valyklos statybos darbų rangovo  pasirinkimo.  Taip pat buvo organizuota viktorina  „Ką žinau apie geriamąjį vandenį“ </w:t>
      </w:r>
      <w:r>
        <w:rPr>
          <w:rFonts w:ascii="Century Gothic" w:hAnsi="Century Gothic"/>
          <w:color w:val="696969"/>
          <w:sz w:val="20"/>
          <w:szCs w:val="20"/>
        </w:rPr>
        <w:t>, kurioje iš viso sudalyvavo  126  Alytaus miesto gyventoj</w:t>
      </w:r>
      <w:r w:rsidR="00652496">
        <w:rPr>
          <w:rFonts w:ascii="Century Gothic" w:hAnsi="Century Gothic"/>
          <w:color w:val="696969"/>
          <w:sz w:val="20"/>
          <w:szCs w:val="20"/>
        </w:rPr>
        <w:t>ai</w:t>
      </w:r>
      <w:r>
        <w:rPr>
          <w:rFonts w:ascii="Century Gothic" w:hAnsi="Century Gothic"/>
          <w:color w:val="696969"/>
          <w:sz w:val="20"/>
          <w:szCs w:val="20"/>
        </w:rPr>
        <w:t xml:space="preserve">. Geriausiai pasirodę buvo apdovanoti prizais. </w:t>
      </w:r>
    </w:p>
    <w:p w14:paraId="5DB684D3" w14:textId="71447201" w:rsidR="00F673FC" w:rsidRDefault="00F673FC" w:rsidP="00F673FC">
      <w:pPr>
        <w:spacing w:after="0"/>
        <w:ind w:firstLine="567"/>
        <w:jc w:val="both"/>
        <w:rPr>
          <w:rFonts w:ascii="Century Gothic" w:hAnsi="Century Gothic"/>
          <w:color w:val="696969"/>
          <w:sz w:val="20"/>
          <w:szCs w:val="20"/>
        </w:rPr>
      </w:pPr>
      <w:r>
        <w:rPr>
          <w:rFonts w:ascii="Century Gothic" w:hAnsi="Century Gothic"/>
          <w:color w:val="696969"/>
          <w:sz w:val="20"/>
          <w:szCs w:val="20"/>
        </w:rPr>
        <w:t xml:space="preserve">Tad projekto išlaidų 2025 metais beveik nebuvo, </w:t>
      </w:r>
      <w:r w:rsidR="00652496">
        <w:rPr>
          <w:rFonts w:ascii="Century Gothic" w:hAnsi="Century Gothic"/>
          <w:color w:val="696969"/>
          <w:sz w:val="20"/>
          <w:szCs w:val="20"/>
        </w:rPr>
        <w:t xml:space="preserve">deklaruota iš viso tik 2793 Eur. </w:t>
      </w:r>
    </w:p>
    <w:p w14:paraId="00DF74CC" w14:textId="0F2317BF" w:rsidR="00F673FC" w:rsidRPr="00F673FC" w:rsidRDefault="00F673FC" w:rsidP="00F673FC">
      <w:pPr>
        <w:spacing w:after="0"/>
        <w:jc w:val="both"/>
        <w:rPr>
          <w:rFonts w:ascii="Century Gothic" w:hAnsi="Century Gothic"/>
          <w:color w:val="696969"/>
          <w:sz w:val="20"/>
          <w:szCs w:val="20"/>
        </w:rPr>
        <w:sectPr w:rsidR="00F673FC" w:rsidRPr="00F673FC" w:rsidSect="00EA2433">
          <w:type w:val="continuous"/>
          <w:pgSz w:w="16839" w:h="11907" w:orient="landscape"/>
          <w:pgMar w:top="1276" w:right="1134" w:bottom="1276" w:left="1134" w:header="709" w:footer="709" w:gutter="0"/>
          <w:cols w:num="2" w:space="395"/>
          <w:docGrid w:linePitch="360"/>
        </w:sectPr>
      </w:pPr>
    </w:p>
    <w:p w14:paraId="079DEEDC" w14:textId="791C86C6" w:rsidR="00767F8B" w:rsidRPr="00F673FC" w:rsidRDefault="00767F8B" w:rsidP="00767F8B">
      <w:pPr>
        <w:spacing w:after="0"/>
        <w:jc w:val="both"/>
        <w:rPr>
          <w:rFonts w:ascii="Century Gothic" w:hAnsi="Century Gothic"/>
          <w:b/>
          <w:bCs/>
          <w:color w:val="696969"/>
          <w:sz w:val="20"/>
          <w:szCs w:val="20"/>
        </w:rPr>
        <w:sectPr w:rsidR="00767F8B" w:rsidRPr="00F673FC" w:rsidSect="000C5B1B">
          <w:type w:val="continuous"/>
          <w:pgSz w:w="16839" w:h="11907" w:orient="landscape"/>
          <w:pgMar w:top="1276" w:right="1134" w:bottom="1276" w:left="1134" w:header="709" w:footer="709" w:gutter="0"/>
          <w:cols w:num="3" w:space="510"/>
          <w:docGrid w:linePitch="360"/>
        </w:sectPr>
      </w:pPr>
    </w:p>
    <w:bookmarkEnd w:id="26"/>
    <w:p w14:paraId="22208072" w14:textId="0A435A4E" w:rsidR="000C5B1B" w:rsidRPr="00F673FC" w:rsidRDefault="000C5B1B" w:rsidP="00AF6CE1">
      <w:pPr>
        <w:pStyle w:val="Antrat1"/>
        <w:pBdr>
          <w:bottom w:val="none" w:sz="0" w:space="0" w:color="auto"/>
        </w:pBdr>
        <w:spacing w:before="600"/>
        <w:rPr>
          <w:color w:val="297FD5" w:themeColor="accent3"/>
        </w:rPr>
        <w:sectPr w:rsidR="000C5B1B" w:rsidRPr="00F673FC" w:rsidSect="00D27084">
          <w:type w:val="continuous"/>
          <w:pgSz w:w="16839" w:h="11907" w:orient="landscape"/>
          <w:pgMar w:top="1276" w:right="1134" w:bottom="1276" w:left="1134" w:header="709" w:footer="709" w:gutter="0"/>
          <w:cols w:space="720"/>
          <w:docGrid w:linePitch="360"/>
        </w:sectPr>
      </w:pPr>
    </w:p>
    <w:p w14:paraId="7B366FCE" w14:textId="52EFE84F" w:rsidR="00C67A6C" w:rsidRPr="00F673FC" w:rsidRDefault="009A48F8" w:rsidP="00BD1C31">
      <w:pPr>
        <w:pStyle w:val="Antrat1"/>
        <w:pBdr>
          <w:bottom w:val="none" w:sz="0" w:space="0" w:color="auto"/>
        </w:pBdr>
      </w:pPr>
      <w:r w:rsidRPr="00F673FC">
        <w:rPr>
          <w:color w:val="0070C0"/>
        </w:rPr>
        <w:br w:type="page"/>
      </w:r>
      <w:bookmarkStart w:id="27" w:name="_Toc192689182"/>
      <w:r w:rsidR="00BF02D9" w:rsidRPr="00F673FC">
        <w:rPr>
          <w:rFonts w:ascii="Century Gothic" w:eastAsia="Times New Roman" w:hAnsi="Century Gothic" w:cs="Times New Roman"/>
          <w:noProof/>
          <w:color w:val="0070C0"/>
          <w:sz w:val="20"/>
          <w:szCs w:val="20"/>
          <w:lang w:eastAsia="en-US"/>
        </w:rPr>
        <mc:AlternateContent>
          <mc:Choice Requires="wps">
            <w:drawing>
              <wp:anchor distT="0" distB="0" distL="114300" distR="114300" simplePos="0" relativeHeight="252386304" behindDoc="0" locked="0" layoutInCell="1" allowOverlap="1" wp14:anchorId="42A4EA78" wp14:editId="3C221F13">
                <wp:simplePos x="0" y="0"/>
                <wp:positionH relativeFrom="margin">
                  <wp:posOffset>-52705</wp:posOffset>
                </wp:positionH>
                <wp:positionV relativeFrom="margin">
                  <wp:posOffset>548640</wp:posOffset>
                </wp:positionV>
                <wp:extent cx="2794635" cy="520065"/>
                <wp:effectExtent l="0" t="0" r="0" b="0"/>
                <wp:wrapNone/>
                <wp:docPr id="487435719" name="Teksto lauka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B054" w14:textId="77777777" w:rsidR="005B20F7" w:rsidRPr="005B20F7" w:rsidRDefault="005B20F7" w:rsidP="005B20F7">
                            <w:pPr>
                              <w:spacing w:after="0"/>
                              <w:rPr>
                                <w:rFonts w:ascii="Century Gothic" w:hAnsi="Century Gothic" w:cstheme="minorHAnsi"/>
                                <w:b/>
                                <w:color w:val="595959" w:themeColor="text1" w:themeTint="A6"/>
                                <w:sz w:val="20"/>
                                <w:szCs w:val="20"/>
                              </w:rPr>
                            </w:pPr>
                            <w:r w:rsidRPr="005B20F7">
                              <w:rPr>
                                <w:rFonts w:ascii="Century Gothic" w:hAnsi="Century Gothic" w:cstheme="minorHAnsi"/>
                                <w:b/>
                                <w:color w:val="595959" w:themeColor="text1" w:themeTint="A6"/>
                                <w:sz w:val="20"/>
                                <w:szCs w:val="20"/>
                              </w:rPr>
                              <w:t xml:space="preserve">Darbuotojai pagal pareigybių grupes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EA78" id="Teksto laukas 51" o:spid="_x0000_s1053" type="#_x0000_t202" style="position:absolute;margin-left:-4.15pt;margin-top:43.2pt;width:220.05pt;height:40.95pt;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" filled="f" stroked="f">
                <v:textbox>
                  <w:txbxContent>
                    <w:p w14:paraId="289EB054" w14:textId="77777777" w:rsidR="005B20F7" w:rsidRPr="005B20F7" w:rsidRDefault="005B20F7" w:rsidP="005B20F7">
                      <w:pPr>
                        <w:spacing w:after="0"/>
                        <w:rPr>
                          <w:rFonts w:ascii="Century Gothic" w:hAnsi="Century Gothic" w:cstheme="minorHAnsi"/>
                          <w:b/>
                          <w:color w:val="595959" w:themeColor="text1" w:themeTint="A6"/>
                          <w:sz w:val="20"/>
                          <w:szCs w:val="20"/>
                        </w:rPr>
                      </w:pPr>
                      <w:r w:rsidRPr="005B20F7">
                        <w:rPr>
                          <w:rFonts w:ascii="Century Gothic" w:hAnsi="Century Gothic" w:cstheme="minorHAnsi"/>
                          <w:b/>
                          <w:color w:val="595959" w:themeColor="text1" w:themeTint="A6"/>
                          <w:sz w:val="20"/>
                          <w:szCs w:val="20"/>
                        </w:rPr>
                        <w:t xml:space="preserve">Darbuotojai pagal pareigybių grupes </w:t>
                      </w:r>
                    </w:p>
                  </w:txbxContent>
                </v:textbox>
                <w10:wrap anchorx="margin" anchory="margin"/>
              </v:shape>
            </w:pict>
          </mc:Fallback>
        </mc:AlternateContent>
      </w:r>
      <w:r w:rsidR="009A2B6F" w:rsidRPr="00F673FC">
        <w:t>Personalo valdymas</w:t>
      </w:r>
      <w:bookmarkEnd w:id="27"/>
    </w:p>
    <w:p w14:paraId="726C3841" w14:textId="2A58D8A7" w:rsidR="00C67A6C" w:rsidRPr="00F673FC" w:rsidRDefault="00BF02D9" w:rsidP="0066553D">
      <w:pPr>
        <w:spacing w:after="0"/>
        <w:jc w:val="both"/>
        <w:rPr>
          <w:rFonts w:ascii="Century Gothic" w:hAnsi="Century Gothic"/>
          <w:color w:val="0070C0"/>
          <w:sz w:val="24"/>
        </w:rPr>
      </w:pPr>
      <w:r w:rsidRPr="00F673FC">
        <w:rPr>
          <w:rFonts w:ascii="Century Gothic" w:eastAsia="Times New Roman" w:hAnsi="Century Gothic" w:cs="Times New Roman"/>
          <w:noProof/>
          <w:color w:val="696969"/>
          <w:sz w:val="20"/>
          <w:szCs w:val="20"/>
          <w:lang w:eastAsia="en-US"/>
        </w:rPr>
        <mc:AlternateContent>
          <mc:Choice Requires="wps">
            <w:drawing>
              <wp:anchor distT="0" distB="0" distL="114300" distR="114300" simplePos="0" relativeHeight="252076032" behindDoc="0" locked="0" layoutInCell="1" allowOverlap="1" wp14:anchorId="486C5CE5" wp14:editId="015219F2">
                <wp:simplePos x="0" y="0"/>
                <wp:positionH relativeFrom="column">
                  <wp:posOffset>4915535</wp:posOffset>
                </wp:positionH>
                <wp:positionV relativeFrom="margin">
                  <wp:posOffset>529590</wp:posOffset>
                </wp:positionV>
                <wp:extent cx="3270250" cy="520065"/>
                <wp:effectExtent l="0" t="0" r="0" b="0"/>
                <wp:wrapNone/>
                <wp:docPr id="10" name="Text Box 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5923" w14:textId="1922595C" w:rsidR="00247746" w:rsidRPr="004863DD" w:rsidRDefault="00247746" w:rsidP="004863DD">
                            <w:pPr>
                              <w:spacing w:after="0"/>
                              <w:rPr>
                                <w:rFonts w:ascii="Century Gothic" w:hAnsi="Century Gothic" w:cstheme="minorHAnsi"/>
                                <w:b/>
                                <w:color w:val="595959" w:themeColor="text1" w:themeTint="A6"/>
                                <w:sz w:val="20"/>
                                <w:szCs w:val="20"/>
                              </w:rPr>
                            </w:pPr>
                            <w:r w:rsidRPr="004863DD">
                              <w:rPr>
                                <w:rFonts w:ascii="Century Gothic" w:hAnsi="Century Gothic" w:cstheme="minorHAnsi"/>
                                <w:b/>
                                <w:color w:val="595959" w:themeColor="text1" w:themeTint="A6"/>
                                <w:sz w:val="20"/>
                                <w:szCs w:val="20"/>
                              </w:rPr>
                              <w:t xml:space="preserve">Darbuotojai pagal </w:t>
                            </w:r>
                            <w:r w:rsidR="00F650A1">
                              <w:rPr>
                                <w:rFonts w:ascii="Century Gothic" w:hAnsi="Century Gothic" w:cstheme="minorHAnsi"/>
                                <w:b/>
                                <w:color w:val="595959" w:themeColor="text1" w:themeTint="A6"/>
                                <w:sz w:val="20"/>
                                <w:szCs w:val="20"/>
                              </w:rPr>
                              <w:t>amžiaus grupes</w:t>
                            </w:r>
                            <w:r w:rsidRPr="004863DD">
                              <w:rPr>
                                <w:rFonts w:ascii="Century Gothic" w:hAnsi="Century Gothic" w:cstheme="minorHAnsi"/>
                                <w:b/>
                                <w:color w:val="595959" w:themeColor="text1" w:themeTint="A6"/>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C5CE5" id="_x0000_s1054" type="#_x0000_t202" style="position:absolute;left:0;text-align:left;margin-left:387.05pt;margin-top:41.7pt;width:257.5pt;height:40.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" filled="f" stroked="f">
                <v:textbox>
                  <w:txbxContent>
                    <w:p w14:paraId="30D25923" w14:textId="1922595C" w:rsidR="00247746" w:rsidRPr="004863DD" w:rsidRDefault="00247746" w:rsidP="004863DD">
                      <w:pPr>
                        <w:spacing w:after="0"/>
                        <w:rPr>
                          <w:rFonts w:ascii="Century Gothic" w:hAnsi="Century Gothic" w:cstheme="minorHAnsi"/>
                          <w:b/>
                          <w:color w:val="595959" w:themeColor="text1" w:themeTint="A6"/>
                          <w:sz w:val="20"/>
                          <w:szCs w:val="20"/>
                        </w:rPr>
                      </w:pPr>
                      <w:r w:rsidRPr="004863DD">
                        <w:rPr>
                          <w:rFonts w:ascii="Century Gothic" w:hAnsi="Century Gothic" w:cstheme="minorHAnsi"/>
                          <w:b/>
                          <w:color w:val="595959" w:themeColor="text1" w:themeTint="A6"/>
                          <w:sz w:val="20"/>
                          <w:szCs w:val="20"/>
                        </w:rPr>
                        <w:t xml:space="preserve">Darbuotojai pagal </w:t>
                      </w:r>
                      <w:r w:rsidR="00F650A1">
                        <w:rPr>
                          <w:rFonts w:ascii="Century Gothic" w:hAnsi="Century Gothic" w:cstheme="minorHAnsi"/>
                          <w:b/>
                          <w:color w:val="595959" w:themeColor="text1" w:themeTint="A6"/>
                          <w:sz w:val="20"/>
                          <w:szCs w:val="20"/>
                        </w:rPr>
                        <w:t>amžiaus grupes</w:t>
                      </w:r>
                      <w:r w:rsidRPr="004863DD">
                        <w:rPr>
                          <w:rFonts w:ascii="Century Gothic" w:hAnsi="Century Gothic" w:cstheme="minorHAnsi"/>
                          <w:b/>
                          <w:color w:val="595959" w:themeColor="text1" w:themeTint="A6"/>
                          <w:sz w:val="20"/>
                          <w:szCs w:val="20"/>
                        </w:rPr>
                        <w:t xml:space="preserve"> </w:t>
                      </w:r>
                    </w:p>
                  </w:txbxContent>
                </v:textbox>
                <w10:wrap anchory="margin"/>
              </v:shape>
            </w:pict>
          </mc:Fallback>
        </mc:AlternateContent>
      </w:r>
    </w:p>
    <w:p w14:paraId="3CB710B9" w14:textId="42EAD61F" w:rsidR="00D07FE5" w:rsidRPr="00F673FC" w:rsidRDefault="00D07FE5" w:rsidP="00791757">
      <w:pPr>
        <w:spacing w:line="276" w:lineRule="auto"/>
        <w:jc w:val="both"/>
        <w:rPr>
          <w:rFonts w:ascii="Century Gothic" w:hAnsi="Century Gothic"/>
          <w:color w:val="0070C0"/>
          <w:sz w:val="24"/>
        </w:rPr>
        <w:sectPr w:rsidR="00D07FE5" w:rsidRPr="00F673FC" w:rsidSect="00D27084">
          <w:type w:val="continuous"/>
          <w:pgSz w:w="16839" w:h="11907" w:orient="landscape"/>
          <w:pgMar w:top="1276" w:right="1134" w:bottom="1276" w:left="1134" w:header="709" w:footer="709" w:gutter="0"/>
          <w:cols w:space="720"/>
          <w:docGrid w:linePitch="360"/>
        </w:sectPr>
      </w:pPr>
    </w:p>
    <w:p w14:paraId="2A410543" w14:textId="23A3F639" w:rsidR="00BF02D9" w:rsidRPr="00F673FC" w:rsidRDefault="007E03F7" w:rsidP="00BF02D9">
      <w:pPr>
        <w:spacing w:line="276" w:lineRule="auto"/>
        <w:ind w:firstLine="567"/>
        <w:jc w:val="both"/>
        <w:rPr>
          <w:rFonts w:ascii="Century Gothic" w:hAnsi="Century Gothic"/>
          <w:color w:val="696969"/>
          <w:sz w:val="20"/>
          <w:szCs w:val="20"/>
        </w:rPr>
      </w:pPr>
      <w:r w:rsidRPr="00F673FC">
        <w:rPr>
          <w:noProof/>
        </w:rPr>
        <w:drawing>
          <wp:anchor distT="0" distB="0" distL="114300" distR="114300" simplePos="0" relativeHeight="252441600" behindDoc="0" locked="0" layoutInCell="1" allowOverlap="1" wp14:anchorId="6D66FCD9" wp14:editId="70E8698F">
            <wp:simplePos x="0" y="0"/>
            <wp:positionH relativeFrom="margin">
              <wp:posOffset>4766310</wp:posOffset>
            </wp:positionH>
            <wp:positionV relativeFrom="paragraph">
              <wp:posOffset>202565</wp:posOffset>
            </wp:positionV>
            <wp:extent cx="4331970" cy="3482975"/>
            <wp:effectExtent l="0" t="0" r="0" b="0"/>
            <wp:wrapTopAndBottom/>
            <wp:docPr id="360167028" name="Diagrama 1">
              <a:extLst xmlns:a="http://schemas.openxmlformats.org/drawingml/2006/main">
                <a:ext uri="{FF2B5EF4-FFF2-40B4-BE49-F238E27FC236}">
                  <a16:creationId xmlns:a16="http://schemas.microsoft.com/office/drawing/2014/main" id="{B3A35457-0688-48FF-8D89-87D2376FB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F673FC">
        <w:rPr>
          <w:noProof/>
        </w:rPr>
        <w:drawing>
          <wp:anchor distT="0" distB="0" distL="114300" distR="114300" simplePos="0" relativeHeight="252442624" behindDoc="0" locked="0" layoutInCell="1" allowOverlap="1" wp14:anchorId="458C5F35" wp14:editId="02F9B088">
            <wp:simplePos x="0" y="0"/>
            <wp:positionH relativeFrom="margin">
              <wp:align>left</wp:align>
            </wp:positionH>
            <wp:positionV relativeFrom="paragraph">
              <wp:posOffset>105138</wp:posOffset>
            </wp:positionV>
            <wp:extent cx="4408170" cy="3646714"/>
            <wp:effectExtent l="0" t="0" r="0" b="0"/>
            <wp:wrapNone/>
            <wp:docPr id="573613693" name="Diagrama 1">
              <a:extLst xmlns:a="http://schemas.openxmlformats.org/drawingml/2006/main">
                <a:ext uri="{FF2B5EF4-FFF2-40B4-BE49-F238E27FC236}">
                  <a16:creationId xmlns:a16="http://schemas.microsoft.com/office/drawing/2014/main" id="{4D582A22-0953-4109-B6AA-FF74D5B70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7E25BF14" w14:textId="721CCA05" w:rsidR="00BF02D9" w:rsidRPr="00F673FC" w:rsidRDefault="00BF02D9" w:rsidP="00BF02D9">
      <w:pPr>
        <w:spacing w:line="276" w:lineRule="auto"/>
        <w:ind w:firstLine="567"/>
        <w:jc w:val="both"/>
        <w:rPr>
          <w:rFonts w:ascii="Century Gothic" w:hAnsi="Century Gothic"/>
          <w:color w:val="696969"/>
          <w:sz w:val="20"/>
          <w:szCs w:val="20"/>
        </w:rPr>
      </w:pPr>
    </w:p>
    <w:p w14:paraId="0920629F" w14:textId="4798681A" w:rsidR="00BF02D9" w:rsidRPr="00F673FC" w:rsidRDefault="00BF02D9" w:rsidP="00BF02D9">
      <w:pPr>
        <w:spacing w:line="276" w:lineRule="auto"/>
        <w:ind w:firstLine="567"/>
        <w:jc w:val="both"/>
        <w:rPr>
          <w:rFonts w:ascii="Century Gothic" w:hAnsi="Century Gothic"/>
          <w:color w:val="696969"/>
          <w:sz w:val="20"/>
          <w:szCs w:val="20"/>
        </w:rPr>
        <w:sectPr w:rsidR="00BF02D9" w:rsidRPr="00F673FC" w:rsidSect="00BF02D9">
          <w:type w:val="continuous"/>
          <w:pgSz w:w="16839" w:h="11907" w:orient="landscape"/>
          <w:pgMar w:top="1276" w:right="1134" w:bottom="1276" w:left="1134" w:header="709" w:footer="709" w:gutter="0"/>
          <w:cols w:space="569"/>
          <w:docGrid w:linePitch="360"/>
        </w:sectPr>
      </w:pPr>
    </w:p>
    <w:p w14:paraId="2817B86C" w14:textId="56BAE751"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2025 m. gruodžio 31 d. bendrovėje dirbo 130 darbuotojų (iš to skaičiaus 2 darbuotojai – pagal terminuotas darbo sutartis), iš jų: darbininkų – </w:t>
      </w:r>
      <w:r w:rsidR="004E0529" w:rsidRPr="00F673FC">
        <w:rPr>
          <w:rFonts w:ascii="Century Gothic" w:hAnsi="Century Gothic"/>
          <w:color w:val="696969"/>
          <w:sz w:val="20"/>
          <w:szCs w:val="20"/>
        </w:rPr>
        <w:t>73</w:t>
      </w:r>
      <w:r w:rsidRPr="00F673FC">
        <w:rPr>
          <w:rFonts w:ascii="Century Gothic" w:hAnsi="Century Gothic"/>
          <w:color w:val="696969"/>
          <w:sz w:val="20"/>
          <w:szCs w:val="20"/>
        </w:rPr>
        <w:t xml:space="preserve">, specialistų – </w:t>
      </w:r>
      <w:r w:rsidR="004E0529" w:rsidRPr="00F673FC">
        <w:rPr>
          <w:rFonts w:ascii="Century Gothic" w:hAnsi="Century Gothic"/>
          <w:color w:val="696969"/>
          <w:sz w:val="20"/>
          <w:szCs w:val="20"/>
        </w:rPr>
        <w:t>43</w:t>
      </w:r>
      <w:r w:rsidRPr="00F673FC">
        <w:rPr>
          <w:rFonts w:ascii="Century Gothic" w:hAnsi="Century Gothic"/>
          <w:color w:val="696969"/>
          <w:sz w:val="20"/>
          <w:szCs w:val="20"/>
        </w:rPr>
        <w:t>, vadovų – 1</w:t>
      </w:r>
      <w:r w:rsidR="004E0529" w:rsidRPr="00F673FC">
        <w:rPr>
          <w:rFonts w:ascii="Century Gothic" w:hAnsi="Century Gothic"/>
          <w:color w:val="696969"/>
          <w:sz w:val="20"/>
          <w:szCs w:val="20"/>
        </w:rPr>
        <w:t>5</w:t>
      </w:r>
      <w:r w:rsidRPr="00F673FC">
        <w:rPr>
          <w:rFonts w:ascii="Century Gothic" w:hAnsi="Century Gothic"/>
          <w:color w:val="696969"/>
          <w:sz w:val="20"/>
          <w:szCs w:val="20"/>
        </w:rPr>
        <w:t>.</w:t>
      </w:r>
    </w:p>
    <w:p w14:paraId="310ACFD7"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Per 2025 metus į bendrovę priimti 4 darbuotojai, sudarant neterminuotas darbo sutartis (į atsilaisvinusias darbo vietas, bei dėl struktūrinių pakeitimų). </w:t>
      </w:r>
    </w:p>
    <w:p w14:paraId="06D44553"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xml:space="preserve">Nutrauktos 6 neterminuotos darbo sutartys. Pagrindinės priežastys: darbuotojų iniciatyva, sukakus senatvės pensijos amžiui, darbuotojui mirus. </w:t>
      </w:r>
    </w:p>
    <w:p w14:paraId="3B536A56"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Potencialiems bendrovės darbuotojams sudaromos vienodos sąlygos: naujų darbuotojų ieškoma bendradarbiaujant su Užimtumo tarnybos Alytaus skyriumi, skelbiant įmonės interneto puslapyje, miesto interneto portaluose, bei specializuotuose darbuotojų paieškos portaluose.</w:t>
      </w:r>
    </w:p>
    <w:p w14:paraId="0A233558"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Bendrovėje didelis dėmesys skiriamas įtraukiam darbuotojų mikroklimatui, atsakingai parenkamos motyvavimo priemonės:</w:t>
      </w:r>
    </w:p>
    <w:p w14:paraId="03C22B1E"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Darbuotojai draudžiami papildomu sveikatos draudimu, suteikiančiu galimybę pasinaudoti nustatyto dydžio medicinos paslaugomis, bei ambulatorinio ir / ar stacionarinio gydymo paslaugomis.</w:t>
      </w:r>
    </w:p>
    <w:p w14:paraId="4AFCCF93"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Rūpinantis darbuotojų sveikata, jie yra skiepijami nuo erkinio encefalito ir gripo.</w:t>
      </w:r>
    </w:p>
    <w:p w14:paraId="5FB424A6"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Esant poreikiui, suteikiamos Kolektyvinėje sutartyje nustatytos trukmės papildomos atostogos: sudarant santuoką, artimųjų laidotuvėms, dalyvavimui su vaikais ugdymo įstaigų baigimo renginiuose, darbuotojų gimtadienio proga.</w:t>
      </w:r>
    </w:p>
    <w:p w14:paraId="1CEEE3E0"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Darbuotojams sudarytos sąlygos lankyti sporto klubą ir baseiną.</w:t>
      </w:r>
    </w:p>
    <w:p w14:paraId="13A8CD9D"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Darbuotojai sveikinami amžiaus sukakties, kitų asmeninių švenčių proga. Padėkomis ir piniginėmis premijomis skatinami už gerą darbą.</w:t>
      </w:r>
    </w:p>
    <w:p w14:paraId="4DE4AD37"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Kasmet organizuojami tradiciniai neformalūs renginiai bendrovės darbuotojams (profesinė vandentvarkos darbuotojo diena, miesto gimtadienis, pažintinė išvyka, metų pabaigos paminėjimas), jų vaikams (iki 10 metų amžiaus).</w:t>
      </w:r>
    </w:p>
    <w:p w14:paraId="58D60520"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 Nuolat gerinamos darbo sąlygos, puoselėjamos tradicijos, sveikas gyvenimo būdas.</w:t>
      </w:r>
    </w:p>
    <w:p w14:paraId="258F76EA" w14:textId="77777777" w:rsidR="007E03F7" w:rsidRPr="00F673FC" w:rsidRDefault="007E03F7" w:rsidP="007E03F7">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Tinkama motyvacija skatina įsitraukimą, lojalumą ir, atitinkamai, užtikrina geresnius veiklos rezultatus.</w:t>
      </w:r>
    </w:p>
    <w:p w14:paraId="3A742715" w14:textId="72666523" w:rsidR="00BF02D9" w:rsidRPr="00F673FC" w:rsidRDefault="007E03F7" w:rsidP="007E03F7">
      <w:pPr>
        <w:spacing w:line="276" w:lineRule="auto"/>
        <w:ind w:firstLine="567"/>
        <w:jc w:val="both"/>
        <w:rPr>
          <w:rFonts w:ascii="Century Gothic" w:hAnsi="Century Gothic"/>
          <w:color w:val="696969"/>
          <w:sz w:val="20"/>
          <w:szCs w:val="20"/>
        </w:rPr>
        <w:sectPr w:rsidR="00BF02D9" w:rsidRPr="00F673FC" w:rsidSect="00D27084">
          <w:type w:val="continuous"/>
          <w:pgSz w:w="16839" w:h="11907" w:orient="landscape"/>
          <w:pgMar w:top="1276" w:right="1134" w:bottom="1276" w:left="1134" w:header="709" w:footer="709" w:gutter="0"/>
          <w:cols w:num="2" w:space="569"/>
          <w:docGrid w:linePitch="360"/>
        </w:sectPr>
      </w:pPr>
      <w:r w:rsidRPr="00F673FC">
        <w:rPr>
          <w:rFonts w:ascii="Century Gothic" w:hAnsi="Century Gothic"/>
          <w:color w:val="696969"/>
          <w:sz w:val="20"/>
          <w:szCs w:val="20"/>
        </w:rPr>
        <w:t>Siekiant geresnių darbo įgūdžių, didesnio našumo, sklandaus prisitaikymo prie pokyčių, taip pat didesnės motyvacijos ir pasitenkinimo darbu, 2025 metais įvairiuose mokymuose, seminaruose ar profesiniuose kursuose bei peratestavimuose dalyvavo visi bendrovės darbuotojai. Ne tik įgyvendintas metinis mokymų–kvalifikacijos kėlimo planas, bet ir dalyvauta metų eigoje organizuotuose mokymuose, susijusiuose su atskirų veiklos sričių valdymo pasikeitimais, teisiniu reguliavimu ir pan. Kaip visada, didžiausias dėmesys skirtas profesiniams privalomiesiems mokymams, švietimui korupcijos sampratos, mobingo prevencijos, asmens duomenų apsaugos, kibernetinio saugumo, kt. temomis. Bendrovės struktūrinių vienetų vadovai dalyvavo mokymuose apie efektyvų tarpusavio bendravimą, pozityvaus klimato ir komandinės dvasios ugdymą.</w:t>
      </w:r>
    </w:p>
    <w:p w14:paraId="08275D07" w14:textId="6A6CC8BF" w:rsidR="00DA78F1" w:rsidRPr="00F673FC" w:rsidRDefault="00CF4CAF" w:rsidP="00BF02D9">
      <w:pPr>
        <w:spacing w:line="276" w:lineRule="auto"/>
        <w:ind w:firstLine="567"/>
        <w:jc w:val="both"/>
        <w:rPr>
          <w:rFonts w:ascii="Century Gothic" w:hAnsi="Century Gothic"/>
          <w:color w:val="696969"/>
          <w:sz w:val="20"/>
          <w:szCs w:val="20"/>
        </w:rPr>
      </w:pPr>
      <w:r w:rsidRPr="00F673FC">
        <w:rPr>
          <w:rFonts w:ascii="Century Gothic" w:hAnsi="Century Gothic"/>
          <w:color w:val="696969"/>
          <w:sz w:val="20"/>
          <w:szCs w:val="20"/>
        </w:rPr>
        <w:t>.</w:t>
      </w:r>
      <w:r w:rsidR="00DD3D7E" w:rsidRPr="00F673FC">
        <w:rPr>
          <w:rFonts w:ascii="Century Gothic" w:hAnsi="Century Gothic"/>
          <w:color w:val="696969"/>
          <w:sz w:val="20"/>
          <w:szCs w:val="20"/>
        </w:rPr>
        <w:t xml:space="preserve"> </w:t>
      </w:r>
    </w:p>
    <w:p w14:paraId="3BD6AA84" w14:textId="7EBC9F1D" w:rsidR="00181795" w:rsidRPr="00F673FC" w:rsidRDefault="00181795" w:rsidP="0067450E">
      <w:pPr>
        <w:ind w:firstLine="567"/>
        <w:jc w:val="both"/>
        <w:rPr>
          <w:rFonts w:ascii="Century Gothic" w:hAnsi="Century Gothic"/>
          <w:color w:val="696969"/>
          <w:sz w:val="20"/>
          <w:szCs w:val="20"/>
        </w:rPr>
      </w:pPr>
    </w:p>
    <w:p w14:paraId="53E6320F" w14:textId="03172F72" w:rsidR="00181795" w:rsidRPr="00F673FC" w:rsidRDefault="00181795" w:rsidP="004E3EC4">
      <w:pPr>
        <w:jc w:val="both"/>
        <w:rPr>
          <w:rFonts w:ascii="Century Gothic" w:hAnsi="Century Gothic"/>
          <w:color w:val="696969"/>
          <w:sz w:val="20"/>
          <w:szCs w:val="20"/>
        </w:rPr>
        <w:sectPr w:rsidR="00181795" w:rsidRPr="00F673FC" w:rsidSect="00D27084">
          <w:type w:val="continuous"/>
          <w:pgSz w:w="16839" w:h="11907" w:orient="landscape"/>
          <w:pgMar w:top="1276" w:right="1134" w:bottom="1276" w:left="1134" w:header="709" w:footer="709" w:gutter="0"/>
          <w:cols w:num="2" w:space="569"/>
          <w:docGrid w:linePitch="360"/>
        </w:sectPr>
      </w:pPr>
    </w:p>
    <w:p w14:paraId="3BB57F41" w14:textId="77777777" w:rsidR="008E1AFB" w:rsidRPr="00F673FC" w:rsidRDefault="008E1AFB" w:rsidP="00AC45E3">
      <w:pPr>
        <w:spacing w:after="200" w:line="276" w:lineRule="auto"/>
        <w:ind w:firstLine="567"/>
        <w:jc w:val="both"/>
        <w:rPr>
          <w:rFonts w:ascii="Century Gothic" w:eastAsiaTheme="majorEastAsia" w:hAnsi="Century Gothic" w:cstheme="majorBidi"/>
          <w:bCs/>
          <w:sz w:val="20"/>
          <w:szCs w:val="20"/>
          <w14:numForm w14:val="oldStyle"/>
        </w:rPr>
        <w:sectPr w:rsidR="008E1AFB" w:rsidRPr="00F673FC" w:rsidSect="008E1AFB">
          <w:type w:val="continuous"/>
          <w:pgSz w:w="16839" w:h="11907" w:orient="landscape"/>
          <w:pgMar w:top="1276" w:right="1134" w:bottom="1276" w:left="1134" w:header="709" w:footer="709" w:gutter="0"/>
          <w:cols w:num="3" w:space="510"/>
          <w:docGrid w:linePitch="360"/>
        </w:sectPr>
      </w:pPr>
    </w:p>
    <w:p w14:paraId="000355DE" w14:textId="79D85D4A" w:rsidR="00DA236E" w:rsidRPr="00F673FC" w:rsidRDefault="00DA236E" w:rsidP="00AC45E3">
      <w:pPr>
        <w:spacing w:after="200" w:line="276" w:lineRule="auto"/>
        <w:ind w:firstLine="567"/>
        <w:jc w:val="both"/>
        <w:rPr>
          <w:rFonts w:ascii="Century Gothic" w:eastAsiaTheme="majorEastAsia" w:hAnsi="Century Gothic" w:cstheme="majorBidi"/>
          <w:bCs/>
          <w:sz w:val="20"/>
          <w:szCs w:val="20"/>
          <w14:numForm w14:val="oldStyle"/>
        </w:rPr>
      </w:pPr>
    </w:p>
    <w:p w14:paraId="5CC14B2C" w14:textId="77777777" w:rsidR="00DA236E" w:rsidRPr="00F673FC" w:rsidRDefault="00DA236E">
      <w:pPr>
        <w:spacing w:after="200" w:line="276" w:lineRule="auto"/>
        <w:rPr>
          <w:rFonts w:ascii="Century Gothic" w:eastAsiaTheme="majorEastAsia" w:hAnsi="Century Gothic" w:cstheme="majorBidi"/>
          <w:bCs/>
          <w:color w:val="0070C0"/>
          <w:sz w:val="28"/>
          <w:u w:val="single"/>
          <w14:numForm w14:val="oldStyle"/>
        </w:rPr>
        <w:sectPr w:rsidR="00DA236E" w:rsidRPr="00F673FC" w:rsidSect="00D27084">
          <w:type w:val="continuous"/>
          <w:pgSz w:w="16839" w:h="11907" w:orient="landscape"/>
          <w:pgMar w:top="1276" w:right="1134" w:bottom="1276" w:left="1134" w:header="709" w:footer="709" w:gutter="0"/>
          <w:cols w:num="2" w:space="569"/>
          <w:docGrid w:linePitch="360"/>
        </w:sectPr>
      </w:pPr>
    </w:p>
    <w:p w14:paraId="752E4796" w14:textId="15A59C89" w:rsidR="00926EE9" w:rsidRPr="00F673FC" w:rsidRDefault="00926EE9">
      <w:pPr>
        <w:spacing w:after="200" w:line="276" w:lineRule="auto"/>
        <w:rPr>
          <w:rFonts w:ascii="Century Gothic" w:eastAsiaTheme="majorEastAsia" w:hAnsi="Century Gothic" w:cstheme="majorBidi"/>
          <w:bCs/>
          <w:color w:val="0070C0"/>
          <w:sz w:val="10"/>
          <w:szCs w:val="6"/>
          <w:u w:val="single"/>
          <w14:numForm w14:val="oldStyle"/>
        </w:rPr>
      </w:pPr>
    </w:p>
    <w:p w14:paraId="37FAB929" w14:textId="77777777" w:rsidR="00BF02D9" w:rsidRPr="00F673FC" w:rsidRDefault="00BF02D9" w:rsidP="00912DD0">
      <w:pPr>
        <w:rPr>
          <w:b/>
          <w:bCs/>
          <w:color w:val="696969"/>
          <w:sz w:val="32"/>
          <w:szCs w:val="40"/>
        </w:rPr>
      </w:pPr>
      <w:r w:rsidRPr="00F673FC">
        <w:rPr>
          <w:b/>
          <w:bCs/>
          <w:color w:val="696969"/>
          <w:sz w:val="32"/>
          <w:szCs w:val="40"/>
        </w:rPr>
        <w:br w:type="page"/>
      </w:r>
    </w:p>
    <w:p w14:paraId="5F37A383" w14:textId="5411551A" w:rsidR="003418D3" w:rsidRPr="00F673FC" w:rsidRDefault="009A2B6F" w:rsidP="00912DD0">
      <w:pPr>
        <w:rPr>
          <w:b/>
          <w:bCs/>
          <w:color w:val="696969"/>
          <w:sz w:val="32"/>
          <w:szCs w:val="40"/>
        </w:rPr>
      </w:pPr>
      <w:r w:rsidRPr="00F673FC">
        <w:rPr>
          <w:b/>
          <w:bCs/>
          <w:color w:val="696969"/>
          <w:sz w:val="32"/>
          <w:szCs w:val="40"/>
        </w:rPr>
        <w:t>Įmonės vartotojų (abonentų) apklausa</w:t>
      </w:r>
    </w:p>
    <w:p w14:paraId="7488CAA1" w14:textId="77777777" w:rsidR="001C4E57" w:rsidRPr="00F673FC" w:rsidRDefault="001C4E57" w:rsidP="0066553D">
      <w:pPr>
        <w:jc w:val="both"/>
        <w:rPr>
          <w:rFonts w:ascii="Century Gothic" w:hAnsi="Century Gothic"/>
          <w:color w:val="0070C0"/>
          <w:sz w:val="20"/>
        </w:rPr>
      </w:pPr>
    </w:p>
    <w:p w14:paraId="3ED26DDC" w14:textId="77777777" w:rsidR="008246F1" w:rsidRPr="00F673FC" w:rsidRDefault="008246F1" w:rsidP="00EC72BE">
      <w:pPr>
        <w:spacing w:after="0" w:line="240" w:lineRule="auto"/>
        <w:jc w:val="both"/>
        <w:rPr>
          <w:rFonts w:ascii="Century Gothic" w:hAnsi="Century Gothic"/>
          <w:color w:val="0070C0"/>
          <w:sz w:val="40"/>
          <w:szCs w:val="44"/>
        </w:rPr>
        <w:sectPr w:rsidR="008246F1" w:rsidRPr="00F673FC" w:rsidSect="00D27084">
          <w:type w:val="continuous"/>
          <w:pgSz w:w="16839" w:h="11907" w:orient="landscape"/>
          <w:pgMar w:top="1276" w:right="1276" w:bottom="1276" w:left="1448" w:header="709" w:footer="709" w:gutter="0"/>
          <w:cols w:space="720"/>
          <w:titlePg/>
          <w:docGrid w:linePitch="360"/>
        </w:sectPr>
      </w:pPr>
    </w:p>
    <w:p w14:paraId="67F1D488" w14:textId="64D78070" w:rsidR="005B20F7" w:rsidRPr="00F673FC" w:rsidRDefault="006F2852" w:rsidP="005B20F7">
      <w:pPr>
        <w:ind w:firstLine="567"/>
        <w:jc w:val="both"/>
        <w:rPr>
          <w:rFonts w:ascii="Century Gothic" w:hAnsi="Century Gothic"/>
          <w:color w:val="696969"/>
          <w:sz w:val="2"/>
          <w:szCs w:val="10"/>
        </w:rPr>
        <w:sectPr w:rsidR="005B20F7" w:rsidRPr="00F673FC" w:rsidSect="00912DD0">
          <w:type w:val="continuous"/>
          <w:pgSz w:w="16839" w:h="11907" w:orient="landscape"/>
          <w:pgMar w:top="1276" w:right="1276" w:bottom="1276" w:left="1448" w:header="709" w:footer="709" w:gutter="0"/>
          <w:cols w:num="3" w:space="510"/>
          <w:docGrid w:linePitch="360"/>
        </w:sectPr>
      </w:pPr>
      <w:r w:rsidRPr="00F673FC">
        <w:rPr>
          <w:rFonts w:ascii="Century Gothic" w:hAnsi="Century Gothic"/>
          <w:color w:val="696969"/>
          <w:sz w:val="20"/>
        </w:rPr>
        <w:t>2024 m. lapkričio–gruodžio mėnesiais vykdyta anoniminė bendrovės teikiamų paslaugų vartotojų (abonentų) apklausa. Apklausa atliekama kasmet, siekiant sužinoti vartotojų nuomonę apie vykdomą veiklą ir gerinti aptarnavimo kokybę. 2024 m. apklausoje dalyvavo 577 respondentai</w:t>
      </w:r>
      <w:r w:rsidR="00CF4CAF" w:rsidRPr="00F673FC">
        <w:rPr>
          <w:rFonts w:ascii="Century Gothic" w:hAnsi="Century Gothic"/>
          <w:color w:val="696969"/>
          <w:sz w:val="20"/>
        </w:rPr>
        <w:t>.</w:t>
      </w:r>
      <w:r w:rsidR="005B20F7" w:rsidRPr="00F673FC">
        <w:rPr>
          <w:rFonts w:ascii="Century Gothic" w:hAnsi="Century Gothic"/>
          <w:color w:val="696969"/>
          <w:sz w:val="20"/>
        </w:rPr>
        <w:t xml:space="preserve"> </w:t>
      </w:r>
    </w:p>
    <w:p w14:paraId="7E040B2E" w14:textId="2CBD5CE8" w:rsidR="00912DD0" w:rsidRPr="00F673FC" w:rsidRDefault="00912DD0" w:rsidP="0066553D">
      <w:pPr>
        <w:spacing w:after="200" w:line="240" w:lineRule="auto"/>
        <w:rPr>
          <w:rFonts w:ascii="Century Gothic" w:hAnsi="Century Gothic"/>
          <w:color w:val="696969"/>
          <w:sz w:val="16"/>
          <w:szCs w:val="24"/>
        </w:rPr>
      </w:pPr>
    </w:p>
    <w:p w14:paraId="07143D93" w14:textId="67F00531" w:rsidR="00912DD0" w:rsidRPr="00F673FC" w:rsidRDefault="00912DD0" w:rsidP="00912DD0">
      <w:pPr>
        <w:rPr>
          <w:rFonts w:ascii="Century Gothic" w:hAnsi="Century Gothic"/>
          <w:color w:val="696969"/>
          <w:sz w:val="18"/>
          <w:szCs w:val="28"/>
        </w:rPr>
        <w:sectPr w:rsidR="00912DD0" w:rsidRPr="00F673FC" w:rsidSect="005B20F7">
          <w:type w:val="continuous"/>
          <w:pgSz w:w="16839" w:h="11907" w:orient="landscape"/>
          <w:pgMar w:top="1276" w:right="1276" w:bottom="1276" w:left="1448" w:header="709" w:footer="709" w:gutter="0"/>
          <w:cols w:space="510"/>
          <w:docGrid w:linePitch="360"/>
        </w:sectPr>
      </w:pPr>
    </w:p>
    <w:p w14:paraId="2532DDB8" w14:textId="77777777" w:rsidR="006112E9" w:rsidRPr="00F673FC" w:rsidRDefault="006112E9" w:rsidP="006112E9">
      <w:pPr>
        <w:spacing w:after="0"/>
        <w:ind w:right="-49"/>
        <w:jc w:val="center"/>
        <w:rPr>
          <w:rFonts w:ascii="Century Gothic" w:eastAsia="Times New Roman" w:hAnsi="Century Gothic" w:cs="Times New Roman"/>
          <w:bCs/>
          <w:color w:val="696969"/>
          <w:sz w:val="18"/>
          <w:szCs w:val="18"/>
          <w:lang w:eastAsia="en-US"/>
        </w:rPr>
      </w:pPr>
      <w:r w:rsidRPr="00F673FC">
        <w:rPr>
          <w:rFonts w:ascii="Century Gothic" w:eastAsia="Times New Roman" w:hAnsi="Century Gothic" w:cs="Times New Roman"/>
          <w:b/>
          <w:color w:val="696969"/>
          <w:sz w:val="18"/>
          <w:szCs w:val="18"/>
          <w:lang w:eastAsia="en-US"/>
        </w:rPr>
        <w:t>Ar geriate vandenį iš čiaupo (nevirinant, nefiltruojant)?</w:t>
      </w:r>
    </w:p>
    <w:tbl>
      <w:tblPr>
        <w:tblW w:w="4253" w:type="dxa"/>
        <w:jc w:val="center"/>
        <w:tblLook w:val="04A0" w:firstRow="1" w:lastRow="0" w:firstColumn="1" w:lastColumn="0" w:noHBand="0" w:noVBand="1"/>
      </w:tblPr>
      <w:tblGrid>
        <w:gridCol w:w="3119"/>
        <w:gridCol w:w="1134"/>
      </w:tblGrid>
      <w:tr w:rsidR="006112E9" w:rsidRPr="00F673FC" w14:paraId="45DCEAFC" w14:textId="77777777" w:rsidTr="006112E9">
        <w:trPr>
          <w:jc w:val="center"/>
        </w:trPr>
        <w:tc>
          <w:tcPr>
            <w:tcW w:w="3119" w:type="dxa"/>
            <w:tcBorders>
              <w:top w:val="single" w:sz="4" w:space="0" w:color="auto"/>
              <w:left w:val="nil"/>
              <w:bottom w:val="single" w:sz="4" w:space="0" w:color="auto"/>
              <w:right w:val="single" w:sz="4" w:space="0" w:color="FFFFFF" w:themeColor="background1"/>
            </w:tcBorders>
            <w:hideMark/>
          </w:tcPr>
          <w:p w14:paraId="2B70A4C0" w14:textId="77777777" w:rsidR="006112E9" w:rsidRPr="00F673FC" w:rsidRDefault="006112E9" w:rsidP="006D0D0C">
            <w:pPr>
              <w:spacing w:after="0" w:line="240" w:lineRule="auto"/>
              <w:jc w:val="right"/>
              <w:rPr>
                <w:rFonts w:ascii="Century Gothic" w:eastAsia="Times New Roman" w:hAnsi="Century Gothic" w:cs="Times New Roman"/>
                <w:b/>
                <w:color w:val="696969"/>
                <w:sz w:val="18"/>
                <w:szCs w:val="18"/>
              </w:rPr>
            </w:pPr>
          </w:p>
        </w:tc>
        <w:tc>
          <w:tcPr>
            <w:tcW w:w="1134" w:type="dxa"/>
            <w:tcBorders>
              <w:top w:val="single" w:sz="4" w:space="0" w:color="auto"/>
              <w:left w:val="nil"/>
              <w:bottom w:val="single" w:sz="4" w:space="0" w:color="auto"/>
              <w:right w:val="nil"/>
            </w:tcBorders>
          </w:tcPr>
          <w:p w14:paraId="1B6D297A" w14:textId="77777777" w:rsidR="006112E9" w:rsidRPr="00F673FC" w:rsidRDefault="006112E9" w:rsidP="006D0D0C">
            <w:pPr>
              <w:spacing w:after="0" w:line="240" w:lineRule="auto"/>
              <w:ind w:left="-110" w:hanging="24"/>
              <w:jc w:val="center"/>
              <w:rPr>
                <w:rFonts w:ascii="Century Gothic" w:eastAsia="Times New Roman" w:hAnsi="Century Gothic" w:cs="Times New Roman"/>
                <w:b/>
                <w:color w:val="1991E4"/>
                <w:sz w:val="18"/>
                <w:szCs w:val="18"/>
              </w:rPr>
            </w:pPr>
            <w:r w:rsidRPr="00F673FC">
              <w:rPr>
                <w:rFonts w:ascii="Century Gothic" w:eastAsia="Times New Roman" w:hAnsi="Century Gothic" w:cs="Times New Roman"/>
                <w:b/>
                <w:color w:val="696969"/>
                <w:sz w:val="18"/>
                <w:szCs w:val="18"/>
              </w:rPr>
              <w:t>proc.</w:t>
            </w:r>
          </w:p>
        </w:tc>
      </w:tr>
      <w:tr w:rsidR="006112E9" w:rsidRPr="00F673FC" w14:paraId="5BCB9B29" w14:textId="77777777" w:rsidTr="006112E9">
        <w:trPr>
          <w:jc w:val="center"/>
        </w:trPr>
        <w:tc>
          <w:tcPr>
            <w:tcW w:w="3119" w:type="dxa"/>
            <w:tcBorders>
              <w:top w:val="single" w:sz="4" w:space="0" w:color="auto"/>
              <w:left w:val="nil"/>
              <w:right w:val="single" w:sz="4" w:space="0" w:color="FFFFFF" w:themeColor="background1"/>
            </w:tcBorders>
            <w:hideMark/>
          </w:tcPr>
          <w:p w14:paraId="472FB231" w14:textId="77777777" w:rsidR="006112E9" w:rsidRPr="00F673FC" w:rsidRDefault="006112E9" w:rsidP="006112E9">
            <w:pPr>
              <w:spacing w:after="0" w:line="240" w:lineRule="auto"/>
              <w:ind w:firstLine="34"/>
              <w:rPr>
                <w:rFonts w:ascii="Century Gothic" w:eastAsia="Times New Roman" w:hAnsi="Century Gothic" w:cs="Times New Roman"/>
                <w:color w:val="696969"/>
                <w:sz w:val="18"/>
                <w:szCs w:val="18"/>
              </w:rPr>
            </w:pPr>
            <w:r w:rsidRPr="00F673FC">
              <w:rPr>
                <w:rFonts w:ascii="Century Gothic" w:eastAsia="Times New Roman" w:hAnsi="Century Gothic" w:cs="Times New Roman"/>
                <w:color w:val="696969"/>
                <w:sz w:val="18"/>
                <w:szCs w:val="18"/>
                <w:lang w:eastAsia="en-US"/>
              </w:rPr>
              <w:t>Geria vandenį iš čiaupo</w:t>
            </w:r>
          </w:p>
        </w:tc>
        <w:tc>
          <w:tcPr>
            <w:tcW w:w="1134" w:type="dxa"/>
            <w:tcBorders>
              <w:top w:val="single" w:sz="4" w:space="0" w:color="auto"/>
              <w:left w:val="nil"/>
              <w:right w:val="nil"/>
            </w:tcBorders>
          </w:tcPr>
          <w:p w14:paraId="0BD3EA2E" w14:textId="77777777" w:rsidR="006112E9" w:rsidRPr="00F673FC" w:rsidRDefault="006112E9" w:rsidP="006D0D0C">
            <w:pPr>
              <w:spacing w:after="0" w:line="240" w:lineRule="auto"/>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79</w:t>
            </w:r>
          </w:p>
        </w:tc>
      </w:tr>
      <w:tr w:rsidR="006112E9" w:rsidRPr="00F673FC" w14:paraId="320CD12D" w14:textId="77777777" w:rsidTr="006112E9">
        <w:trPr>
          <w:jc w:val="center"/>
        </w:trPr>
        <w:tc>
          <w:tcPr>
            <w:tcW w:w="3119" w:type="dxa"/>
            <w:tcBorders>
              <w:top w:val="nil"/>
              <w:left w:val="nil"/>
              <w:bottom w:val="single" w:sz="4" w:space="0" w:color="auto"/>
              <w:right w:val="single" w:sz="4" w:space="0" w:color="FFFFFF" w:themeColor="background1"/>
            </w:tcBorders>
            <w:hideMark/>
          </w:tcPr>
          <w:p w14:paraId="2D0C536E" w14:textId="77777777" w:rsidR="006112E9" w:rsidRPr="00F673FC" w:rsidRDefault="006112E9" w:rsidP="006D0D0C">
            <w:pPr>
              <w:spacing w:after="0" w:line="240" w:lineRule="auto"/>
              <w:rPr>
                <w:rFonts w:ascii="Century Gothic" w:eastAsia="Times New Roman" w:hAnsi="Century Gothic" w:cs="Times New Roman"/>
                <w:color w:val="696969"/>
                <w:sz w:val="18"/>
                <w:szCs w:val="18"/>
              </w:rPr>
            </w:pPr>
            <w:r w:rsidRPr="00F673FC">
              <w:rPr>
                <w:rFonts w:ascii="Century Gothic" w:eastAsia="Times New Roman" w:hAnsi="Century Gothic" w:cs="Times New Roman"/>
                <w:color w:val="696969"/>
                <w:sz w:val="18"/>
                <w:szCs w:val="18"/>
                <w:lang w:eastAsia="en-US"/>
              </w:rPr>
              <w:t>Vandens iš čiaupo negeria</w:t>
            </w:r>
          </w:p>
        </w:tc>
        <w:tc>
          <w:tcPr>
            <w:tcW w:w="1134" w:type="dxa"/>
            <w:tcBorders>
              <w:top w:val="nil"/>
              <w:left w:val="nil"/>
              <w:bottom w:val="single" w:sz="4" w:space="0" w:color="auto"/>
              <w:right w:val="nil"/>
            </w:tcBorders>
          </w:tcPr>
          <w:p w14:paraId="4CE96D24" w14:textId="77777777" w:rsidR="006112E9" w:rsidRPr="00F673FC" w:rsidRDefault="006112E9" w:rsidP="006D0D0C">
            <w:pPr>
              <w:spacing w:after="0" w:line="240" w:lineRule="auto"/>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21</w:t>
            </w:r>
          </w:p>
        </w:tc>
      </w:tr>
    </w:tbl>
    <w:p w14:paraId="30C16FAF" w14:textId="77777777" w:rsidR="006112E9" w:rsidRPr="00F673FC" w:rsidRDefault="006112E9" w:rsidP="006112E9">
      <w:pPr>
        <w:spacing w:after="0"/>
        <w:jc w:val="both"/>
        <w:rPr>
          <w:rFonts w:ascii="Century Gothic" w:eastAsia="Times New Roman" w:hAnsi="Century Gothic" w:cs="Times New Roman"/>
          <w:bCs/>
          <w:color w:val="696969"/>
          <w:sz w:val="18"/>
          <w:szCs w:val="18"/>
          <w:lang w:eastAsia="en-US"/>
        </w:rPr>
      </w:pPr>
    </w:p>
    <w:p w14:paraId="5ADC626E" w14:textId="77777777" w:rsidR="006112E9" w:rsidRPr="00F673FC" w:rsidRDefault="006112E9" w:rsidP="006112E9">
      <w:pPr>
        <w:spacing w:after="0"/>
        <w:jc w:val="center"/>
        <w:rPr>
          <w:rFonts w:ascii="Century Gothic" w:hAnsi="Century Gothic"/>
          <w:b/>
          <w:bCs/>
          <w:color w:val="696969"/>
          <w:sz w:val="18"/>
          <w:szCs w:val="18"/>
        </w:rPr>
      </w:pPr>
      <w:r w:rsidRPr="00F673FC">
        <w:rPr>
          <w:rFonts w:ascii="Century Gothic" w:hAnsi="Century Gothic"/>
          <w:b/>
          <w:bCs/>
          <w:color w:val="696969"/>
          <w:sz w:val="18"/>
          <w:szCs w:val="18"/>
        </w:rPr>
        <w:t>Kaip vertinate UAB „Dzūkijos vandenys“ tiekiamo šalto geriamojo vandens kokybę?</w:t>
      </w:r>
    </w:p>
    <w:p w14:paraId="53B8F246" w14:textId="77777777" w:rsidR="006112E9" w:rsidRPr="00F673FC" w:rsidRDefault="006112E9" w:rsidP="006112E9">
      <w:pPr>
        <w:spacing w:after="0"/>
        <w:jc w:val="center"/>
        <w:rPr>
          <w:rFonts w:ascii="Century Gothic" w:hAnsi="Century Gothic"/>
          <w:color w:val="696969"/>
          <w:sz w:val="18"/>
          <w:szCs w:val="18"/>
        </w:rPr>
      </w:pPr>
      <w:r w:rsidRPr="00F673FC">
        <w:rPr>
          <w:noProof/>
          <w14:ligatures w14:val="standardContextual"/>
        </w:rPr>
        <w:drawing>
          <wp:inline distT="0" distB="0" distL="0" distR="0" wp14:anchorId="3D19D439" wp14:editId="2E2EF6BD">
            <wp:extent cx="2764155" cy="1318260"/>
            <wp:effectExtent l="0" t="0" r="0" b="0"/>
            <wp:docPr id="1280942595" name="Diagrama 1">
              <a:extLst xmlns:a="http://schemas.openxmlformats.org/drawingml/2006/main">
                <a:ext uri="{FF2B5EF4-FFF2-40B4-BE49-F238E27FC236}">
                  <a16:creationId xmlns:a16="http://schemas.microsoft.com/office/drawing/2014/main" id="{87F5F50A-725C-7AE7-C9BA-A9C1BCE6F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8B2774" w14:textId="77777777" w:rsidR="006112E9" w:rsidRPr="00F673FC" w:rsidRDefault="006112E9" w:rsidP="006112E9">
      <w:pPr>
        <w:spacing w:after="0"/>
        <w:jc w:val="center"/>
        <w:rPr>
          <w:rFonts w:ascii="Century Gothic" w:eastAsia="Times New Roman" w:hAnsi="Century Gothic" w:cs="Times New Roman"/>
          <w:b/>
          <w:color w:val="696969"/>
          <w:sz w:val="18"/>
          <w:szCs w:val="18"/>
          <w:lang w:eastAsia="en-US"/>
        </w:rPr>
      </w:pPr>
      <w:r w:rsidRPr="00F673FC">
        <w:rPr>
          <w:rFonts w:ascii="Century Gothic" w:eastAsia="Times New Roman" w:hAnsi="Century Gothic" w:cs="Times New Roman"/>
          <w:b/>
          <w:color w:val="696969"/>
          <w:sz w:val="18"/>
          <w:szCs w:val="18"/>
          <w:lang w:eastAsia="en-US"/>
        </w:rPr>
        <w:t>Kaip vertinate bendrov</w:t>
      </w:r>
      <w:r w:rsidRPr="00F673FC">
        <w:rPr>
          <w:rFonts w:ascii="Century Gothic" w:eastAsia="Times New Roman" w:hAnsi="Century Gothic" w:cs="Cambria"/>
          <w:b/>
          <w:color w:val="696969"/>
          <w:sz w:val="18"/>
          <w:szCs w:val="18"/>
          <w:lang w:eastAsia="en-US"/>
        </w:rPr>
        <w:t>ė</w:t>
      </w:r>
      <w:r w:rsidRPr="00F673FC">
        <w:rPr>
          <w:rFonts w:ascii="Century Gothic" w:eastAsia="Times New Roman" w:hAnsi="Century Gothic" w:cs="Times New Roman"/>
          <w:b/>
          <w:color w:val="696969"/>
          <w:sz w:val="18"/>
          <w:szCs w:val="18"/>
          <w:lang w:eastAsia="en-US"/>
        </w:rPr>
        <w:t>s darbuotoj</w:t>
      </w:r>
      <w:r w:rsidRPr="00F673FC">
        <w:rPr>
          <w:rFonts w:ascii="Century Gothic" w:eastAsia="Times New Roman" w:hAnsi="Century Gothic" w:cs="Cambria"/>
          <w:b/>
          <w:color w:val="696969"/>
          <w:sz w:val="18"/>
          <w:szCs w:val="18"/>
          <w:lang w:eastAsia="en-US"/>
        </w:rPr>
        <w:t>ų</w:t>
      </w:r>
      <w:r w:rsidRPr="00F673FC">
        <w:rPr>
          <w:rFonts w:ascii="Century Gothic" w:eastAsia="Times New Roman" w:hAnsi="Century Gothic" w:cs="Times New Roman"/>
          <w:b/>
          <w:color w:val="696969"/>
          <w:sz w:val="18"/>
          <w:szCs w:val="18"/>
          <w:lang w:eastAsia="en-US"/>
        </w:rPr>
        <w:t xml:space="preserve"> aptarnavimo kokyb</w:t>
      </w:r>
      <w:r w:rsidRPr="00F673FC">
        <w:rPr>
          <w:rFonts w:ascii="Century Gothic" w:eastAsia="Times New Roman" w:hAnsi="Century Gothic" w:cs="Cambria"/>
          <w:b/>
          <w:color w:val="696969"/>
          <w:sz w:val="18"/>
          <w:szCs w:val="18"/>
          <w:lang w:eastAsia="en-US"/>
        </w:rPr>
        <w:t>ę</w:t>
      </w:r>
      <w:r w:rsidRPr="00F673FC">
        <w:rPr>
          <w:rFonts w:ascii="Century Gothic" w:eastAsia="Times New Roman" w:hAnsi="Century Gothic" w:cs="Times New Roman"/>
          <w:b/>
          <w:color w:val="696969"/>
          <w:sz w:val="18"/>
          <w:szCs w:val="18"/>
          <w:lang w:eastAsia="en-US"/>
        </w:rPr>
        <w:t>?</w:t>
      </w:r>
    </w:p>
    <w:p w14:paraId="07755CF1" w14:textId="77777777" w:rsidR="006112E9" w:rsidRPr="00F673FC" w:rsidRDefault="006112E9" w:rsidP="006112E9">
      <w:pPr>
        <w:spacing w:after="0"/>
        <w:jc w:val="center"/>
        <w:rPr>
          <w:rFonts w:ascii="Century Gothic" w:eastAsia="Times New Roman" w:hAnsi="Century Gothic" w:cs="Times New Roman"/>
          <w:b/>
          <w:color w:val="696969"/>
          <w:sz w:val="18"/>
          <w:szCs w:val="18"/>
          <w:lang w:eastAsia="en-US"/>
        </w:rPr>
      </w:pPr>
      <w:r w:rsidRPr="00F673FC">
        <w:rPr>
          <w:noProof/>
          <w14:ligatures w14:val="standardContextual"/>
        </w:rPr>
        <w:drawing>
          <wp:inline distT="0" distB="0" distL="0" distR="0" wp14:anchorId="3C7B4E30" wp14:editId="350C79BB">
            <wp:extent cx="2773680" cy="1590675"/>
            <wp:effectExtent l="0" t="0" r="0" b="0"/>
            <wp:docPr id="171778430" name="Diagrama 1">
              <a:extLst xmlns:a="http://schemas.openxmlformats.org/drawingml/2006/main">
                <a:ext uri="{FF2B5EF4-FFF2-40B4-BE49-F238E27FC236}">
                  <a16:creationId xmlns:a16="http://schemas.microsoft.com/office/drawing/2014/main" id="{34724AD4-27EB-BB8A-A9A2-57EC01780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1123E7" w14:textId="77777777" w:rsidR="006112E9" w:rsidRPr="00F673FC" w:rsidRDefault="006112E9" w:rsidP="006112E9">
      <w:pPr>
        <w:spacing w:after="0"/>
        <w:jc w:val="center"/>
        <w:rPr>
          <w:rFonts w:ascii="Century Gothic" w:eastAsia="Times New Roman" w:hAnsi="Century Gothic" w:cs="Times New Roman"/>
          <w:b/>
          <w:color w:val="696969"/>
          <w:sz w:val="18"/>
          <w:szCs w:val="18"/>
          <w:lang w:eastAsia="en-US"/>
        </w:rPr>
      </w:pPr>
    </w:p>
    <w:p w14:paraId="03BD30FA" w14:textId="77777777" w:rsidR="006112E9" w:rsidRPr="00F673FC" w:rsidRDefault="006112E9" w:rsidP="006112E9">
      <w:pPr>
        <w:spacing w:after="0"/>
        <w:jc w:val="center"/>
        <w:rPr>
          <w:rFonts w:ascii="Century Gothic" w:eastAsia="Times New Roman" w:hAnsi="Century Gothic" w:cs="Times New Roman"/>
          <w:b/>
          <w:color w:val="696969"/>
          <w:sz w:val="18"/>
          <w:szCs w:val="18"/>
          <w:lang w:eastAsia="en-US"/>
        </w:rPr>
      </w:pPr>
    </w:p>
    <w:p w14:paraId="5882BE8F" w14:textId="77777777" w:rsidR="006112E9" w:rsidRPr="00F673FC" w:rsidRDefault="006112E9" w:rsidP="006112E9">
      <w:pPr>
        <w:spacing w:after="0"/>
        <w:jc w:val="center"/>
        <w:rPr>
          <w:rFonts w:ascii="Century Gothic" w:eastAsia="Times New Roman" w:hAnsi="Century Gothic" w:cs="Times New Roman"/>
          <w:b/>
          <w:color w:val="696969"/>
          <w:sz w:val="18"/>
          <w:szCs w:val="18"/>
          <w:lang w:eastAsia="en-US"/>
        </w:rPr>
      </w:pPr>
    </w:p>
    <w:p w14:paraId="3971B93E" w14:textId="77777777" w:rsidR="006112E9" w:rsidRPr="00F673FC" w:rsidRDefault="006112E9" w:rsidP="006112E9">
      <w:pPr>
        <w:spacing w:after="0"/>
        <w:jc w:val="center"/>
        <w:rPr>
          <w:rFonts w:ascii="Century Gothic" w:eastAsia="Times New Roman" w:hAnsi="Century Gothic" w:cs="Times New Roman"/>
          <w:b/>
          <w:color w:val="696969"/>
          <w:sz w:val="18"/>
          <w:szCs w:val="18"/>
          <w:lang w:eastAsia="en-US"/>
        </w:rPr>
      </w:pPr>
    </w:p>
    <w:p w14:paraId="2AF9D8F1" w14:textId="019B2F49" w:rsidR="006112E9" w:rsidRPr="00F673FC" w:rsidRDefault="006112E9" w:rsidP="006112E9">
      <w:pPr>
        <w:spacing w:after="0"/>
        <w:jc w:val="center"/>
        <w:rPr>
          <w:rFonts w:ascii="Century Gothic" w:eastAsia="Times New Roman" w:hAnsi="Century Gothic" w:cs="Times New Roman"/>
          <w:bCs/>
          <w:color w:val="696969"/>
          <w:sz w:val="18"/>
          <w:szCs w:val="18"/>
          <w:lang w:eastAsia="en-US"/>
        </w:rPr>
      </w:pPr>
      <w:r w:rsidRPr="00F673FC">
        <w:rPr>
          <w:rFonts w:ascii="Century Gothic" w:eastAsia="Times New Roman" w:hAnsi="Century Gothic" w:cs="Times New Roman"/>
          <w:b/>
          <w:color w:val="696969"/>
          <w:sz w:val="18"/>
          <w:szCs w:val="18"/>
          <w:lang w:eastAsia="en-US"/>
        </w:rPr>
        <w:t>Kaip gaunate pranešimus apie vandens tiekimo sutrikimus?</w:t>
      </w:r>
    </w:p>
    <w:tbl>
      <w:tblPr>
        <w:tblW w:w="4395" w:type="dxa"/>
        <w:jc w:val="center"/>
        <w:tblLayout w:type="fixed"/>
        <w:tblLook w:val="04A0" w:firstRow="1" w:lastRow="0" w:firstColumn="1" w:lastColumn="0" w:noHBand="0" w:noVBand="1"/>
      </w:tblPr>
      <w:tblGrid>
        <w:gridCol w:w="3549"/>
        <w:gridCol w:w="846"/>
      </w:tblGrid>
      <w:tr w:rsidR="006112E9" w:rsidRPr="00F673FC" w14:paraId="2A4E804C" w14:textId="77777777" w:rsidTr="006112E9">
        <w:trPr>
          <w:jc w:val="center"/>
        </w:trPr>
        <w:tc>
          <w:tcPr>
            <w:tcW w:w="3549" w:type="dxa"/>
            <w:tcBorders>
              <w:top w:val="single" w:sz="4" w:space="0" w:color="auto"/>
              <w:left w:val="nil"/>
              <w:bottom w:val="single" w:sz="4" w:space="0" w:color="auto"/>
              <w:right w:val="single" w:sz="4" w:space="0" w:color="FFFFFF" w:themeColor="background1"/>
            </w:tcBorders>
            <w:hideMark/>
          </w:tcPr>
          <w:p w14:paraId="4E046B58" w14:textId="77777777" w:rsidR="006112E9" w:rsidRPr="00F673FC" w:rsidRDefault="006112E9" w:rsidP="006D0D0C">
            <w:pPr>
              <w:spacing w:after="0" w:line="240" w:lineRule="auto"/>
              <w:jc w:val="right"/>
              <w:rPr>
                <w:rFonts w:ascii="Century Gothic" w:eastAsia="Times New Roman" w:hAnsi="Century Gothic" w:cs="Times New Roman"/>
                <w:b/>
                <w:color w:val="696969"/>
                <w:sz w:val="18"/>
                <w:szCs w:val="18"/>
              </w:rPr>
            </w:pPr>
          </w:p>
        </w:tc>
        <w:tc>
          <w:tcPr>
            <w:tcW w:w="846" w:type="dxa"/>
            <w:tcBorders>
              <w:top w:val="single" w:sz="4" w:space="0" w:color="auto"/>
              <w:left w:val="nil"/>
              <w:bottom w:val="single" w:sz="4" w:space="0" w:color="auto"/>
              <w:right w:val="nil"/>
            </w:tcBorders>
          </w:tcPr>
          <w:p w14:paraId="1A96E7FC" w14:textId="77777777" w:rsidR="006112E9" w:rsidRPr="00F673FC" w:rsidRDefault="006112E9" w:rsidP="006D0D0C">
            <w:pPr>
              <w:spacing w:after="0" w:line="240" w:lineRule="auto"/>
              <w:jc w:val="center"/>
              <w:rPr>
                <w:rFonts w:ascii="Century Gothic" w:eastAsia="Times New Roman" w:hAnsi="Century Gothic" w:cs="Times New Roman"/>
                <w:b/>
                <w:color w:val="1991E4"/>
                <w:sz w:val="18"/>
                <w:szCs w:val="18"/>
              </w:rPr>
            </w:pPr>
            <w:r w:rsidRPr="00F673FC">
              <w:rPr>
                <w:rFonts w:ascii="Century Gothic" w:eastAsia="Times New Roman" w:hAnsi="Century Gothic" w:cs="Times New Roman"/>
                <w:b/>
                <w:color w:val="696969"/>
                <w:sz w:val="18"/>
                <w:szCs w:val="18"/>
              </w:rPr>
              <w:t>proc.</w:t>
            </w:r>
          </w:p>
        </w:tc>
      </w:tr>
      <w:tr w:rsidR="006112E9" w:rsidRPr="00F673FC" w14:paraId="2DAA67A3" w14:textId="77777777" w:rsidTr="006112E9">
        <w:trPr>
          <w:jc w:val="center"/>
        </w:trPr>
        <w:tc>
          <w:tcPr>
            <w:tcW w:w="3549" w:type="dxa"/>
            <w:tcBorders>
              <w:top w:val="single" w:sz="4" w:space="0" w:color="auto"/>
              <w:left w:val="nil"/>
              <w:bottom w:val="nil"/>
              <w:right w:val="single" w:sz="4" w:space="0" w:color="FFFFFF" w:themeColor="background1"/>
            </w:tcBorders>
            <w:hideMark/>
          </w:tcPr>
          <w:p w14:paraId="209C9D9B" w14:textId="77777777" w:rsidR="006112E9" w:rsidRPr="00F673FC" w:rsidRDefault="006112E9" w:rsidP="006D0D0C">
            <w:pPr>
              <w:spacing w:after="0" w:line="240" w:lineRule="auto"/>
              <w:jc w:val="both"/>
              <w:rPr>
                <w:rFonts w:ascii="Century Gothic" w:eastAsia="Times New Roman" w:hAnsi="Century Gothic" w:cs="Times New Roman"/>
                <w:color w:val="696969"/>
                <w:sz w:val="18"/>
                <w:szCs w:val="18"/>
              </w:rPr>
            </w:pPr>
            <w:r w:rsidRPr="00F673FC">
              <w:rPr>
                <w:rFonts w:ascii="Century Gothic" w:eastAsia="Times New Roman" w:hAnsi="Century Gothic" w:cs="Times New Roman"/>
                <w:color w:val="696969"/>
                <w:sz w:val="18"/>
                <w:szCs w:val="18"/>
              </w:rPr>
              <w:t>SMS žinute</w:t>
            </w:r>
          </w:p>
        </w:tc>
        <w:tc>
          <w:tcPr>
            <w:tcW w:w="846" w:type="dxa"/>
            <w:tcBorders>
              <w:top w:val="single" w:sz="4" w:space="0" w:color="auto"/>
              <w:left w:val="nil"/>
              <w:bottom w:val="nil"/>
              <w:right w:val="nil"/>
            </w:tcBorders>
          </w:tcPr>
          <w:p w14:paraId="33570D6A" w14:textId="77777777" w:rsidR="006112E9" w:rsidRPr="00F673FC" w:rsidRDefault="006112E9" w:rsidP="006D0D0C">
            <w:pPr>
              <w:spacing w:after="0" w:line="240" w:lineRule="auto"/>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29</w:t>
            </w:r>
          </w:p>
        </w:tc>
      </w:tr>
      <w:tr w:rsidR="006112E9" w:rsidRPr="00F673FC" w14:paraId="6EFCB961" w14:textId="77777777" w:rsidTr="006112E9">
        <w:trPr>
          <w:jc w:val="center"/>
        </w:trPr>
        <w:tc>
          <w:tcPr>
            <w:tcW w:w="3549" w:type="dxa"/>
            <w:tcBorders>
              <w:top w:val="nil"/>
              <w:left w:val="nil"/>
              <w:right w:val="single" w:sz="4" w:space="0" w:color="FFFFFF" w:themeColor="background1"/>
            </w:tcBorders>
            <w:hideMark/>
          </w:tcPr>
          <w:p w14:paraId="7D56A0AB" w14:textId="77777777" w:rsidR="006112E9" w:rsidRPr="00F673FC" w:rsidRDefault="006112E9" w:rsidP="006D0D0C">
            <w:pPr>
              <w:spacing w:after="0" w:line="240" w:lineRule="auto"/>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Elektroniniu paštu</w:t>
            </w:r>
          </w:p>
        </w:tc>
        <w:tc>
          <w:tcPr>
            <w:tcW w:w="846" w:type="dxa"/>
          </w:tcPr>
          <w:p w14:paraId="7F5EB2C2" w14:textId="77777777" w:rsidR="006112E9" w:rsidRPr="00F673FC" w:rsidRDefault="006112E9" w:rsidP="006D0D0C">
            <w:pPr>
              <w:spacing w:after="0" w:line="240" w:lineRule="auto"/>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23</w:t>
            </w:r>
          </w:p>
        </w:tc>
      </w:tr>
      <w:tr w:rsidR="006112E9" w:rsidRPr="00F673FC" w14:paraId="7D1A5BE9" w14:textId="77777777" w:rsidTr="006112E9">
        <w:trPr>
          <w:jc w:val="center"/>
        </w:trPr>
        <w:tc>
          <w:tcPr>
            <w:tcW w:w="3549" w:type="dxa"/>
            <w:tcBorders>
              <w:top w:val="nil"/>
              <w:left w:val="nil"/>
              <w:bottom w:val="nil"/>
              <w:right w:val="single" w:sz="4" w:space="0" w:color="FFFFFF" w:themeColor="background1"/>
            </w:tcBorders>
            <w:hideMark/>
          </w:tcPr>
          <w:p w14:paraId="7060B6A5" w14:textId="77777777" w:rsidR="006112E9" w:rsidRPr="00F673FC" w:rsidRDefault="006112E9" w:rsidP="006D0D0C">
            <w:pPr>
              <w:spacing w:after="0" w:line="240" w:lineRule="auto"/>
              <w:jc w:val="both"/>
              <w:rPr>
                <w:rFonts w:ascii="Century Gothic" w:eastAsia="Times New Roman" w:hAnsi="Century Gothic" w:cs="Times New Roman"/>
                <w:color w:val="696969"/>
                <w:sz w:val="18"/>
                <w:szCs w:val="18"/>
              </w:rPr>
            </w:pPr>
            <w:r w:rsidRPr="00F673FC">
              <w:rPr>
                <w:rFonts w:ascii="Century Gothic" w:eastAsia="Times New Roman" w:hAnsi="Century Gothic" w:cs="Times New Roman"/>
                <w:color w:val="696969"/>
                <w:sz w:val="18"/>
                <w:szCs w:val="18"/>
              </w:rPr>
              <w:t>Skelbimuose prie namų</w:t>
            </w:r>
          </w:p>
        </w:tc>
        <w:tc>
          <w:tcPr>
            <w:tcW w:w="846" w:type="dxa"/>
          </w:tcPr>
          <w:p w14:paraId="494BD43F" w14:textId="77777777" w:rsidR="006112E9" w:rsidRPr="00F673FC" w:rsidRDefault="006112E9" w:rsidP="006D0D0C">
            <w:pPr>
              <w:spacing w:after="0" w:line="240" w:lineRule="auto"/>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15</w:t>
            </w:r>
          </w:p>
        </w:tc>
      </w:tr>
      <w:tr w:rsidR="006112E9" w:rsidRPr="00F673FC" w14:paraId="34FCF8BD" w14:textId="77777777" w:rsidTr="006112E9">
        <w:trPr>
          <w:jc w:val="center"/>
        </w:trPr>
        <w:tc>
          <w:tcPr>
            <w:tcW w:w="3549" w:type="dxa"/>
            <w:tcBorders>
              <w:top w:val="nil"/>
              <w:left w:val="nil"/>
              <w:bottom w:val="nil"/>
              <w:right w:val="single" w:sz="4" w:space="0" w:color="FFFFFF" w:themeColor="background1"/>
            </w:tcBorders>
            <w:hideMark/>
          </w:tcPr>
          <w:p w14:paraId="7744F07A" w14:textId="77777777" w:rsidR="006112E9" w:rsidRPr="00F673FC" w:rsidRDefault="006112E9" w:rsidP="006D0D0C">
            <w:pPr>
              <w:spacing w:after="0" w:line="240" w:lineRule="auto"/>
              <w:jc w:val="both"/>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Interneto naujienų portaluose</w:t>
            </w:r>
          </w:p>
        </w:tc>
        <w:tc>
          <w:tcPr>
            <w:tcW w:w="846" w:type="dxa"/>
            <w:tcBorders>
              <w:top w:val="nil"/>
              <w:left w:val="nil"/>
              <w:bottom w:val="nil"/>
              <w:right w:val="nil"/>
            </w:tcBorders>
          </w:tcPr>
          <w:p w14:paraId="2ACA7BD2" w14:textId="77777777" w:rsidR="006112E9" w:rsidRPr="00F673FC" w:rsidRDefault="006112E9" w:rsidP="006D0D0C">
            <w:pPr>
              <w:spacing w:after="0" w:line="240" w:lineRule="auto"/>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27</w:t>
            </w:r>
          </w:p>
        </w:tc>
      </w:tr>
      <w:tr w:rsidR="006112E9" w:rsidRPr="00F673FC" w14:paraId="10CFF28A" w14:textId="77777777" w:rsidTr="006112E9">
        <w:trPr>
          <w:jc w:val="center"/>
        </w:trPr>
        <w:tc>
          <w:tcPr>
            <w:tcW w:w="3549" w:type="dxa"/>
            <w:tcBorders>
              <w:top w:val="nil"/>
              <w:left w:val="nil"/>
              <w:bottom w:val="single" w:sz="4" w:space="0" w:color="auto"/>
              <w:right w:val="single" w:sz="4" w:space="0" w:color="FFFFFF" w:themeColor="background1"/>
            </w:tcBorders>
          </w:tcPr>
          <w:p w14:paraId="67DF2F24" w14:textId="77777777" w:rsidR="006112E9" w:rsidRPr="00F673FC" w:rsidRDefault="006112E9" w:rsidP="006D0D0C">
            <w:pPr>
              <w:spacing w:after="0" w:line="240" w:lineRule="auto"/>
              <w:jc w:val="both"/>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Įmonės interneto puslapyje</w:t>
            </w:r>
          </w:p>
        </w:tc>
        <w:tc>
          <w:tcPr>
            <w:tcW w:w="846" w:type="dxa"/>
            <w:tcBorders>
              <w:top w:val="nil"/>
              <w:left w:val="nil"/>
              <w:bottom w:val="single" w:sz="4" w:space="0" w:color="auto"/>
              <w:right w:val="nil"/>
            </w:tcBorders>
          </w:tcPr>
          <w:p w14:paraId="78207907" w14:textId="77777777" w:rsidR="006112E9" w:rsidRPr="00F673FC" w:rsidRDefault="006112E9" w:rsidP="006D0D0C">
            <w:pPr>
              <w:spacing w:after="0" w:line="240" w:lineRule="auto"/>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6</w:t>
            </w:r>
          </w:p>
        </w:tc>
      </w:tr>
    </w:tbl>
    <w:p w14:paraId="7F090B8A" w14:textId="77777777" w:rsidR="006112E9" w:rsidRPr="00F673FC" w:rsidRDefault="006112E9" w:rsidP="006112E9">
      <w:pPr>
        <w:spacing w:after="0" w:line="276" w:lineRule="auto"/>
        <w:jc w:val="center"/>
        <w:rPr>
          <w:rFonts w:ascii="Century Gothic" w:eastAsia="Times New Roman" w:hAnsi="Century Gothic" w:cs="Times New Roman"/>
          <w:b/>
          <w:color w:val="696969"/>
          <w:sz w:val="18"/>
          <w:szCs w:val="18"/>
          <w:lang w:eastAsia="en-US"/>
        </w:rPr>
      </w:pPr>
    </w:p>
    <w:p w14:paraId="7283E32B" w14:textId="577001FC" w:rsidR="006112E9" w:rsidRPr="00F673FC" w:rsidRDefault="006112E9" w:rsidP="006112E9">
      <w:pPr>
        <w:spacing w:after="0" w:line="276" w:lineRule="auto"/>
        <w:jc w:val="center"/>
        <w:rPr>
          <w:rFonts w:ascii="Century Gothic" w:eastAsia="Times New Roman" w:hAnsi="Century Gothic" w:cs="Times New Roman"/>
          <w:b/>
          <w:color w:val="696969"/>
          <w:sz w:val="18"/>
          <w:szCs w:val="18"/>
          <w:lang w:eastAsia="en-US"/>
        </w:rPr>
      </w:pPr>
      <w:r w:rsidRPr="00F673FC">
        <w:rPr>
          <w:rFonts w:ascii="Century Gothic" w:eastAsia="Times New Roman" w:hAnsi="Century Gothic" w:cs="Times New Roman"/>
          <w:b/>
          <w:color w:val="696969"/>
          <w:sz w:val="18"/>
          <w:szCs w:val="18"/>
          <w:lang w:eastAsia="en-US"/>
        </w:rPr>
        <w:t>Kaip norėtumėte gauti sąskaitas už paslaugas?</w:t>
      </w:r>
    </w:p>
    <w:tbl>
      <w:tblPr>
        <w:tblW w:w="4395" w:type="dxa"/>
        <w:jc w:val="center"/>
        <w:tblLayout w:type="fixed"/>
        <w:tblLook w:val="04A0" w:firstRow="1" w:lastRow="0" w:firstColumn="1" w:lastColumn="0" w:noHBand="0" w:noVBand="1"/>
      </w:tblPr>
      <w:tblGrid>
        <w:gridCol w:w="3406"/>
        <w:gridCol w:w="989"/>
      </w:tblGrid>
      <w:tr w:rsidR="006112E9" w:rsidRPr="00F673FC" w14:paraId="5455048B" w14:textId="77777777" w:rsidTr="006112E9">
        <w:trPr>
          <w:jc w:val="center"/>
        </w:trPr>
        <w:tc>
          <w:tcPr>
            <w:tcW w:w="3406" w:type="dxa"/>
            <w:tcBorders>
              <w:top w:val="single" w:sz="4" w:space="0" w:color="auto"/>
              <w:left w:val="nil"/>
              <w:bottom w:val="single" w:sz="4" w:space="0" w:color="auto"/>
              <w:right w:val="single" w:sz="4" w:space="0" w:color="FFFFFF" w:themeColor="background1"/>
            </w:tcBorders>
            <w:hideMark/>
          </w:tcPr>
          <w:p w14:paraId="48AECCBA" w14:textId="77777777" w:rsidR="006112E9" w:rsidRPr="00F673FC" w:rsidRDefault="006112E9" w:rsidP="006D0D0C">
            <w:pPr>
              <w:spacing w:after="0" w:line="240" w:lineRule="auto"/>
              <w:ind w:left="-567"/>
              <w:jc w:val="right"/>
              <w:rPr>
                <w:rFonts w:ascii="Century Gothic" w:eastAsia="Times New Roman" w:hAnsi="Century Gothic" w:cs="Times New Roman"/>
                <w:b/>
                <w:color w:val="696969"/>
                <w:sz w:val="18"/>
                <w:szCs w:val="18"/>
              </w:rPr>
            </w:pPr>
          </w:p>
        </w:tc>
        <w:tc>
          <w:tcPr>
            <w:tcW w:w="989" w:type="dxa"/>
            <w:tcBorders>
              <w:top w:val="single" w:sz="4" w:space="0" w:color="auto"/>
              <w:left w:val="nil"/>
              <w:bottom w:val="single" w:sz="4" w:space="0" w:color="auto"/>
              <w:right w:val="nil"/>
            </w:tcBorders>
          </w:tcPr>
          <w:p w14:paraId="74F0C8D2" w14:textId="77777777" w:rsidR="006112E9" w:rsidRPr="00F673FC" w:rsidRDefault="006112E9" w:rsidP="006D0D0C">
            <w:pPr>
              <w:spacing w:after="0" w:line="240" w:lineRule="auto"/>
              <w:ind w:left="-103"/>
              <w:jc w:val="center"/>
              <w:rPr>
                <w:rFonts w:ascii="Century Gothic" w:eastAsia="Times New Roman" w:hAnsi="Century Gothic" w:cs="Times New Roman"/>
                <w:b/>
                <w:color w:val="1991E4"/>
                <w:sz w:val="18"/>
                <w:szCs w:val="18"/>
              </w:rPr>
            </w:pPr>
            <w:r w:rsidRPr="00F673FC">
              <w:rPr>
                <w:rFonts w:ascii="Century Gothic" w:eastAsia="Times New Roman" w:hAnsi="Century Gothic" w:cs="Times New Roman"/>
                <w:b/>
                <w:color w:val="696969"/>
                <w:sz w:val="18"/>
                <w:szCs w:val="18"/>
              </w:rPr>
              <w:t>proc.</w:t>
            </w:r>
          </w:p>
        </w:tc>
      </w:tr>
      <w:tr w:rsidR="006112E9" w:rsidRPr="00F673FC" w14:paraId="3B6F4636" w14:textId="77777777" w:rsidTr="006112E9">
        <w:trPr>
          <w:jc w:val="center"/>
        </w:trPr>
        <w:tc>
          <w:tcPr>
            <w:tcW w:w="3406" w:type="dxa"/>
            <w:tcBorders>
              <w:top w:val="single" w:sz="4" w:space="0" w:color="auto"/>
              <w:left w:val="nil"/>
              <w:bottom w:val="nil"/>
              <w:right w:val="single" w:sz="4" w:space="0" w:color="FFFFFF" w:themeColor="background1"/>
            </w:tcBorders>
            <w:hideMark/>
          </w:tcPr>
          <w:p w14:paraId="5C9C23D5" w14:textId="77777777" w:rsidR="006112E9" w:rsidRPr="00F673FC" w:rsidRDefault="006112E9" w:rsidP="006D0D0C">
            <w:pPr>
              <w:spacing w:after="0" w:line="240" w:lineRule="auto"/>
              <w:rPr>
                <w:rFonts w:ascii="Century Gothic" w:eastAsia="Times New Roman" w:hAnsi="Century Gothic" w:cs="Times New Roman"/>
                <w:color w:val="696969"/>
                <w:sz w:val="18"/>
                <w:szCs w:val="18"/>
              </w:rPr>
            </w:pPr>
            <w:r w:rsidRPr="00F673FC">
              <w:rPr>
                <w:rFonts w:ascii="Century Gothic" w:eastAsia="Times New Roman" w:hAnsi="Century Gothic" w:cs="Times New Roman"/>
                <w:color w:val="696969"/>
                <w:sz w:val="18"/>
                <w:szCs w:val="18"/>
                <w:lang w:eastAsia="en-US"/>
              </w:rPr>
              <w:t>Elektroniniu paštu</w:t>
            </w:r>
          </w:p>
        </w:tc>
        <w:tc>
          <w:tcPr>
            <w:tcW w:w="989" w:type="dxa"/>
            <w:tcBorders>
              <w:top w:val="single" w:sz="4" w:space="0" w:color="auto"/>
              <w:left w:val="nil"/>
              <w:bottom w:val="nil"/>
              <w:right w:val="nil"/>
            </w:tcBorders>
          </w:tcPr>
          <w:p w14:paraId="6D178C53" w14:textId="77777777" w:rsidR="006112E9" w:rsidRPr="00F673FC" w:rsidRDefault="006112E9" w:rsidP="006D0D0C">
            <w:pPr>
              <w:spacing w:after="0" w:line="240" w:lineRule="auto"/>
              <w:ind w:left="-39"/>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92</w:t>
            </w:r>
          </w:p>
        </w:tc>
      </w:tr>
      <w:tr w:rsidR="006112E9" w:rsidRPr="00F673FC" w14:paraId="05D68AA5" w14:textId="77777777" w:rsidTr="006112E9">
        <w:trPr>
          <w:jc w:val="center"/>
        </w:trPr>
        <w:tc>
          <w:tcPr>
            <w:tcW w:w="3406" w:type="dxa"/>
            <w:tcBorders>
              <w:top w:val="nil"/>
              <w:left w:val="nil"/>
              <w:bottom w:val="single" w:sz="4" w:space="0" w:color="auto"/>
            </w:tcBorders>
            <w:hideMark/>
          </w:tcPr>
          <w:p w14:paraId="36E55B69" w14:textId="77777777" w:rsidR="006112E9" w:rsidRPr="00F673FC" w:rsidRDefault="006112E9" w:rsidP="006D0D0C">
            <w:pPr>
              <w:spacing w:after="0" w:line="240" w:lineRule="auto"/>
              <w:jc w:val="both"/>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Popierinę sąskaitą paštu</w:t>
            </w:r>
          </w:p>
        </w:tc>
        <w:tc>
          <w:tcPr>
            <w:tcW w:w="989" w:type="dxa"/>
            <w:tcBorders>
              <w:top w:val="nil"/>
              <w:left w:val="nil"/>
              <w:bottom w:val="single" w:sz="4" w:space="0" w:color="auto"/>
            </w:tcBorders>
          </w:tcPr>
          <w:p w14:paraId="17F0A42A" w14:textId="77777777" w:rsidR="006112E9" w:rsidRPr="00F673FC" w:rsidRDefault="006112E9" w:rsidP="006D0D0C">
            <w:pPr>
              <w:spacing w:after="0" w:line="240" w:lineRule="auto"/>
              <w:ind w:left="-39"/>
              <w:jc w:val="center"/>
              <w:rPr>
                <w:rFonts w:ascii="Century Gothic" w:eastAsia="Times New Roman" w:hAnsi="Century Gothic" w:cs="Times New Roman"/>
                <w:color w:val="696969"/>
                <w:sz w:val="18"/>
                <w:szCs w:val="18"/>
                <w:lang w:eastAsia="en-US"/>
              </w:rPr>
            </w:pPr>
            <w:r w:rsidRPr="00F673FC">
              <w:rPr>
                <w:rFonts w:ascii="Century Gothic" w:eastAsia="Times New Roman" w:hAnsi="Century Gothic" w:cs="Times New Roman"/>
                <w:color w:val="696969"/>
                <w:sz w:val="18"/>
                <w:szCs w:val="18"/>
                <w:lang w:eastAsia="en-US"/>
              </w:rPr>
              <w:t>8</w:t>
            </w:r>
          </w:p>
        </w:tc>
      </w:tr>
    </w:tbl>
    <w:p w14:paraId="129195F0" w14:textId="77777777" w:rsidR="006112E9" w:rsidRPr="00F673FC" w:rsidRDefault="006112E9" w:rsidP="006112E9">
      <w:pPr>
        <w:spacing w:after="200" w:line="276" w:lineRule="auto"/>
        <w:jc w:val="both"/>
        <w:rPr>
          <w:rFonts w:ascii="Century Gothic" w:hAnsi="Century Gothic"/>
          <w:color w:val="696969"/>
          <w:sz w:val="18"/>
          <w:szCs w:val="20"/>
        </w:rPr>
        <w:sectPr w:rsidR="006112E9" w:rsidRPr="00F673FC" w:rsidSect="006112E9">
          <w:type w:val="continuous"/>
          <w:pgSz w:w="16839" w:h="11907" w:orient="landscape"/>
          <w:pgMar w:top="1276" w:right="1276" w:bottom="1275" w:left="1448" w:header="709" w:footer="709" w:gutter="0"/>
          <w:cols w:num="3" w:space="851"/>
          <w:titlePg/>
          <w:docGrid w:linePitch="360"/>
        </w:sectPr>
      </w:pPr>
      <w:r w:rsidRPr="00F673FC">
        <w:rPr>
          <w:rFonts w:ascii="Century Gothic" w:hAnsi="Century Gothic"/>
          <w:color w:val="696969"/>
          <w:sz w:val="18"/>
          <w:szCs w:val="20"/>
        </w:rPr>
        <w:tab/>
      </w:r>
    </w:p>
    <w:p w14:paraId="05CF0BF8" w14:textId="77777777" w:rsidR="006112E9" w:rsidRPr="00F673FC" w:rsidRDefault="006112E9" w:rsidP="006112E9">
      <w:pPr>
        <w:spacing w:after="120" w:line="276" w:lineRule="auto"/>
        <w:ind w:firstLine="567"/>
        <w:jc w:val="both"/>
        <w:rPr>
          <w:rFonts w:ascii="Century Gothic" w:hAnsi="Century Gothic"/>
          <w:color w:val="696969"/>
          <w:sz w:val="20"/>
        </w:rPr>
      </w:pPr>
      <w:r w:rsidRPr="00F673FC">
        <w:rPr>
          <w:rFonts w:ascii="Century Gothic" w:hAnsi="Century Gothic"/>
          <w:color w:val="696969"/>
          <w:sz w:val="20"/>
        </w:rPr>
        <w:t>Geriamojo vandens kokybę vartotojai vertino pasirinkdami balą skalėje nuo 1 (labai blogai) iki 10 (labai gerai). Bendras įvertinimo balas - 8,75. Taigi, vartotojai UAB „Dzūkijos vandenys” tiekiamą geriamąjį vandenį vertina kaip kokybišką.</w:t>
      </w:r>
    </w:p>
    <w:p w14:paraId="730AE14A" w14:textId="77777777" w:rsidR="006112E9" w:rsidRPr="00F673FC" w:rsidRDefault="006112E9" w:rsidP="006112E9">
      <w:pPr>
        <w:spacing w:after="120" w:line="276" w:lineRule="auto"/>
        <w:ind w:firstLine="567"/>
        <w:jc w:val="both"/>
        <w:rPr>
          <w:rFonts w:ascii="Century Gothic" w:hAnsi="Century Gothic"/>
          <w:color w:val="696969"/>
          <w:sz w:val="20"/>
        </w:rPr>
      </w:pPr>
      <w:r w:rsidRPr="00F673FC">
        <w:rPr>
          <w:rFonts w:ascii="Century Gothic" w:hAnsi="Century Gothic"/>
          <w:color w:val="696969"/>
          <w:sz w:val="20"/>
        </w:rPr>
        <w:t>Darbuotojų aptarnavimo kokybė įvertinta tokiu pat vertinimo būdu - 8,75 balo. Respondentai yra patenkinti bendrovės darbuotojų aptarnavimu.</w:t>
      </w:r>
    </w:p>
    <w:p w14:paraId="3C7594B2" w14:textId="1630E76B" w:rsidR="006112E9" w:rsidRPr="00F673FC" w:rsidRDefault="006112E9" w:rsidP="006112E9">
      <w:pPr>
        <w:spacing w:after="120" w:line="276" w:lineRule="auto"/>
        <w:ind w:firstLine="567"/>
        <w:jc w:val="both"/>
        <w:rPr>
          <w:rFonts w:ascii="Century Gothic" w:hAnsi="Century Gothic"/>
          <w:color w:val="696969"/>
          <w:sz w:val="20"/>
        </w:rPr>
      </w:pPr>
      <w:r w:rsidRPr="00F673FC">
        <w:rPr>
          <w:rFonts w:ascii="Century Gothic" w:hAnsi="Century Gothic"/>
          <w:color w:val="696969"/>
          <w:sz w:val="20"/>
        </w:rPr>
        <w:t>Tyrimo duomenys rodo, kad dauguma vartotojų – 78,8 proc. – vandenį geria iš čiaupo, 21,2 proc. respondentų vandenį perka, filtruoja, virina ar kt.</w:t>
      </w:r>
    </w:p>
    <w:p w14:paraId="05D6371A" w14:textId="77777777" w:rsidR="006112E9" w:rsidRPr="00F673FC" w:rsidRDefault="006112E9" w:rsidP="006112E9">
      <w:pPr>
        <w:spacing w:after="120" w:line="276" w:lineRule="auto"/>
        <w:ind w:firstLine="567"/>
        <w:jc w:val="both"/>
        <w:rPr>
          <w:rFonts w:ascii="Century Gothic" w:hAnsi="Century Gothic"/>
          <w:color w:val="696969"/>
          <w:sz w:val="20"/>
        </w:rPr>
      </w:pPr>
      <w:r w:rsidRPr="00F673FC">
        <w:rPr>
          <w:rFonts w:ascii="Century Gothic" w:hAnsi="Century Gothic"/>
          <w:color w:val="696969"/>
          <w:sz w:val="20"/>
        </w:rPr>
        <w:t>Abonentai pranešimus apie vandens tiekimo sutrikimus gauna:</w:t>
      </w:r>
      <w:r w:rsidRPr="00F673FC">
        <w:rPr>
          <w:rFonts w:ascii="Century Gothic" w:hAnsi="Century Gothic"/>
          <w:b/>
          <w:bCs/>
          <w:color w:val="696969"/>
          <w:sz w:val="20"/>
        </w:rPr>
        <w:t xml:space="preserve"> </w:t>
      </w:r>
      <w:r w:rsidRPr="00F673FC">
        <w:rPr>
          <w:rFonts w:ascii="Century Gothic" w:hAnsi="Century Gothic"/>
          <w:color w:val="696969"/>
          <w:sz w:val="20"/>
        </w:rPr>
        <w:t xml:space="preserve">28.8 proc. - SMS žinute, 23,1 proc. - elektroniniu paštu, 26,9 proc. - interneto naujienų portaluose, 15,4 proc. -  skelbimuose prie namų ir 5,8 proc. - įmonės interneto puslapyje.  </w:t>
      </w:r>
    </w:p>
    <w:p w14:paraId="5E405C08" w14:textId="060C8A09" w:rsidR="005B20F7" w:rsidRPr="00F673FC" w:rsidRDefault="006112E9" w:rsidP="006112E9">
      <w:pPr>
        <w:spacing w:after="120" w:line="276" w:lineRule="auto"/>
        <w:ind w:firstLine="567"/>
        <w:jc w:val="both"/>
        <w:rPr>
          <w:rFonts w:ascii="Century Gothic" w:hAnsi="Century Gothic"/>
          <w:color w:val="696969"/>
          <w:sz w:val="20"/>
        </w:rPr>
        <w:sectPr w:rsidR="005B20F7" w:rsidRPr="00F673FC" w:rsidSect="006112E9">
          <w:type w:val="continuous"/>
          <w:pgSz w:w="16839" w:h="11907" w:orient="landscape"/>
          <w:pgMar w:top="1276" w:right="1276" w:bottom="1275" w:left="1448" w:header="709" w:footer="709" w:gutter="0"/>
          <w:cols w:num="3" w:space="510"/>
          <w:docGrid w:linePitch="360"/>
        </w:sectPr>
      </w:pPr>
      <w:r w:rsidRPr="00F673FC">
        <w:rPr>
          <w:rFonts w:ascii="Century Gothic" w:hAnsi="Century Gothic"/>
          <w:color w:val="696969"/>
          <w:sz w:val="20"/>
        </w:rPr>
        <w:br w:type="column"/>
        <w:t>Sąskaitas už įmonės teikiamas paslaugas dauguma vartotojų -  92,3 proc. norėtų gauti elektroniniu paštu, o 7,7 proc. popierinę sąskaitą paštu</w:t>
      </w:r>
      <w:r w:rsidR="005A3AC5" w:rsidRPr="00F673FC">
        <w:rPr>
          <w:rFonts w:ascii="Century Gothic" w:hAnsi="Century Gothic"/>
          <w:color w:val="696969"/>
          <w:sz w:val="20"/>
        </w:rPr>
        <w:t>.</w:t>
      </w:r>
    </w:p>
    <w:p w14:paraId="6E2DD0B8" w14:textId="6D37BA0F" w:rsidR="009A05D2" w:rsidRPr="00F673FC" w:rsidRDefault="009A2B6F" w:rsidP="00791757">
      <w:pPr>
        <w:pStyle w:val="Antrat1"/>
        <w:pBdr>
          <w:bottom w:val="none" w:sz="0" w:space="0" w:color="auto"/>
        </w:pBdr>
      </w:pPr>
      <w:bookmarkStart w:id="28" w:name="_Toc192689183"/>
      <w:r w:rsidRPr="00F673FC">
        <w:t>Finansinė atskaitomybė</w:t>
      </w:r>
      <w:bookmarkEnd w:id="28"/>
    </w:p>
    <w:p w14:paraId="62E867F9" w14:textId="77777777" w:rsidR="00876113" w:rsidRPr="00F673FC" w:rsidRDefault="00876113" w:rsidP="00876113">
      <w:pPr>
        <w:spacing w:after="0" w:line="276" w:lineRule="auto"/>
        <w:rPr>
          <w:b/>
          <w:bCs/>
          <w:color w:val="696969"/>
          <w:sz w:val="22"/>
        </w:rPr>
      </w:pPr>
    </w:p>
    <w:p w14:paraId="03736D5B" w14:textId="77777777" w:rsidR="004F7362" w:rsidRPr="00F673FC" w:rsidRDefault="009A2B6F" w:rsidP="00876113">
      <w:pPr>
        <w:spacing w:after="200" w:line="276" w:lineRule="auto"/>
        <w:rPr>
          <w:b/>
          <w:bCs/>
          <w:color w:val="696969"/>
          <w:sz w:val="32"/>
          <w:szCs w:val="32"/>
        </w:rPr>
      </w:pPr>
      <w:r w:rsidRPr="00F673FC">
        <w:rPr>
          <w:b/>
          <w:bCs/>
          <w:color w:val="696969"/>
          <w:sz w:val="32"/>
          <w:szCs w:val="32"/>
        </w:rPr>
        <w:t>Balansas</w:t>
      </w:r>
    </w:p>
    <w:tbl>
      <w:tblPr>
        <w:tblW w:w="12442" w:type="dxa"/>
        <w:jc w:val="center"/>
        <w:tblLook w:val="04A0" w:firstRow="1" w:lastRow="0" w:firstColumn="1" w:lastColumn="0" w:noHBand="0" w:noVBand="1"/>
      </w:tblPr>
      <w:tblGrid>
        <w:gridCol w:w="620"/>
        <w:gridCol w:w="800"/>
        <w:gridCol w:w="5810"/>
        <w:gridCol w:w="1540"/>
        <w:gridCol w:w="1540"/>
        <w:gridCol w:w="1172"/>
        <w:gridCol w:w="960"/>
      </w:tblGrid>
      <w:tr w:rsidR="004F7362" w:rsidRPr="00F673FC" w14:paraId="430DAB0B" w14:textId="77777777" w:rsidTr="004F7362">
        <w:trPr>
          <w:trHeight w:val="610"/>
          <w:jc w:val="center"/>
        </w:trPr>
        <w:tc>
          <w:tcPr>
            <w:tcW w:w="620" w:type="dxa"/>
            <w:tcBorders>
              <w:top w:val="single" w:sz="4" w:space="0" w:color="auto"/>
              <w:left w:val="nil"/>
              <w:bottom w:val="single" w:sz="4" w:space="0" w:color="auto"/>
              <w:right w:val="nil"/>
            </w:tcBorders>
            <w:vAlign w:val="center"/>
            <w:hideMark/>
          </w:tcPr>
          <w:p w14:paraId="26A08337" w14:textId="77777777" w:rsidR="004F7362" w:rsidRPr="00F673FC" w:rsidRDefault="004F7362" w:rsidP="004F7362">
            <w:pPr>
              <w:spacing w:after="0" w:line="240" w:lineRule="auto"/>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w:t>
            </w:r>
          </w:p>
        </w:tc>
        <w:tc>
          <w:tcPr>
            <w:tcW w:w="800" w:type="dxa"/>
            <w:tcBorders>
              <w:top w:val="single" w:sz="4" w:space="0" w:color="auto"/>
              <w:left w:val="nil"/>
              <w:bottom w:val="single" w:sz="4" w:space="0" w:color="auto"/>
              <w:right w:val="nil"/>
            </w:tcBorders>
            <w:vAlign w:val="bottom"/>
            <w:hideMark/>
          </w:tcPr>
          <w:p w14:paraId="76D69BDC" w14:textId="77777777" w:rsidR="004F7362" w:rsidRPr="00F673FC" w:rsidRDefault="004F7362" w:rsidP="004F7362">
            <w:pPr>
              <w:spacing w:after="0" w:line="240" w:lineRule="auto"/>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w:t>
            </w:r>
          </w:p>
        </w:tc>
        <w:tc>
          <w:tcPr>
            <w:tcW w:w="5810" w:type="dxa"/>
            <w:tcBorders>
              <w:top w:val="single" w:sz="4" w:space="0" w:color="auto"/>
              <w:left w:val="nil"/>
              <w:bottom w:val="single" w:sz="4" w:space="0" w:color="auto"/>
              <w:right w:val="nil"/>
            </w:tcBorders>
            <w:vAlign w:val="center"/>
            <w:hideMark/>
          </w:tcPr>
          <w:p w14:paraId="222640AF" w14:textId="77777777" w:rsidR="004F7362" w:rsidRPr="00F673FC" w:rsidRDefault="004F7362" w:rsidP="004F7362">
            <w:pPr>
              <w:spacing w:after="0" w:line="240" w:lineRule="auto"/>
              <w:ind w:firstLineChars="100" w:firstLine="181"/>
              <w:jc w:val="right"/>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tūkst. Eur</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08C337F"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xml:space="preserve">Finansiniai </w:t>
            </w:r>
            <w:r w:rsidRPr="00F673FC">
              <w:rPr>
                <w:rFonts w:ascii="Century Gothic" w:eastAsia="Times New Roman" w:hAnsi="Century Gothic" w:cs="Calibri"/>
                <w:b/>
                <w:bCs/>
                <w:color w:val="404040"/>
                <w:sz w:val="18"/>
                <w:szCs w:val="18"/>
              </w:rPr>
              <w:br/>
              <w:t xml:space="preserve">2025 metai </w:t>
            </w:r>
          </w:p>
        </w:tc>
        <w:tc>
          <w:tcPr>
            <w:tcW w:w="1540" w:type="dxa"/>
            <w:tcBorders>
              <w:top w:val="single" w:sz="4" w:space="0" w:color="auto"/>
              <w:left w:val="nil"/>
              <w:bottom w:val="single" w:sz="4" w:space="0" w:color="auto"/>
              <w:right w:val="single" w:sz="4" w:space="0" w:color="auto"/>
            </w:tcBorders>
            <w:vAlign w:val="center"/>
            <w:hideMark/>
          </w:tcPr>
          <w:p w14:paraId="0DA05247"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xml:space="preserve">Finansiniai </w:t>
            </w:r>
            <w:r w:rsidRPr="00F673FC">
              <w:rPr>
                <w:rFonts w:ascii="Century Gothic" w:eastAsia="Times New Roman" w:hAnsi="Century Gothic" w:cs="Calibri"/>
                <w:b/>
                <w:bCs/>
                <w:color w:val="404040"/>
                <w:sz w:val="18"/>
                <w:szCs w:val="18"/>
              </w:rPr>
              <w:br/>
              <w:t xml:space="preserve">2024 metai </w:t>
            </w:r>
          </w:p>
        </w:tc>
        <w:tc>
          <w:tcPr>
            <w:tcW w:w="1172" w:type="dxa"/>
            <w:tcBorders>
              <w:top w:val="single" w:sz="4" w:space="0" w:color="auto"/>
              <w:left w:val="nil"/>
              <w:bottom w:val="single" w:sz="4" w:space="0" w:color="auto"/>
              <w:right w:val="single" w:sz="4" w:space="0" w:color="auto"/>
            </w:tcBorders>
            <w:vAlign w:val="center"/>
            <w:hideMark/>
          </w:tcPr>
          <w:p w14:paraId="5A8117AD"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Pokytis tūkst. Eur</w:t>
            </w:r>
          </w:p>
        </w:tc>
        <w:tc>
          <w:tcPr>
            <w:tcW w:w="960" w:type="dxa"/>
            <w:tcBorders>
              <w:top w:val="single" w:sz="4" w:space="0" w:color="auto"/>
              <w:left w:val="single" w:sz="4" w:space="0" w:color="auto"/>
              <w:bottom w:val="single" w:sz="4" w:space="0" w:color="auto"/>
              <w:right w:val="nil"/>
            </w:tcBorders>
            <w:vAlign w:val="center"/>
            <w:hideMark/>
          </w:tcPr>
          <w:p w14:paraId="2576364B"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Pokytis %</w:t>
            </w:r>
          </w:p>
        </w:tc>
      </w:tr>
      <w:tr w:rsidR="004F7362" w:rsidRPr="00F673FC" w14:paraId="65AA7616" w14:textId="77777777" w:rsidTr="004F7362">
        <w:trPr>
          <w:trHeight w:val="300"/>
          <w:jc w:val="center"/>
        </w:trPr>
        <w:tc>
          <w:tcPr>
            <w:tcW w:w="620" w:type="dxa"/>
            <w:tcBorders>
              <w:top w:val="nil"/>
              <w:left w:val="nil"/>
              <w:bottom w:val="single" w:sz="4" w:space="0" w:color="FFFFFF"/>
              <w:right w:val="nil"/>
            </w:tcBorders>
            <w:vAlign w:val="center"/>
            <w:hideMark/>
          </w:tcPr>
          <w:p w14:paraId="7E67AFFD"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A.</w:t>
            </w:r>
          </w:p>
        </w:tc>
        <w:tc>
          <w:tcPr>
            <w:tcW w:w="6610" w:type="dxa"/>
            <w:gridSpan w:val="2"/>
            <w:tcBorders>
              <w:top w:val="nil"/>
              <w:left w:val="nil"/>
              <w:bottom w:val="single" w:sz="4" w:space="0" w:color="FFFFFF"/>
              <w:right w:val="nil"/>
            </w:tcBorders>
            <w:vAlign w:val="center"/>
            <w:hideMark/>
          </w:tcPr>
          <w:p w14:paraId="6AD78BCC" w14:textId="77777777" w:rsidR="004F7362" w:rsidRPr="00F673FC" w:rsidRDefault="004F7362" w:rsidP="004F7362">
            <w:pPr>
              <w:spacing w:after="0" w:line="240" w:lineRule="auto"/>
              <w:jc w:val="both"/>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ILGALAIKIS TURTAS</w:t>
            </w:r>
          </w:p>
        </w:tc>
        <w:tc>
          <w:tcPr>
            <w:tcW w:w="1540" w:type="dxa"/>
            <w:tcBorders>
              <w:top w:val="nil"/>
              <w:left w:val="single" w:sz="4" w:space="0" w:color="auto"/>
              <w:bottom w:val="single" w:sz="4" w:space="0" w:color="FFFFFF"/>
              <w:right w:val="single" w:sz="4" w:space="0" w:color="auto"/>
            </w:tcBorders>
            <w:noWrap/>
            <w:vAlign w:val="center"/>
            <w:hideMark/>
          </w:tcPr>
          <w:p w14:paraId="6A1AF9EF"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51082</w:t>
            </w:r>
          </w:p>
        </w:tc>
        <w:tc>
          <w:tcPr>
            <w:tcW w:w="1540" w:type="dxa"/>
            <w:tcBorders>
              <w:top w:val="nil"/>
              <w:left w:val="nil"/>
              <w:bottom w:val="single" w:sz="4" w:space="0" w:color="FFFFFF"/>
              <w:right w:val="single" w:sz="4" w:space="0" w:color="auto"/>
            </w:tcBorders>
            <w:noWrap/>
            <w:vAlign w:val="center"/>
            <w:hideMark/>
          </w:tcPr>
          <w:p w14:paraId="27F32429"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52268</w:t>
            </w:r>
          </w:p>
        </w:tc>
        <w:tc>
          <w:tcPr>
            <w:tcW w:w="1172" w:type="dxa"/>
            <w:tcBorders>
              <w:top w:val="nil"/>
              <w:left w:val="nil"/>
              <w:bottom w:val="single" w:sz="4" w:space="0" w:color="FFFFFF"/>
              <w:right w:val="single" w:sz="4" w:space="0" w:color="auto"/>
            </w:tcBorders>
            <w:vAlign w:val="center"/>
            <w:hideMark/>
          </w:tcPr>
          <w:p w14:paraId="35BF06AC"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-1186</w:t>
            </w:r>
          </w:p>
        </w:tc>
        <w:tc>
          <w:tcPr>
            <w:tcW w:w="960" w:type="dxa"/>
            <w:tcBorders>
              <w:top w:val="nil"/>
              <w:left w:val="single" w:sz="4" w:space="0" w:color="auto"/>
              <w:bottom w:val="single" w:sz="4" w:space="0" w:color="FFFFFF"/>
              <w:right w:val="nil"/>
            </w:tcBorders>
            <w:vAlign w:val="center"/>
            <w:hideMark/>
          </w:tcPr>
          <w:p w14:paraId="7C6FBCC9"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-2,3</w:t>
            </w:r>
          </w:p>
        </w:tc>
      </w:tr>
      <w:tr w:rsidR="004F7362" w:rsidRPr="00F673FC" w14:paraId="09628216" w14:textId="77777777" w:rsidTr="004F7362">
        <w:trPr>
          <w:trHeight w:val="290"/>
          <w:jc w:val="center"/>
        </w:trPr>
        <w:tc>
          <w:tcPr>
            <w:tcW w:w="620" w:type="dxa"/>
            <w:tcBorders>
              <w:top w:val="nil"/>
              <w:left w:val="nil"/>
              <w:bottom w:val="nil"/>
              <w:right w:val="nil"/>
            </w:tcBorders>
            <w:vAlign w:val="center"/>
            <w:hideMark/>
          </w:tcPr>
          <w:p w14:paraId="578108A0"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w:t>
            </w:r>
          </w:p>
        </w:tc>
        <w:tc>
          <w:tcPr>
            <w:tcW w:w="6610" w:type="dxa"/>
            <w:gridSpan w:val="2"/>
            <w:tcBorders>
              <w:top w:val="single" w:sz="4" w:space="0" w:color="FFFFFF"/>
              <w:left w:val="nil"/>
              <w:bottom w:val="nil"/>
              <w:right w:val="nil"/>
            </w:tcBorders>
            <w:vAlign w:val="center"/>
            <w:hideMark/>
          </w:tcPr>
          <w:p w14:paraId="0C34CBC7"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Nematerialusis turtas</w:t>
            </w:r>
          </w:p>
        </w:tc>
        <w:tc>
          <w:tcPr>
            <w:tcW w:w="1540" w:type="dxa"/>
            <w:tcBorders>
              <w:top w:val="nil"/>
              <w:left w:val="single" w:sz="4" w:space="0" w:color="auto"/>
              <w:bottom w:val="nil"/>
              <w:right w:val="single" w:sz="4" w:space="0" w:color="auto"/>
            </w:tcBorders>
            <w:noWrap/>
            <w:vAlign w:val="center"/>
            <w:hideMark/>
          </w:tcPr>
          <w:p w14:paraId="607A491D"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399</w:t>
            </w:r>
          </w:p>
        </w:tc>
        <w:tc>
          <w:tcPr>
            <w:tcW w:w="1540" w:type="dxa"/>
            <w:tcBorders>
              <w:top w:val="nil"/>
              <w:left w:val="nil"/>
              <w:bottom w:val="nil"/>
              <w:right w:val="single" w:sz="4" w:space="0" w:color="auto"/>
            </w:tcBorders>
            <w:noWrap/>
            <w:vAlign w:val="center"/>
            <w:hideMark/>
          </w:tcPr>
          <w:p w14:paraId="4E53C3BD"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400</w:t>
            </w:r>
          </w:p>
        </w:tc>
        <w:tc>
          <w:tcPr>
            <w:tcW w:w="1172" w:type="dxa"/>
            <w:tcBorders>
              <w:top w:val="nil"/>
              <w:left w:val="nil"/>
              <w:bottom w:val="single" w:sz="4" w:space="0" w:color="FFFFFF"/>
              <w:right w:val="single" w:sz="4" w:space="0" w:color="auto"/>
            </w:tcBorders>
            <w:vAlign w:val="center"/>
            <w:hideMark/>
          </w:tcPr>
          <w:p w14:paraId="7E88FA34"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w:t>
            </w:r>
          </w:p>
        </w:tc>
        <w:tc>
          <w:tcPr>
            <w:tcW w:w="960" w:type="dxa"/>
            <w:tcBorders>
              <w:top w:val="nil"/>
              <w:left w:val="single" w:sz="4" w:space="0" w:color="auto"/>
              <w:bottom w:val="single" w:sz="4" w:space="0" w:color="FFFFFF"/>
              <w:right w:val="nil"/>
            </w:tcBorders>
            <w:vAlign w:val="center"/>
            <w:hideMark/>
          </w:tcPr>
          <w:p w14:paraId="67F3A735"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-0,2</w:t>
            </w:r>
          </w:p>
        </w:tc>
      </w:tr>
      <w:tr w:rsidR="004F7362" w:rsidRPr="00F673FC" w14:paraId="1C54F931" w14:textId="77777777" w:rsidTr="004F7362">
        <w:trPr>
          <w:trHeight w:val="290"/>
          <w:jc w:val="center"/>
        </w:trPr>
        <w:tc>
          <w:tcPr>
            <w:tcW w:w="620" w:type="dxa"/>
            <w:tcBorders>
              <w:top w:val="nil"/>
              <w:left w:val="nil"/>
              <w:bottom w:val="nil"/>
              <w:right w:val="nil"/>
            </w:tcBorders>
            <w:vAlign w:val="center"/>
            <w:hideMark/>
          </w:tcPr>
          <w:p w14:paraId="232533B3"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653D2C39"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76D66A82"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Plėtros darbai</w:t>
            </w:r>
          </w:p>
        </w:tc>
        <w:tc>
          <w:tcPr>
            <w:tcW w:w="1540" w:type="dxa"/>
            <w:tcBorders>
              <w:top w:val="nil"/>
              <w:left w:val="single" w:sz="4" w:space="0" w:color="auto"/>
              <w:bottom w:val="nil"/>
              <w:right w:val="single" w:sz="4" w:space="0" w:color="auto"/>
            </w:tcBorders>
            <w:noWrap/>
            <w:vAlign w:val="center"/>
            <w:hideMark/>
          </w:tcPr>
          <w:p w14:paraId="1AC0FB55"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225</w:t>
            </w:r>
          </w:p>
        </w:tc>
        <w:tc>
          <w:tcPr>
            <w:tcW w:w="1540" w:type="dxa"/>
            <w:tcBorders>
              <w:top w:val="nil"/>
              <w:left w:val="nil"/>
              <w:bottom w:val="nil"/>
              <w:right w:val="single" w:sz="4" w:space="0" w:color="auto"/>
            </w:tcBorders>
            <w:noWrap/>
            <w:vAlign w:val="center"/>
            <w:hideMark/>
          </w:tcPr>
          <w:p w14:paraId="7876BA53"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255</w:t>
            </w:r>
          </w:p>
        </w:tc>
        <w:tc>
          <w:tcPr>
            <w:tcW w:w="1172" w:type="dxa"/>
            <w:tcBorders>
              <w:top w:val="nil"/>
              <w:left w:val="nil"/>
              <w:bottom w:val="single" w:sz="4" w:space="0" w:color="FFFFFF"/>
              <w:right w:val="single" w:sz="4" w:space="0" w:color="auto"/>
            </w:tcBorders>
            <w:vAlign w:val="center"/>
            <w:hideMark/>
          </w:tcPr>
          <w:p w14:paraId="7DD7092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-30</w:t>
            </w:r>
          </w:p>
        </w:tc>
        <w:tc>
          <w:tcPr>
            <w:tcW w:w="960" w:type="dxa"/>
            <w:tcBorders>
              <w:top w:val="nil"/>
              <w:left w:val="single" w:sz="4" w:space="0" w:color="auto"/>
              <w:bottom w:val="single" w:sz="4" w:space="0" w:color="FFFFFF"/>
              <w:right w:val="nil"/>
            </w:tcBorders>
            <w:vAlign w:val="center"/>
            <w:hideMark/>
          </w:tcPr>
          <w:p w14:paraId="3D87C31D"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-11,9</w:t>
            </w:r>
          </w:p>
        </w:tc>
      </w:tr>
      <w:tr w:rsidR="004F7362" w:rsidRPr="00F673FC" w14:paraId="464F0BC0" w14:textId="77777777" w:rsidTr="004F7362">
        <w:trPr>
          <w:trHeight w:val="290"/>
          <w:jc w:val="center"/>
        </w:trPr>
        <w:tc>
          <w:tcPr>
            <w:tcW w:w="620" w:type="dxa"/>
            <w:tcBorders>
              <w:top w:val="nil"/>
              <w:left w:val="nil"/>
              <w:bottom w:val="nil"/>
              <w:right w:val="nil"/>
            </w:tcBorders>
            <w:vAlign w:val="center"/>
            <w:hideMark/>
          </w:tcPr>
          <w:p w14:paraId="02E8957C"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2FBB70DE"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44E5BEAE"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Programinė įranga</w:t>
            </w:r>
          </w:p>
        </w:tc>
        <w:tc>
          <w:tcPr>
            <w:tcW w:w="1540" w:type="dxa"/>
            <w:tcBorders>
              <w:top w:val="nil"/>
              <w:left w:val="single" w:sz="4" w:space="0" w:color="auto"/>
              <w:bottom w:val="nil"/>
              <w:right w:val="single" w:sz="4" w:space="0" w:color="auto"/>
            </w:tcBorders>
            <w:noWrap/>
            <w:vAlign w:val="center"/>
            <w:hideMark/>
          </w:tcPr>
          <w:p w14:paraId="3CD0F560"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93</w:t>
            </w:r>
          </w:p>
        </w:tc>
        <w:tc>
          <w:tcPr>
            <w:tcW w:w="1540" w:type="dxa"/>
            <w:tcBorders>
              <w:top w:val="nil"/>
              <w:left w:val="nil"/>
              <w:bottom w:val="nil"/>
              <w:right w:val="single" w:sz="4" w:space="0" w:color="auto"/>
            </w:tcBorders>
            <w:noWrap/>
            <w:vAlign w:val="center"/>
            <w:hideMark/>
          </w:tcPr>
          <w:p w14:paraId="37622763"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34</w:t>
            </w:r>
          </w:p>
        </w:tc>
        <w:tc>
          <w:tcPr>
            <w:tcW w:w="1172" w:type="dxa"/>
            <w:tcBorders>
              <w:top w:val="nil"/>
              <w:left w:val="nil"/>
              <w:bottom w:val="single" w:sz="4" w:space="0" w:color="FFFFFF"/>
              <w:right w:val="single" w:sz="4" w:space="0" w:color="auto"/>
            </w:tcBorders>
            <w:vAlign w:val="center"/>
            <w:hideMark/>
          </w:tcPr>
          <w:p w14:paraId="4B8DCDB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59</w:t>
            </w:r>
          </w:p>
        </w:tc>
        <w:tc>
          <w:tcPr>
            <w:tcW w:w="960" w:type="dxa"/>
            <w:tcBorders>
              <w:top w:val="nil"/>
              <w:left w:val="single" w:sz="4" w:space="0" w:color="auto"/>
              <w:bottom w:val="single" w:sz="4" w:space="0" w:color="FFFFFF"/>
              <w:right w:val="nil"/>
            </w:tcBorders>
            <w:vAlign w:val="center"/>
            <w:hideMark/>
          </w:tcPr>
          <w:p w14:paraId="1A18D924"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172,2</w:t>
            </w:r>
          </w:p>
        </w:tc>
      </w:tr>
      <w:tr w:rsidR="004F7362" w:rsidRPr="00F673FC" w14:paraId="698279CA" w14:textId="77777777" w:rsidTr="004F7362">
        <w:trPr>
          <w:trHeight w:val="198"/>
          <w:jc w:val="center"/>
        </w:trPr>
        <w:tc>
          <w:tcPr>
            <w:tcW w:w="620" w:type="dxa"/>
            <w:tcBorders>
              <w:top w:val="nil"/>
              <w:left w:val="nil"/>
              <w:bottom w:val="nil"/>
              <w:right w:val="nil"/>
            </w:tcBorders>
            <w:vAlign w:val="center"/>
            <w:hideMark/>
          </w:tcPr>
          <w:p w14:paraId="61829E23"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6AF9994D"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047B1118"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Koncesijos, patentai, licencijos, prekių ženklai ir panašios teisės</w:t>
            </w:r>
          </w:p>
        </w:tc>
        <w:tc>
          <w:tcPr>
            <w:tcW w:w="1540" w:type="dxa"/>
            <w:tcBorders>
              <w:top w:val="nil"/>
              <w:left w:val="single" w:sz="4" w:space="0" w:color="auto"/>
              <w:bottom w:val="nil"/>
              <w:right w:val="single" w:sz="4" w:space="0" w:color="auto"/>
            </w:tcBorders>
            <w:noWrap/>
            <w:vAlign w:val="center"/>
            <w:hideMark/>
          </w:tcPr>
          <w:p w14:paraId="004B6B69"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17</w:t>
            </w:r>
          </w:p>
        </w:tc>
        <w:tc>
          <w:tcPr>
            <w:tcW w:w="1540" w:type="dxa"/>
            <w:tcBorders>
              <w:top w:val="nil"/>
              <w:left w:val="nil"/>
              <w:bottom w:val="nil"/>
              <w:right w:val="single" w:sz="4" w:space="0" w:color="auto"/>
            </w:tcBorders>
            <w:noWrap/>
            <w:vAlign w:val="center"/>
            <w:hideMark/>
          </w:tcPr>
          <w:p w14:paraId="68645CA1"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34</w:t>
            </w:r>
          </w:p>
        </w:tc>
        <w:tc>
          <w:tcPr>
            <w:tcW w:w="1172" w:type="dxa"/>
            <w:tcBorders>
              <w:top w:val="nil"/>
              <w:left w:val="nil"/>
              <w:bottom w:val="single" w:sz="4" w:space="0" w:color="FFFFFF"/>
              <w:right w:val="single" w:sz="4" w:space="0" w:color="auto"/>
            </w:tcBorders>
            <w:vAlign w:val="center"/>
            <w:hideMark/>
          </w:tcPr>
          <w:p w14:paraId="6D428340"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-17</w:t>
            </w:r>
          </w:p>
        </w:tc>
        <w:tc>
          <w:tcPr>
            <w:tcW w:w="960" w:type="dxa"/>
            <w:tcBorders>
              <w:top w:val="nil"/>
              <w:left w:val="single" w:sz="4" w:space="0" w:color="auto"/>
              <w:bottom w:val="single" w:sz="4" w:space="0" w:color="FFFFFF"/>
              <w:right w:val="nil"/>
            </w:tcBorders>
            <w:vAlign w:val="center"/>
            <w:hideMark/>
          </w:tcPr>
          <w:p w14:paraId="2BB212A8"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-51,0</w:t>
            </w:r>
          </w:p>
        </w:tc>
      </w:tr>
      <w:tr w:rsidR="004F7362" w:rsidRPr="00F673FC" w14:paraId="02268EF1" w14:textId="77777777" w:rsidTr="004F7362">
        <w:trPr>
          <w:trHeight w:val="290"/>
          <w:jc w:val="center"/>
        </w:trPr>
        <w:tc>
          <w:tcPr>
            <w:tcW w:w="620" w:type="dxa"/>
            <w:tcBorders>
              <w:top w:val="nil"/>
              <w:left w:val="nil"/>
              <w:bottom w:val="nil"/>
              <w:right w:val="nil"/>
            </w:tcBorders>
            <w:vAlign w:val="center"/>
            <w:hideMark/>
          </w:tcPr>
          <w:p w14:paraId="4D873484"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56F688A3"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4AE4C981"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Kitas nematerialusis turtas</w:t>
            </w:r>
          </w:p>
        </w:tc>
        <w:tc>
          <w:tcPr>
            <w:tcW w:w="1540" w:type="dxa"/>
            <w:tcBorders>
              <w:top w:val="nil"/>
              <w:left w:val="single" w:sz="4" w:space="0" w:color="auto"/>
              <w:bottom w:val="nil"/>
              <w:right w:val="single" w:sz="4" w:space="0" w:color="auto"/>
            </w:tcBorders>
            <w:noWrap/>
            <w:vAlign w:val="center"/>
            <w:hideMark/>
          </w:tcPr>
          <w:p w14:paraId="4613301B"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37</w:t>
            </w:r>
          </w:p>
        </w:tc>
        <w:tc>
          <w:tcPr>
            <w:tcW w:w="1540" w:type="dxa"/>
            <w:tcBorders>
              <w:top w:val="nil"/>
              <w:left w:val="nil"/>
              <w:bottom w:val="nil"/>
              <w:right w:val="single" w:sz="4" w:space="0" w:color="auto"/>
            </w:tcBorders>
            <w:noWrap/>
            <w:vAlign w:val="center"/>
            <w:hideMark/>
          </w:tcPr>
          <w:p w14:paraId="69295845"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35</w:t>
            </w:r>
          </w:p>
        </w:tc>
        <w:tc>
          <w:tcPr>
            <w:tcW w:w="1172" w:type="dxa"/>
            <w:tcBorders>
              <w:top w:val="nil"/>
              <w:left w:val="nil"/>
              <w:bottom w:val="single" w:sz="4" w:space="0" w:color="FFFFFF"/>
              <w:right w:val="single" w:sz="4" w:space="0" w:color="auto"/>
            </w:tcBorders>
            <w:vAlign w:val="center"/>
            <w:hideMark/>
          </w:tcPr>
          <w:p w14:paraId="722C2E73"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w:t>
            </w:r>
          </w:p>
        </w:tc>
        <w:tc>
          <w:tcPr>
            <w:tcW w:w="960" w:type="dxa"/>
            <w:tcBorders>
              <w:top w:val="nil"/>
              <w:left w:val="single" w:sz="4" w:space="0" w:color="auto"/>
              <w:bottom w:val="single" w:sz="4" w:space="0" w:color="FFFFFF"/>
              <w:right w:val="nil"/>
            </w:tcBorders>
            <w:vAlign w:val="center"/>
            <w:hideMark/>
          </w:tcPr>
          <w:p w14:paraId="23FED463"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6,3</w:t>
            </w:r>
          </w:p>
        </w:tc>
      </w:tr>
      <w:tr w:rsidR="004F7362" w:rsidRPr="00F673FC" w14:paraId="5314AA9D" w14:textId="77777777" w:rsidTr="004F7362">
        <w:trPr>
          <w:trHeight w:val="290"/>
          <w:jc w:val="center"/>
        </w:trPr>
        <w:tc>
          <w:tcPr>
            <w:tcW w:w="620" w:type="dxa"/>
            <w:tcBorders>
              <w:top w:val="nil"/>
              <w:left w:val="nil"/>
              <w:bottom w:val="nil"/>
              <w:right w:val="nil"/>
            </w:tcBorders>
            <w:vAlign w:val="center"/>
            <w:hideMark/>
          </w:tcPr>
          <w:p w14:paraId="1C467723"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56554D69"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2187A1DE"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Sumokėti avansai</w:t>
            </w:r>
          </w:p>
        </w:tc>
        <w:tc>
          <w:tcPr>
            <w:tcW w:w="1540" w:type="dxa"/>
            <w:tcBorders>
              <w:top w:val="nil"/>
              <w:left w:val="single" w:sz="4" w:space="0" w:color="auto"/>
              <w:bottom w:val="nil"/>
              <w:right w:val="single" w:sz="4" w:space="0" w:color="auto"/>
            </w:tcBorders>
            <w:noWrap/>
            <w:vAlign w:val="center"/>
            <w:hideMark/>
          </w:tcPr>
          <w:p w14:paraId="6B598AA0"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28</w:t>
            </w:r>
          </w:p>
        </w:tc>
        <w:tc>
          <w:tcPr>
            <w:tcW w:w="1540" w:type="dxa"/>
            <w:tcBorders>
              <w:top w:val="nil"/>
              <w:left w:val="nil"/>
              <w:bottom w:val="nil"/>
              <w:right w:val="single" w:sz="4" w:space="0" w:color="auto"/>
            </w:tcBorders>
            <w:noWrap/>
            <w:vAlign w:val="center"/>
            <w:hideMark/>
          </w:tcPr>
          <w:p w14:paraId="6528192E"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42</w:t>
            </w:r>
          </w:p>
        </w:tc>
        <w:tc>
          <w:tcPr>
            <w:tcW w:w="1172" w:type="dxa"/>
            <w:tcBorders>
              <w:top w:val="nil"/>
              <w:left w:val="nil"/>
              <w:bottom w:val="single" w:sz="4" w:space="0" w:color="FFFFFF"/>
              <w:right w:val="single" w:sz="4" w:space="0" w:color="auto"/>
            </w:tcBorders>
            <w:vAlign w:val="center"/>
            <w:hideMark/>
          </w:tcPr>
          <w:p w14:paraId="4E5AD9B2"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w:t>
            </w:r>
          </w:p>
        </w:tc>
        <w:tc>
          <w:tcPr>
            <w:tcW w:w="960" w:type="dxa"/>
            <w:tcBorders>
              <w:top w:val="nil"/>
              <w:left w:val="single" w:sz="4" w:space="0" w:color="auto"/>
              <w:bottom w:val="single" w:sz="4" w:space="0" w:color="FFFFFF"/>
              <w:right w:val="nil"/>
            </w:tcBorders>
            <w:vAlign w:val="center"/>
            <w:hideMark/>
          </w:tcPr>
          <w:p w14:paraId="0E5E4F4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-33,3</w:t>
            </w:r>
          </w:p>
        </w:tc>
      </w:tr>
      <w:tr w:rsidR="004F7362" w:rsidRPr="00F673FC" w14:paraId="0049D783" w14:textId="77777777" w:rsidTr="004F7362">
        <w:trPr>
          <w:trHeight w:val="290"/>
          <w:jc w:val="center"/>
        </w:trPr>
        <w:tc>
          <w:tcPr>
            <w:tcW w:w="620" w:type="dxa"/>
            <w:tcBorders>
              <w:top w:val="nil"/>
              <w:left w:val="nil"/>
              <w:bottom w:val="nil"/>
              <w:right w:val="nil"/>
            </w:tcBorders>
            <w:vAlign w:val="center"/>
            <w:hideMark/>
          </w:tcPr>
          <w:p w14:paraId="5AE235FB"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II.</w:t>
            </w:r>
          </w:p>
        </w:tc>
        <w:tc>
          <w:tcPr>
            <w:tcW w:w="6610" w:type="dxa"/>
            <w:gridSpan w:val="2"/>
            <w:tcBorders>
              <w:top w:val="nil"/>
              <w:left w:val="nil"/>
              <w:bottom w:val="nil"/>
              <w:right w:val="nil"/>
            </w:tcBorders>
            <w:vAlign w:val="center"/>
            <w:hideMark/>
          </w:tcPr>
          <w:p w14:paraId="333DBC12"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Materialusis turtas</w:t>
            </w:r>
          </w:p>
        </w:tc>
        <w:tc>
          <w:tcPr>
            <w:tcW w:w="1540" w:type="dxa"/>
            <w:tcBorders>
              <w:top w:val="nil"/>
              <w:left w:val="single" w:sz="4" w:space="0" w:color="auto"/>
              <w:bottom w:val="nil"/>
              <w:right w:val="single" w:sz="4" w:space="0" w:color="auto"/>
            </w:tcBorders>
            <w:noWrap/>
            <w:vAlign w:val="center"/>
            <w:hideMark/>
          </w:tcPr>
          <w:p w14:paraId="6264C8DE"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50503</w:t>
            </w:r>
          </w:p>
        </w:tc>
        <w:tc>
          <w:tcPr>
            <w:tcW w:w="1540" w:type="dxa"/>
            <w:tcBorders>
              <w:top w:val="nil"/>
              <w:left w:val="nil"/>
              <w:bottom w:val="nil"/>
              <w:right w:val="single" w:sz="4" w:space="0" w:color="auto"/>
            </w:tcBorders>
            <w:noWrap/>
            <w:vAlign w:val="center"/>
            <w:hideMark/>
          </w:tcPr>
          <w:p w14:paraId="4F7ACDAE"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51688</w:t>
            </w:r>
          </w:p>
        </w:tc>
        <w:tc>
          <w:tcPr>
            <w:tcW w:w="1172" w:type="dxa"/>
            <w:tcBorders>
              <w:top w:val="nil"/>
              <w:left w:val="nil"/>
              <w:bottom w:val="single" w:sz="4" w:space="0" w:color="FFFFFF"/>
              <w:right w:val="single" w:sz="4" w:space="0" w:color="auto"/>
            </w:tcBorders>
            <w:vAlign w:val="center"/>
            <w:hideMark/>
          </w:tcPr>
          <w:p w14:paraId="35316EA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-1185</w:t>
            </w:r>
          </w:p>
        </w:tc>
        <w:tc>
          <w:tcPr>
            <w:tcW w:w="960" w:type="dxa"/>
            <w:tcBorders>
              <w:top w:val="nil"/>
              <w:left w:val="single" w:sz="4" w:space="0" w:color="auto"/>
              <w:bottom w:val="single" w:sz="4" w:space="0" w:color="FFFFFF"/>
              <w:right w:val="nil"/>
            </w:tcBorders>
            <w:vAlign w:val="center"/>
            <w:hideMark/>
          </w:tcPr>
          <w:p w14:paraId="446F6386"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-2,3</w:t>
            </w:r>
          </w:p>
        </w:tc>
      </w:tr>
      <w:tr w:rsidR="004F7362" w:rsidRPr="00F673FC" w14:paraId="5D4566A7" w14:textId="77777777" w:rsidTr="004F7362">
        <w:trPr>
          <w:trHeight w:val="290"/>
          <w:jc w:val="center"/>
        </w:trPr>
        <w:tc>
          <w:tcPr>
            <w:tcW w:w="620" w:type="dxa"/>
            <w:tcBorders>
              <w:top w:val="nil"/>
              <w:left w:val="nil"/>
              <w:bottom w:val="nil"/>
              <w:right w:val="nil"/>
            </w:tcBorders>
            <w:vAlign w:val="center"/>
            <w:hideMark/>
          </w:tcPr>
          <w:p w14:paraId="2BDD692C"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681899BF" w14:textId="77777777" w:rsidR="004F7362" w:rsidRPr="00F673FC" w:rsidRDefault="004F7362" w:rsidP="004F7362">
            <w:pPr>
              <w:spacing w:after="0" w:line="240" w:lineRule="auto"/>
              <w:jc w:val="both"/>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12CF17AB" w14:textId="77777777" w:rsidR="004F7362" w:rsidRPr="00F673FC" w:rsidRDefault="004F7362" w:rsidP="004F7362">
            <w:pPr>
              <w:spacing w:after="0" w:line="240" w:lineRule="auto"/>
              <w:jc w:val="both"/>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Pastatai ir statiniai</w:t>
            </w:r>
          </w:p>
        </w:tc>
        <w:tc>
          <w:tcPr>
            <w:tcW w:w="1540" w:type="dxa"/>
            <w:tcBorders>
              <w:top w:val="nil"/>
              <w:left w:val="single" w:sz="4" w:space="0" w:color="auto"/>
              <w:bottom w:val="nil"/>
              <w:right w:val="single" w:sz="4" w:space="0" w:color="auto"/>
            </w:tcBorders>
            <w:noWrap/>
            <w:vAlign w:val="center"/>
            <w:hideMark/>
          </w:tcPr>
          <w:p w14:paraId="2DCBC873"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45286</w:t>
            </w:r>
          </w:p>
        </w:tc>
        <w:tc>
          <w:tcPr>
            <w:tcW w:w="1540" w:type="dxa"/>
            <w:tcBorders>
              <w:top w:val="nil"/>
              <w:left w:val="nil"/>
              <w:bottom w:val="nil"/>
              <w:right w:val="single" w:sz="4" w:space="0" w:color="auto"/>
            </w:tcBorders>
            <w:noWrap/>
            <w:vAlign w:val="center"/>
            <w:hideMark/>
          </w:tcPr>
          <w:p w14:paraId="7DD5A8A2"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45723</w:t>
            </w:r>
          </w:p>
        </w:tc>
        <w:tc>
          <w:tcPr>
            <w:tcW w:w="1172" w:type="dxa"/>
            <w:tcBorders>
              <w:top w:val="nil"/>
              <w:left w:val="nil"/>
              <w:bottom w:val="single" w:sz="4" w:space="0" w:color="FFFFFF"/>
              <w:right w:val="single" w:sz="4" w:space="0" w:color="auto"/>
            </w:tcBorders>
            <w:vAlign w:val="center"/>
            <w:hideMark/>
          </w:tcPr>
          <w:p w14:paraId="08B34C49"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-438</w:t>
            </w:r>
          </w:p>
        </w:tc>
        <w:tc>
          <w:tcPr>
            <w:tcW w:w="960" w:type="dxa"/>
            <w:tcBorders>
              <w:top w:val="nil"/>
              <w:left w:val="single" w:sz="4" w:space="0" w:color="auto"/>
              <w:bottom w:val="single" w:sz="4" w:space="0" w:color="FFFFFF"/>
              <w:right w:val="nil"/>
            </w:tcBorders>
            <w:vAlign w:val="center"/>
            <w:hideMark/>
          </w:tcPr>
          <w:p w14:paraId="618242B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-1,0</w:t>
            </w:r>
          </w:p>
        </w:tc>
      </w:tr>
      <w:tr w:rsidR="004F7362" w:rsidRPr="00F673FC" w14:paraId="386D5DC9" w14:textId="77777777" w:rsidTr="004F7362">
        <w:trPr>
          <w:trHeight w:val="290"/>
          <w:jc w:val="center"/>
        </w:trPr>
        <w:tc>
          <w:tcPr>
            <w:tcW w:w="620" w:type="dxa"/>
            <w:tcBorders>
              <w:top w:val="nil"/>
              <w:left w:val="nil"/>
              <w:bottom w:val="nil"/>
              <w:right w:val="nil"/>
            </w:tcBorders>
            <w:vAlign w:val="center"/>
            <w:hideMark/>
          </w:tcPr>
          <w:p w14:paraId="4A7FF327"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299FFAE2" w14:textId="77777777" w:rsidR="004F7362" w:rsidRPr="00F673FC" w:rsidRDefault="004F7362" w:rsidP="004F7362">
            <w:pPr>
              <w:spacing w:after="0" w:line="240" w:lineRule="auto"/>
              <w:jc w:val="both"/>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79687029" w14:textId="77777777" w:rsidR="004F7362" w:rsidRPr="00F673FC" w:rsidRDefault="004F7362" w:rsidP="004F7362">
            <w:pPr>
              <w:spacing w:after="0" w:line="240" w:lineRule="auto"/>
              <w:jc w:val="both"/>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Mašinos ir įrengimai</w:t>
            </w:r>
          </w:p>
        </w:tc>
        <w:tc>
          <w:tcPr>
            <w:tcW w:w="1540" w:type="dxa"/>
            <w:tcBorders>
              <w:top w:val="single" w:sz="4" w:space="0" w:color="FFFFFF"/>
              <w:left w:val="single" w:sz="4" w:space="0" w:color="auto"/>
              <w:bottom w:val="single" w:sz="4" w:space="0" w:color="FFFFFF"/>
              <w:right w:val="single" w:sz="4" w:space="0" w:color="auto"/>
            </w:tcBorders>
            <w:vAlign w:val="center"/>
            <w:hideMark/>
          </w:tcPr>
          <w:p w14:paraId="36A3E0B6"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1757</w:t>
            </w:r>
          </w:p>
        </w:tc>
        <w:tc>
          <w:tcPr>
            <w:tcW w:w="1540" w:type="dxa"/>
            <w:tcBorders>
              <w:top w:val="single" w:sz="4" w:space="0" w:color="FFFFFF"/>
              <w:left w:val="nil"/>
              <w:bottom w:val="single" w:sz="4" w:space="0" w:color="FFFFFF"/>
              <w:right w:val="single" w:sz="4" w:space="0" w:color="auto"/>
            </w:tcBorders>
            <w:vAlign w:val="center"/>
            <w:hideMark/>
          </w:tcPr>
          <w:p w14:paraId="47F07DDC"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1783</w:t>
            </w:r>
          </w:p>
        </w:tc>
        <w:tc>
          <w:tcPr>
            <w:tcW w:w="1172" w:type="dxa"/>
            <w:tcBorders>
              <w:top w:val="nil"/>
              <w:left w:val="nil"/>
              <w:bottom w:val="single" w:sz="4" w:space="0" w:color="FFFFFF"/>
              <w:right w:val="single" w:sz="4" w:space="0" w:color="auto"/>
            </w:tcBorders>
            <w:vAlign w:val="center"/>
            <w:hideMark/>
          </w:tcPr>
          <w:p w14:paraId="70192F4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-26</w:t>
            </w:r>
          </w:p>
        </w:tc>
        <w:tc>
          <w:tcPr>
            <w:tcW w:w="960" w:type="dxa"/>
            <w:tcBorders>
              <w:top w:val="nil"/>
              <w:left w:val="single" w:sz="4" w:space="0" w:color="auto"/>
              <w:bottom w:val="single" w:sz="4" w:space="0" w:color="FFFFFF"/>
              <w:right w:val="nil"/>
            </w:tcBorders>
            <w:vAlign w:val="center"/>
            <w:hideMark/>
          </w:tcPr>
          <w:p w14:paraId="1138504D"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-1,5</w:t>
            </w:r>
          </w:p>
        </w:tc>
      </w:tr>
      <w:tr w:rsidR="004F7362" w:rsidRPr="00F673FC" w14:paraId="3EEFFDE4" w14:textId="77777777" w:rsidTr="004F7362">
        <w:trPr>
          <w:trHeight w:val="290"/>
          <w:jc w:val="center"/>
        </w:trPr>
        <w:tc>
          <w:tcPr>
            <w:tcW w:w="620" w:type="dxa"/>
            <w:tcBorders>
              <w:top w:val="nil"/>
              <w:left w:val="nil"/>
              <w:bottom w:val="nil"/>
              <w:right w:val="nil"/>
            </w:tcBorders>
            <w:vAlign w:val="center"/>
            <w:hideMark/>
          </w:tcPr>
          <w:p w14:paraId="56B3AA41"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45976F55" w14:textId="77777777" w:rsidR="004F7362" w:rsidRPr="00F673FC" w:rsidRDefault="004F7362" w:rsidP="004F7362">
            <w:pPr>
              <w:spacing w:after="0" w:line="240" w:lineRule="auto"/>
              <w:jc w:val="both"/>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5D96E30C" w14:textId="77777777" w:rsidR="004F7362" w:rsidRPr="00F673FC" w:rsidRDefault="004F7362" w:rsidP="004F7362">
            <w:pPr>
              <w:spacing w:after="0" w:line="240" w:lineRule="auto"/>
              <w:jc w:val="both"/>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Transporto priemonės</w:t>
            </w:r>
          </w:p>
        </w:tc>
        <w:tc>
          <w:tcPr>
            <w:tcW w:w="1540" w:type="dxa"/>
            <w:tcBorders>
              <w:top w:val="nil"/>
              <w:left w:val="single" w:sz="4" w:space="0" w:color="auto"/>
              <w:bottom w:val="nil"/>
              <w:right w:val="single" w:sz="4" w:space="0" w:color="auto"/>
            </w:tcBorders>
            <w:noWrap/>
            <w:vAlign w:val="center"/>
            <w:hideMark/>
          </w:tcPr>
          <w:p w14:paraId="00913508"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449</w:t>
            </w:r>
          </w:p>
        </w:tc>
        <w:tc>
          <w:tcPr>
            <w:tcW w:w="1540" w:type="dxa"/>
            <w:tcBorders>
              <w:top w:val="nil"/>
              <w:left w:val="nil"/>
              <w:bottom w:val="nil"/>
              <w:right w:val="single" w:sz="4" w:space="0" w:color="auto"/>
            </w:tcBorders>
            <w:noWrap/>
            <w:vAlign w:val="center"/>
            <w:hideMark/>
          </w:tcPr>
          <w:p w14:paraId="5DAC1612"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519</w:t>
            </w:r>
          </w:p>
        </w:tc>
        <w:tc>
          <w:tcPr>
            <w:tcW w:w="1172" w:type="dxa"/>
            <w:tcBorders>
              <w:top w:val="nil"/>
              <w:left w:val="nil"/>
              <w:bottom w:val="single" w:sz="4" w:space="0" w:color="FFFFFF"/>
              <w:right w:val="single" w:sz="4" w:space="0" w:color="auto"/>
            </w:tcBorders>
            <w:vAlign w:val="center"/>
            <w:hideMark/>
          </w:tcPr>
          <w:p w14:paraId="2DD7AA26"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-71</w:t>
            </w:r>
          </w:p>
        </w:tc>
        <w:tc>
          <w:tcPr>
            <w:tcW w:w="960" w:type="dxa"/>
            <w:tcBorders>
              <w:top w:val="nil"/>
              <w:left w:val="single" w:sz="4" w:space="0" w:color="auto"/>
              <w:bottom w:val="single" w:sz="4" w:space="0" w:color="FFFFFF"/>
              <w:right w:val="nil"/>
            </w:tcBorders>
            <w:vAlign w:val="center"/>
            <w:hideMark/>
          </w:tcPr>
          <w:p w14:paraId="45A7518A"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-13,6</w:t>
            </w:r>
          </w:p>
        </w:tc>
      </w:tr>
      <w:tr w:rsidR="004F7362" w:rsidRPr="00F673FC" w14:paraId="1E65BEF7" w14:textId="77777777" w:rsidTr="004F7362">
        <w:trPr>
          <w:trHeight w:val="285"/>
          <w:jc w:val="center"/>
        </w:trPr>
        <w:tc>
          <w:tcPr>
            <w:tcW w:w="620" w:type="dxa"/>
            <w:tcBorders>
              <w:top w:val="nil"/>
              <w:left w:val="nil"/>
              <w:bottom w:val="nil"/>
              <w:right w:val="nil"/>
            </w:tcBorders>
            <w:vAlign w:val="center"/>
            <w:hideMark/>
          </w:tcPr>
          <w:p w14:paraId="17EBD6BE"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4D99F25E" w14:textId="77777777" w:rsidR="004F7362" w:rsidRPr="00F673FC" w:rsidRDefault="004F7362" w:rsidP="004F7362">
            <w:pPr>
              <w:spacing w:after="0" w:line="240" w:lineRule="auto"/>
              <w:jc w:val="both"/>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25F3D498" w14:textId="77777777" w:rsidR="004F7362" w:rsidRPr="00F673FC" w:rsidRDefault="004F7362" w:rsidP="004F7362">
            <w:pPr>
              <w:spacing w:after="0" w:line="240" w:lineRule="auto"/>
              <w:jc w:val="both"/>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Kita įranga, prietaisai ir įrenginiai</w:t>
            </w:r>
          </w:p>
        </w:tc>
        <w:tc>
          <w:tcPr>
            <w:tcW w:w="1540" w:type="dxa"/>
            <w:tcBorders>
              <w:top w:val="nil"/>
              <w:left w:val="single" w:sz="4" w:space="0" w:color="auto"/>
              <w:bottom w:val="nil"/>
              <w:right w:val="single" w:sz="4" w:space="0" w:color="auto"/>
            </w:tcBorders>
            <w:vAlign w:val="center"/>
            <w:hideMark/>
          </w:tcPr>
          <w:p w14:paraId="162F99E5"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2427</w:t>
            </w:r>
          </w:p>
        </w:tc>
        <w:tc>
          <w:tcPr>
            <w:tcW w:w="1540" w:type="dxa"/>
            <w:tcBorders>
              <w:top w:val="nil"/>
              <w:left w:val="nil"/>
              <w:bottom w:val="nil"/>
              <w:right w:val="single" w:sz="4" w:space="0" w:color="auto"/>
            </w:tcBorders>
            <w:vAlign w:val="center"/>
            <w:hideMark/>
          </w:tcPr>
          <w:p w14:paraId="3B2FB564"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2367</w:t>
            </w:r>
          </w:p>
        </w:tc>
        <w:tc>
          <w:tcPr>
            <w:tcW w:w="1172" w:type="dxa"/>
            <w:tcBorders>
              <w:top w:val="nil"/>
              <w:left w:val="nil"/>
              <w:bottom w:val="single" w:sz="4" w:space="0" w:color="FFFFFF"/>
              <w:right w:val="single" w:sz="4" w:space="0" w:color="auto"/>
            </w:tcBorders>
            <w:vAlign w:val="center"/>
            <w:hideMark/>
          </w:tcPr>
          <w:p w14:paraId="304E96F2"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60</w:t>
            </w:r>
          </w:p>
        </w:tc>
        <w:tc>
          <w:tcPr>
            <w:tcW w:w="960" w:type="dxa"/>
            <w:tcBorders>
              <w:top w:val="nil"/>
              <w:left w:val="single" w:sz="4" w:space="0" w:color="auto"/>
              <w:bottom w:val="single" w:sz="4" w:space="0" w:color="FFFFFF"/>
              <w:right w:val="nil"/>
            </w:tcBorders>
            <w:vAlign w:val="center"/>
            <w:hideMark/>
          </w:tcPr>
          <w:p w14:paraId="52017EA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2,5</w:t>
            </w:r>
          </w:p>
        </w:tc>
      </w:tr>
      <w:tr w:rsidR="004F7362" w:rsidRPr="00F673FC" w14:paraId="4F4B1174" w14:textId="77777777" w:rsidTr="004F7362">
        <w:trPr>
          <w:trHeight w:val="290"/>
          <w:jc w:val="center"/>
        </w:trPr>
        <w:tc>
          <w:tcPr>
            <w:tcW w:w="620" w:type="dxa"/>
            <w:tcBorders>
              <w:top w:val="nil"/>
              <w:left w:val="nil"/>
              <w:bottom w:val="nil"/>
              <w:right w:val="nil"/>
            </w:tcBorders>
            <w:vAlign w:val="center"/>
            <w:hideMark/>
          </w:tcPr>
          <w:p w14:paraId="405BD6D5"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1E4D7FB3" w14:textId="77777777" w:rsidR="004F7362" w:rsidRPr="00F673FC" w:rsidRDefault="004F7362" w:rsidP="004F7362">
            <w:pPr>
              <w:spacing w:after="0" w:line="240" w:lineRule="auto"/>
              <w:jc w:val="both"/>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1E28B319" w14:textId="77777777" w:rsidR="004F7362" w:rsidRPr="00F673FC" w:rsidRDefault="004F7362" w:rsidP="004F7362">
            <w:pPr>
              <w:spacing w:after="0" w:line="240" w:lineRule="auto"/>
              <w:jc w:val="both"/>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Nebaigta statyba</w:t>
            </w:r>
          </w:p>
        </w:tc>
        <w:tc>
          <w:tcPr>
            <w:tcW w:w="1540" w:type="dxa"/>
            <w:tcBorders>
              <w:top w:val="nil"/>
              <w:left w:val="single" w:sz="4" w:space="0" w:color="auto"/>
              <w:bottom w:val="nil"/>
              <w:right w:val="single" w:sz="4" w:space="0" w:color="auto"/>
            </w:tcBorders>
            <w:vAlign w:val="center"/>
            <w:hideMark/>
          </w:tcPr>
          <w:p w14:paraId="1A6B7AFC"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585</w:t>
            </w:r>
          </w:p>
        </w:tc>
        <w:tc>
          <w:tcPr>
            <w:tcW w:w="1540" w:type="dxa"/>
            <w:tcBorders>
              <w:top w:val="nil"/>
              <w:left w:val="nil"/>
              <w:bottom w:val="nil"/>
              <w:right w:val="single" w:sz="4" w:space="0" w:color="auto"/>
            </w:tcBorders>
            <w:vAlign w:val="center"/>
            <w:hideMark/>
          </w:tcPr>
          <w:p w14:paraId="2859D22A"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1296</w:t>
            </w:r>
          </w:p>
        </w:tc>
        <w:tc>
          <w:tcPr>
            <w:tcW w:w="1172" w:type="dxa"/>
            <w:tcBorders>
              <w:top w:val="nil"/>
              <w:left w:val="nil"/>
              <w:bottom w:val="single" w:sz="4" w:space="0" w:color="FFFFFF"/>
              <w:right w:val="single" w:sz="4" w:space="0" w:color="auto"/>
            </w:tcBorders>
            <w:vAlign w:val="center"/>
            <w:hideMark/>
          </w:tcPr>
          <w:p w14:paraId="18E06D14"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-711</w:t>
            </w:r>
          </w:p>
        </w:tc>
        <w:tc>
          <w:tcPr>
            <w:tcW w:w="960" w:type="dxa"/>
            <w:tcBorders>
              <w:top w:val="nil"/>
              <w:left w:val="single" w:sz="4" w:space="0" w:color="auto"/>
              <w:bottom w:val="single" w:sz="4" w:space="0" w:color="FFFFFF"/>
              <w:right w:val="nil"/>
            </w:tcBorders>
            <w:vAlign w:val="center"/>
            <w:hideMark/>
          </w:tcPr>
          <w:p w14:paraId="74C5473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-54,9</w:t>
            </w:r>
          </w:p>
        </w:tc>
      </w:tr>
      <w:tr w:rsidR="004F7362" w:rsidRPr="00F673FC" w14:paraId="6D795B5A" w14:textId="77777777" w:rsidTr="004F7362">
        <w:trPr>
          <w:trHeight w:val="290"/>
          <w:jc w:val="center"/>
        </w:trPr>
        <w:tc>
          <w:tcPr>
            <w:tcW w:w="620" w:type="dxa"/>
            <w:tcBorders>
              <w:top w:val="nil"/>
              <w:left w:val="nil"/>
              <w:bottom w:val="nil"/>
              <w:right w:val="nil"/>
            </w:tcBorders>
            <w:vAlign w:val="center"/>
            <w:hideMark/>
          </w:tcPr>
          <w:p w14:paraId="0DE979C4"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III.</w:t>
            </w:r>
          </w:p>
        </w:tc>
        <w:tc>
          <w:tcPr>
            <w:tcW w:w="6610" w:type="dxa"/>
            <w:gridSpan w:val="2"/>
            <w:tcBorders>
              <w:top w:val="nil"/>
              <w:left w:val="nil"/>
              <w:bottom w:val="single" w:sz="4" w:space="0" w:color="FFFFFF"/>
              <w:right w:val="nil"/>
            </w:tcBorders>
            <w:vAlign w:val="center"/>
            <w:hideMark/>
          </w:tcPr>
          <w:p w14:paraId="50F119E3"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Finansinis turtas</w:t>
            </w:r>
          </w:p>
        </w:tc>
        <w:tc>
          <w:tcPr>
            <w:tcW w:w="1540" w:type="dxa"/>
            <w:tcBorders>
              <w:top w:val="nil"/>
              <w:left w:val="single" w:sz="4" w:space="0" w:color="auto"/>
              <w:bottom w:val="nil"/>
              <w:right w:val="single" w:sz="4" w:space="0" w:color="auto"/>
            </w:tcBorders>
            <w:vAlign w:val="center"/>
            <w:hideMark/>
          </w:tcPr>
          <w:p w14:paraId="4C7AF075"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1540" w:type="dxa"/>
            <w:tcBorders>
              <w:top w:val="nil"/>
              <w:left w:val="nil"/>
              <w:bottom w:val="nil"/>
              <w:right w:val="single" w:sz="4" w:space="0" w:color="auto"/>
            </w:tcBorders>
            <w:vAlign w:val="center"/>
            <w:hideMark/>
          </w:tcPr>
          <w:p w14:paraId="23678DED"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1172" w:type="dxa"/>
            <w:tcBorders>
              <w:top w:val="nil"/>
              <w:left w:val="nil"/>
              <w:bottom w:val="single" w:sz="4" w:space="0" w:color="FFFFFF"/>
              <w:right w:val="single" w:sz="4" w:space="0" w:color="auto"/>
            </w:tcBorders>
            <w:vAlign w:val="center"/>
            <w:hideMark/>
          </w:tcPr>
          <w:p w14:paraId="56BC7345"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single" w:sz="4" w:space="0" w:color="FFFFFF"/>
              <w:right w:val="nil"/>
            </w:tcBorders>
            <w:vAlign w:val="center"/>
            <w:hideMark/>
          </w:tcPr>
          <w:p w14:paraId="169F046C"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0,0</w:t>
            </w:r>
          </w:p>
        </w:tc>
      </w:tr>
      <w:tr w:rsidR="004F7362" w:rsidRPr="00F673FC" w14:paraId="75725591" w14:textId="77777777" w:rsidTr="004F7362">
        <w:trPr>
          <w:trHeight w:val="300"/>
          <w:jc w:val="center"/>
        </w:trPr>
        <w:tc>
          <w:tcPr>
            <w:tcW w:w="620" w:type="dxa"/>
            <w:tcBorders>
              <w:top w:val="single" w:sz="4" w:space="0" w:color="FFFFFF"/>
              <w:left w:val="nil"/>
              <w:bottom w:val="single" w:sz="4" w:space="0" w:color="FFFFFF"/>
              <w:right w:val="nil"/>
            </w:tcBorders>
            <w:vAlign w:val="center"/>
            <w:hideMark/>
          </w:tcPr>
          <w:p w14:paraId="63B28DC5"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IV.</w:t>
            </w:r>
          </w:p>
        </w:tc>
        <w:tc>
          <w:tcPr>
            <w:tcW w:w="6610" w:type="dxa"/>
            <w:gridSpan w:val="2"/>
            <w:tcBorders>
              <w:top w:val="single" w:sz="4" w:space="0" w:color="FFFFFF"/>
              <w:left w:val="nil"/>
              <w:bottom w:val="single" w:sz="4" w:space="0" w:color="FFFFFF"/>
              <w:right w:val="nil"/>
            </w:tcBorders>
            <w:vAlign w:val="center"/>
            <w:hideMark/>
          </w:tcPr>
          <w:p w14:paraId="53F5A4FE"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Kitas ilgalaikis turtas</w:t>
            </w:r>
          </w:p>
        </w:tc>
        <w:tc>
          <w:tcPr>
            <w:tcW w:w="1540" w:type="dxa"/>
            <w:tcBorders>
              <w:top w:val="nil"/>
              <w:left w:val="single" w:sz="4" w:space="0" w:color="auto"/>
              <w:bottom w:val="nil"/>
              <w:right w:val="single" w:sz="4" w:space="0" w:color="auto"/>
            </w:tcBorders>
            <w:vAlign w:val="center"/>
            <w:hideMark/>
          </w:tcPr>
          <w:p w14:paraId="11C789BB"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180</w:t>
            </w:r>
          </w:p>
        </w:tc>
        <w:tc>
          <w:tcPr>
            <w:tcW w:w="1540" w:type="dxa"/>
            <w:tcBorders>
              <w:top w:val="nil"/>
              <w:left w:val="nil"/>
              <w:bottom w:val="nil"/>
              <w:right w:val="single" w:sz="4" w:space="0" w:color="auto"/>
            </w:tcBorders>
            <w:vAlign w:val="center"/>
            <w:hideMark/>
          </w:tcPr>
          <w:p w14:paraId="2EFB7C2A"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180</w:t>
            </w:r>
          </w:p>
        </w:tc>
        <w:tc>
          <w:tcPr>
            <w:tcW w:w="1172" w:type="dxa"/>
            <w:tcBorders>
              <w:top w:val="nil"/>
              <w:left w:val="nil"/>
              <w:bottom w:val="single" w:sz="4" w:space="0" w:color="FFFFFF"/>
              <w:right w:val="single" w:sz="4" w:space="0" w:color="auto"/>
            </w:tcBorders>
            <w:vAlign w:val="center"/>
            <w:hideMark/>
          </w:tcPr>
          <w:p w14:paraId="00D717B3"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single" w:sz="4" w:space="0" w:color="FFFFFF"/>
              <w:right w:val="nil"/>
            </w:tcBorders>
            <w:vAlign w:val="center"/>
            <w:hideMark/>
          </w:tcPr>
          <w:p w14:paraId="56B4E998"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0,0</w:t>
            </w:r>
          </w:p>
        </w:tc>
      </w:tr>
      <w:tr w:rsidR="004F7362" w:rsidRPr="00F673FC" w14:paraId="6E95280D" w14:textId="77777777" w:rsidTr="004F7362">
        <w:trPr>
          <w:trHeight w:val="300"/>
          <w:jc w:val="center"/>
        </w:trPr>
        <w:tc>
          <w:tcPr>
            <w:tcW w:w="620" w:type="dxa"/>
            <w:tcBorders>
              <w:top w:val="nil"/>
              <w:left w:val="nil"/>
              <w:bottom w:val="single" w:sz="4" w:space="0" w:color="FFFFFF"/>
              <w:right w:val="nil"/>
            </w:tcBorders>
            <w:vAlign w:val="center"/>
            <w:hideMark/>
          </w:tcPr>
          <w:p w14:paraId="3E498FD1"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B.</w:t>
            </w:r>
          </w:p>
        </w:tc>
        <w:tc>
          <w:tcPr>
            <w:tcW w:w="6610" w:type="dxa"/>
            <w:gridSpan w:val="2"/>
            <w:tcBorders>
              <w:top w:val="single" w:sz="4" w:space="0" w:color="FFFFFF"/>
              <w:left w:val="nil"/>
              <w:bottom w:val="single" w:sz="4" w:space="0" w:color="FFFFFF"/>
              <w:right w:val="nil"/>
            </w:tcBorders>
            <w:vAlign w:val="center"/>
            <w:hideMark/>
          </w:tcPr>
          <w:p w14:paraId="271F0D62"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TRUMPALAIKIS TURTAS</w:t>
            </w:r>
          </w:p>
        </w:tc>
        <w:tc>
          <w:tcPr>
            <w:tcW w:w="1540" w:type="dxa"/>
            <w:tcBorders>
              <w:top w:val="single" w:sz="4" w:space="0" w:color="FFFFFF"/>
              <w:left w:val="single" w:sz="4" w:space="0" w:color="auto"/>
              <w:bottom w:val="single" w:sz="4" w:space="0" w:color="FFFFFF"/>
              <w:right w:val="single" w:sz="4" w:space="0" w:color="auto"/>
            </w:tcBorders>
            <w:vAlign w:val="center"/>
            <w:hideMark/>
          </w:tcPr>
          <w:p w14:paraId="6D5134E0"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2215</w:t>
            </w:r>
          </w:p>
        </w:tc>
        <w:tc>
          <w:tcPr>
            <w:tcW w:w="1540" w:type="dxa"/>
            <w:tcBorders>
              <w:top w:val="single" w:sz="4" w:space="0" w:color="FFFFFF"/>
              <w:left w:val="nil"/>
              <w:bottom w:val="single" w:sz="4" w:space="0" w:color="FFFFFF"/>
              <w:right w:val="single" w:sz="4" w:space="0" w:color="auto"/>
            </w:tcBorders>
            <w:vAlign w:val="center"/>
            <w:hideMark/>
          </w:tcPr>
          <w:p w14:paraId="5F667221"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2036</w:t>
            </w:r>
          </w:p>
        </w:tc>
        <w:tc>
          <w:tcPr>
            <w:tcW w:w="1172" w:type="dxa"/>
            <w:tcBorders>
              <w:top w:val="nil"/>
              <w:left w:val="nil"/>
              <w:bottom w:val="single" w:sz="4" w:space="0" w:color="FFFFFF"/>
              <w:right w:val="single" w:sz="4" w:space="0" w:color="auto"/>
            </w:tcBorders>
            <w:vAlign w:val="center"/>
            <w:hideMark/>
          </w:tcPr>
          <w:p w14:paraId="78354675"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179</w:t>
            </w:r>
          </w:p>
        </w:tc>
        <w:tc>
          <w:tcPr>
            <w:tcW w:w="960" w:type="dxa"/>
            <w:tcBorders>
              <w:top w:val="nil"/>
              <w:left w:val="single" w:sz="4" w:space="0" w:color="auto"/>
              <w:bottom w:val="single" w:sz="4" w:space="0" w:color="FFFFFF"/>
              <w:right w:val="nil"/>
            </w:tcBorders>
            <w:vAlign w:val="center"/>
            <w:hideMark/>
          </w:tcPr>
          <w:p w14:paraId="2EDCFAFA"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8,8</w:t>
            </w:r>
          </w:p>
        </w:tc>
      </w:tr>
      <w:tr w:rsidR="004F7362" w:rsidRPr="00F673FC" w14:paraId="7CC6E601" w14:textId="77777777" w:rsidTr="004F7362">
        <w:trPr>
          <w:trHeight w:val="290"/>
          <w:jc w:val="center"/>
        </w:trPr>
        <w:tc>
          <w:tcPr>
            <w:tcW w:w="620" w:type="dxa"/>
            <w:tcBorders>
              <w:top w:val="nil"/>
              <w:left w:val="nil"/>
              <w:bottom w:val="nil"/>
              <w:right w:val="nil"/>
            </w:tcBorders>
            <w:vAlign w:val="center"/>
            <w:hideMark/>
          </w:tcPr>
          <w:p w14:paraId="6B2E75C1"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w:t>
            </w:r>
          </w:p>
        </w:tc>
        <w:tc>
          <w:tcPr>
            <w:tcW w:w="6610" w:type="dxa"/>
            <w:gridSpan w:val="2"/>
            <w:tcBorders>
              <w:top w:val="single" w:sz="4" w:space="0" w:color="FFFFFF"/>
              <w:left w:val="nil"/>
              <w:bottom w:val="nil"/>
              <w:right w:val="nil"/>
            </w:tcBorders>
            <w:vAlign w:val="center"/>
            <w:hideMark/>
          </w:tcPr>
          <w:p w14:paraId="706850D7"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Atsargos, išankstiniai apmokėjimai</w:t>
            </w:r>
          </w:p>
        </w:tc>
        <w:tc>
          <w:tcPr>
            <w:tcW w:w="1540" w:type="dxa"/>
            <w:tcBorders>
              <w:top w:val="nil"/>
              <w:left w:val="single" w:sz="4" w:space="0" w:color="auto"/>
              <w:bottom w:val="nil"/>
              <w:right w:val="single" w:sz="4" w:space="0" w:color="auto"/>
            </w:tcBorders>
            <w:vAlign w:val="center"/>
            <w:hideMark/>
          </w:tcPr>
          <w:p w14:paraId="6CF23F50"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387</w:t>
            </w:r>
          </w:p>
        </w:tc>
        <w:tc>
          <w:tcPr>
            <w:tcW w:w="1540" w:type="dxa"/>
            <w:tcBorders>
              <w:top w:val="nil"/>
              <w:left w:val="nil"/>
              <w:bottom w:val="nil"/>
              <w:right w:val="single" w:sz="4" w:space="0" w:color="auto"/>
            </w:tcBorders>
            <w:vAlign w:val="center"/>
            <w:hideMark/>
          </w:tcPr>
          <w:p w14:paraId="2473DFF8"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413</w:t>
            </w:r>
          </w:p>
        </w:tc>
        <w:tc>
          <w:tcPr>
            <w:tcW w:w="1172" w:type="dxa"/>
            <w:tcBorders>
              <w:top w:val="nil"/>
              <w:left w:val="nil"/>
              <w:bottom w:val="single" w:sz="4" w:space="0" w:color="FFFFFF"/>
              <w:right w:val="single" w:sz="4" w:space="0" w:color="auto"/>
            </w:tcBorders>
            <w:vAlign w:val="center"/>
            <w:hideMark/>
          </w:tcPr>
          <w:p w14:paraId="0C63E2F8"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-26</w:t>
            </w:r>
          </w:p>
        </w:tc>
        <w:tc>
          <w:tcPr>
            <w:tcW w:w="960" w:type="dxa"/>
            <w:tcBorders>
              <w:top w:val="nil"/>
              <w:left w:val="single" w:sz="4" w:space="0" w:color="auto"/>
              <w:bottom w:val="single" w:sz="4" w:space="0" w:color="FFFFFF"/>
              <w:right w:val="nil"/>
            </w:tcBorders>
            <w:vAlign w:val="center"/>
            <w:hideMark/>
          </w:tcPr>
          <w:p w14:paraId="6F070E92"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-6,2</w:t>
            </w:r>
          </w:p>
        </w:tc>
      </w:tr>
      <w:tr w:rsidR="004F7362" w:rsidRPr="00F673FC" w14:paraId="6395159B" w14:textId="77777777" w:rsidTr="004F7362">
        <w:trPr>
          <w:trHeight w:val="290"/>
          <w:jc w:val="center"/>
        </w:trPr>
        <w:tc>
          <w:tcPr>
            <w:tcW w:w="620" w:type="dxa"/>
            <w:tcBorders>
              <w:top w:val="nil"/>
              <w:left w:val="nil"/>
              <w:bottom w:val="nil"/>
              <w:right w:val="nil"/>
            </w:tcBorders>
            <w:vAlign w:val="center"/>
            <w:hideMark/>
          </w:tcPr>
          <w:p w14:paraId="7572B503"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II.</w:t>
            </w:r>
          </w:p>
        </w:tc>
        <w:tc>
          <w:tcPr>
            <w:tcW w:w="6610" w:type="dxa"/>
            <w:gridSpan w:val="2"/>
            <w:tcBorders>
              <w:top w:val="nil"/>
              <w:left w:val="nil"/>
              <w:bottom w:val="nil"/>
              <w:right w:val="nil"/>
            </w:tcBorders>
            <w:vAlign w:val="center"/>
            <w:hideMark/>
          </w:tcPr>
          <w:p w14:paraId="4C972FA5"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Per vienerius metus gautinos sumos</w:t>
            </w:r>
          </w:p>
        </w:tc>
        <w:tc>
          <w:tcPr>
            <w:tcW w:w="1540" w:type="dxa"/>
            <w:tcBorders>
              <w:top w:val="nil"/>
              <w:left w:val="single" w:sz="4" w:space="0" w:color="auto"/>
              <w:bottom w:val="nil"/>
              <w:right w:val="single" w:sz="4" w:space="0" w:color="auto"/>
            </w:tcBorders>
            <w:vAlign w:val="center"/>
            <w:hideMark/>
          </w:tcPr>
          <w:p w14:paraId="5F0BBB02"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969</w:t>
            </w:r>
          </w:p>
        </w:tc>
        <w:tc>
          <w:tcPr>
            <w:tcW w:w="1540" w:type="dxa"/>
            <w:tcBorders>
              <w:top w:val="nil"/>
              <w:left w:val="nil"/>
              <w:bottom w:val="nil"/>
              <w:right w:val="single" w:sz="4" w:space="0" w:color="auto"/>
            </w:tcBorders>
            <w:vAlign w:val="center"/>
            <w:hideMark/>
          </w:tcPr>
          <w:p w14:paraId="60123569"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847</w:t>
            </w:r>
          </w:p>
        </w:tc>
        <w:tc>
          <w:tcPr>
            <w:tcW w:w="1172" w:type="dxa"/>
            <w:tcBorders>
              <w:top w:val="nil"/>
              <w:left w:val="nil"/>
              <w:bottom w:val="single" w:sz="4" w:space="0" w:color="FFFFFF"/>
              <w:right w:val="single" w:sz="4" w:space="0" w:color="auto"/>
            </w:tcBorders>
            <w:vAlign w:val="center"/>
            <w:hideMark/>
          </w:tcPr>
          <w:p w14:paraId="3597D663"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122</w:t>
            </w:r>
          </w:p>
        </w:tc>
        <w:tc>
          <w:tcPr>
            <w:tcW w:w="960" w:type="dxa"/>
            <w:tcBorders>
              <w:top w:val="nil"/>
              <w:left w:val="single" w:sz="4" w:space="0" w:color="auto"/>
              <w:bottom w:val="single" w:sz="4" w:space="0" w:color="FFFFFF"/>
              <w:right w:val="nil"/>
            </w:tcBorders>
            <w:vAlign w:val="center"/>
            <w:hideMark/>
          </w:tcPr>
          <w:p w14:paraId="1D08544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14,4</w:t>
            </w:r>
          </w:p>
        </w:tc>
      </w:tr>
      <w:tr w:rsidR="004F7362" w:rsidRPr="00F673FC" w14:paraId="0900E427" w14:textId="77777777" w:rsidTr="004F7362">
        <w:trPr>
          <w:trHeight w:val="290"/>
          <w:jc w:val="center"/>
        </w:trPr>
        <w:tc>
          <w:tcPr>
            <w:tcW w:w="620" w:type="dxa"/>
            <w:tcBorders>
              <w:top w:val="nil"/>
              <w:left w:val="nil"/>
              <w:bottom w:val="nil"/>
              <w:right w:val="nil"/>
            </w:tcBorders>
            <w:vAlign w:val="center"/>
            <w:hideMark/>
          </w:tcPr>
          <w:p w14:paraId="696ACCE6"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41437B7B"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54E4F50D" w14:textId="77777777" w:rsidR="004F7362" w:rsidRPr="00F673FC" w:rsidRDefault="004F7362" w:rsidP="004F7362">
            <w:pPr>
              <w:spacing w:after="0" w:line="240" w:lineRule="auto"/>
              <w:jc w:val="both"/>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Pirkėjų įsiskolinimas</w:t>
            </w:r>
          </w:p>
        </w:tc>
        <w:tc>
          <w:tcPr>
            <w:tcW w:w="1540" w:type="dxa"/>
            <w:tcBorders>
              <w:top w:val="nil"/>
              <w:left w:val="single" w:sz="4" w:space="0" w:color="auto"/>
              <w:bottom w:val="nil"/>
              <w:right w:val="single" w:sz="4" w:space="0" w:color="auto"/>
            </w:tcBorders>
            <w:vAlign w:val="center"/>
            <w:hideMark/>
          </w:tcPr>
          <w:p w14:paraId="6E99C59E"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967</w:t>
            </w:r>
          </w:p>
        </w:tc>
        <w:tc>
          <w:tcPr>
            <w:tcW w:w="1540" w:type="dxa"/>
            <w:tcBorders>
              <w:top w:val="nil"/>
              <w:left w:val="nil"/>
              <w:bottom w:val="nil"/>
              <w:right w:val="single" w:sz="4" w:space="0" w:color="auto"/>
            </w:tcBorders>
            <w:vAlign w:val="center"/>
            <w:hideMark/>
          </w:tcPr>
          <w:p w14:paraId="1C3F2CB2"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844</w:t>
            </w:r>
          </w:p>
        </w:tc>
        <w:tc>
          <w:tcPr>
            <w:tcW w:w="1172" w:type="dxa"/>
            <w:tcBorders>
              <w:top w:val="nil"/>
              <w:left w:val="nil"/>
              <w:bottom w:val="single" w:sz="4" w:space="0" w:color="FFFFFF"/>
              <w:right w:val="single" w:sz="4" w:space="0" w:color="auto"/>
            </w:tcBorders>
            <w:vAlign w:val="center"/>
            <w:hideMark/>
          </w:tcPr>
          <w:p w14:paraId="3EA26A87"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123</w:t>
            </w:r>
          </w:p>
        </w:tc>
        <w:tc>
          <w:tcPr>
            <w:tcW w:w="960" w:type="dxa"/>
            <w:tcBorders>
              <w:top w:val="nil"/>
              <w:left w:val="single" w:sz="4" w:space="0" w:color="auto"/>
              <w:bottom w:val="single" w:sz="4" w:space="0" w:color="FFFFFF"/>
              <w:right w:val="nil"/>
            </w:tcBorders>
            <w:vAlign w:val="center"/>
            <w:hideMark/>
          </w:tcPr>
          <w:p w14:paraId="77DD89E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14,6</w:t>
            </w:r>
          </w:p>
        </w:tc>
      </w:tr>
      <w:tr w:rsidR="004F7362" w:rsidRPr="00F673FC" w14:paraId="3019F54E" w14:textId="77777777" w:rsidTr="004F7362">
        <w:trPr>
          <w:trHeight w:val="290"/>
          <w:jc w:val="center"/>
        </w:trPr>
        <w:tc>
          <w:tcPr>
            <w:tcW w:w="620" w:type="dxa"/>
            <w:tcBorders>
              <w:top w:val="nil"/>
              <w:left w:val="nil"/>
              <w:bottom w:val="nil"/>
              <w:right w:val="nil"/>
            </w:tcBorders>
            <w:vAlign w:val="center"/>
            <w:hideMark/>
          </w:tcPr>
          <w:p w14:paraId="023D4F50"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05186ACF"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14C64A44"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Kitos gautinos sumos</w:t>
            </w:r>
          </w:p>
        </w:tc>
        <w:tc>
          <w:tcPr>
            <w:tcW w:w="1540" w:type="dxa"/>
            <w:tcBorders>
              <w:top w:val="nil"/>
              <w:left w:val="single" w:sz="4" w:space="0" w:color="auto"/>
              <w:bottom w:val="nil"/>
              <w:right w:val="single" w:sz="4" w:space="0" w:color="auto"/>
            </w:tcBorders>
            <w:vAlign w:val="center"/>
            <w:hideMark/>
          </w:tcPr>
          <w:p w14:paraId="161BCC9E"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w:t>
            </w:r>
          </w:p>
        </w:tc>
        <w:tc>
          <w:tcPr>
            <w:tcW w:w="1540" w:type="dxa"/>
            <w:tcBorders>
              <w:top w:val="nil"/>
              <w:left w:val="nil"/>
              <w:bottom w:val="nil"/>
              <w:right w:val="single" w:sz="4" w:space="0" w:color="auto"/>
            </w:tcBorders>
            <w:vAlign w:val="center"/>
            <w:hideMark/>
          </w:tcPr>
          <w:p w14:paraId="43857D49"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w:t>
            </w:r>
          </w:p>
        </w:tc>
        <w:tc>
          <w:tcPr>
            <w:tcW w:w="1172" w:type="dxa"/>
            <w:tcBorders>
              <w:top w:val="nil"/>
              <w:left w:val="nil"/>
              <w:bottom w:val="single" w:sz="4" w:space="0" w:color="FFFFFF"/>
              <w:right w:val="single" w:sz="4" w:space="0" w:color="auto"/>
            </w:tcBorders>
            <w:vAlign w:val="center"/>
            <w:hideMark/>
          </w:tcPr>
          <w:p w14:paraId="73243E55"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w:t>
            </w:r>
          </w:p>
        </w:tc>
        <w:tc>
          <w:tcPr>
            <w:tcW w:w="960" w:type="dxa"/>
            <w:tcBorders>
              <w:top w:val="nil"/>
              <w:left w:val="single" w:sz="4" w:space="0" w:color="auto"/>
              <w:bottom w:val="single" w:sz="4" w:space="0" w:color="FFFFFF"/>
              <w:right w:val="nil"/>
            </w:tcBorders>
            <w:vAlign w:val="center"/>
            <w:hideMark/>
          </w:tcPr>
          <w:p w14:paraId="50783F1C"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-32,6</w:t>
            </w:r>
          </w:p>
        </w:tc>
      </w:tr>
      <w:tr w:rsidR="004F7362" w:rsidRPr="00F673FC" w14:paraId="71184A8F" w14:textId="77777777" w:rsidTr="004F7362">
        <w:trPr>
          <w:trHeight w:val="300"/>
          <w:jc w:val="center"/>
        </w:trPr>
        <w:tc>
          <w:tcPr>
            <w:tcW w:w="620" w:type="dxa"/>
            <w:tcBorders>
              <w:top w:val="nil"/>
              <w:left w:val="nil"/>
              <w:bottom w:val="nil"/>
              <w:right w:val="nil"/>
            </w:tcBorders>
            <w:vAlign w:val="center"/>
            <w:hideMark/>
          </w:tcPr>
          <w:p w14:paraId="6EE48CE5"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IV.</w:t>
            </w:r>
          </w:p>
        </w:tc>
        <w:tc>
          <w:tcPr>
            <w:tcW w:w="6610" w:type="dxa"/>
            <w:gridSpan w:val="2"/>
            <w:tcBorders>
              <w:top w:val="nil"/>
              <w:left w:val="nil"/>
              <w:bottom w:val="single" w:sz="4" w:space="0" w:color="FFFFFF"/>
              <w:right w:val="nil"/>
            </w:tcBorders>
            <w:vAlign w:val="center"/>
            <w:hideMark/>
          </w:tcPr>
          <w:p w14:paraId="50FE2C0B"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Pinigai ir pinigų ekvivalentai</w:t>
            </w:r>
          </w:p>
        </w:tc>
        <w:tc>
          <w:tcPr>
            <w:tcW w:w="1540" w:type="dxa"/>
            <w:tcBorders>
              <w:top w:val="nil"/>
              <w:left w:val="single" w:sz="4" w:space="0" w:color="auto"/>
              <w:bottom w:val="nil"/>
              <w:right w:val="single" w:sz="4" w:space="0" w:color="auto"/>
            </w:tcBorders>
            <w:vAlign w:val="center"/>
            <w:hideMark/>
          </w:tcPr>
          <w:p w14:paraId="41EC8FC4"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858</w:t>
            </w:r>
          </w:p>
        </w:tc>
        <w:tc>
          <w:tcPr>
            <w:tcW w:w="1540" w:type="dxa"/>
            <w:tcBorders>
              <w:top w:val="nil"/>
              <w:left w:val="nil"/>
              <w:bottom w:val="nil"/>
              <w:right w:val="single" w:sz="4" w:space="0" w:color="auto"/>
            </w:tcBorders>
            <w:vAlign w:val="center"/>
            <w:hideMark/>
          </w:tcPr>
          <w:p w14:paraId="2B543004"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776</w:t>
            </w:r>
          </w:p>
        </w:tc>
        <w:tc>
          <w:tcPr>
            <w:tcW w:w="1172" w:type="dxa"/>
            <w:tcBorders>
              <w:top w:val="nil"/>
              <w:left w:val="nil"/>
              <w:bottom w:val="single" w:sz="4" w:space="0" w:color="FFFFFF"/>
              <w:right w:val="single" w:sz="4" w:space="0" w:color="auto"/>
            </w:tcBorders>
            <w:vAlign w:val="center"/>
            <w:hideMark/>
          </w:tcPr>
          <w:p w14:paraId="57C2CCD0"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83</w:t>
            </w:r>
          </w:p>
        </w:tc>
        <w:tc>
          <w:tcPr>
            <w:tcW w:w="960" w:type="dxa"/>
            <w:tcBorders>
              <w:top w:val="nil"/>
              <w:left w:val="single" w:sz="4" w:space="0" w:color="auto"/>
              <w:bottom w:val="single" w:sz="4" w:space="0" w:color="FFFFFF"/>
              <w:right w:val="nil"/>
            </w:tcBorders>
            <w:vAlign w:val="center"/>
            <w:hideMark/>
          </w:tcPr>
          <w:p w14:paraId="67382CB7"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10,6</w:t>
            </w:r>
          </w:p>
        </w:tc>
      </w:tr>
      <w:tr w:rsidR="004F7362" w:rsidRPr="00F673FC" w14:paraId="6792361B" w14:textId="77777777" w:rsidTr="004F7362">
        <w:trPr>
          <w:trHeight w:val="555"/>
          <w:jc w:val="center"/>
        </w:trPr>
        <w:tc>
          <w:tcPr>
            <w:tcW w:w="620" w:type="dxa"/>
            <w:tcBorders>
              <w:top w:val="nil"/>
              <w:left w:val="nil"/>
              <w:bottom w:val="nil"/>
              <w:right w:val="nil"/>
            </w:tcBorders>
            <w:vAlign w:val="center"/>
            <w:hideMark/>
          </w:tcPr>
          <w:p w14:paraId="4BF1473C"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C.</w:t>
            </w:r>
          </w:p>
        </w:tc>
        <w:tc>
          <w:tcPr>
            <w:tcW w:w="6610" w:type="dxa"/>
            <w:gridSpan w:val="2"/>
            <w:tcBorders>
              <w:top w:val="single" w:sz="4" w:space="0" w:color="FFFFFF"/>
              <w:left w:val="nil"/>
              <w:bottom w:val="nil"/>
              <w:right w:val="nil"/>
            </w:tcBorders>
            <w:vAlign w:val="center"/>
            <w:hideMark/>
          </w:tcPr>
          <w:p w14:paraId="0246A93C"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ATEINANČIŲ LAIKOTARPIŲ SĄNAUDOS IR SUKAUPTOS PAJAMOS</w:t>
            </w:r>
          </w:p>
        </w:tc>
        <w:tc>
          <w:tcPr>
            <w:tcW w:w="1540" w:type="dxa"/>
            <w:tcBorders>
              <w:top w:val="nil"/>
              <w:left w:val="single" w:sz="4" w:space="0" w:color="auto"/>
              <w:bottom w:val="nil"/>
              <w:right w:val="single" w:sz="4" w:space="0" w:color="auto"/>
            </w:tcBorders>
            <w:vAlign w:val="center"/>
            <w:hideMark/>
          </w:tcPr>
          <w:p w14:paraId="6BD70D81"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134</w:t>
            </w:r>
          </w:p>
        </w:tc>
        <w:tc>
          <w:tcPr>
            <w:tcW w:w="1540" w:type="dxa"/>
            <w:tcBorders>
              <w:top w:val="nil"/>
              <w:left w:val="nil"/>
              <w:bottom w:val="nil"/>
              <w:right w:val="single" w:sz="4" w:space="0" w:color="auto"/>
            </w:tcBorders>
            <w:vAlign w:val="center"/>
            <w:hideMark/>
          </w:tcPr>
          <w:p w14:paraId="342DFC3C"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54</w:t>
            </w:r>
          </w:p>
        </w:tc>
        <w:tc>
          <w:tcPr>
            <w:tcW w:w="1172" w:type="dxa"/>
            <w:tcBorders>
              <w:top w:val="nil"/>
              <w:left w:val="nil"/>
              <w:bottom w:val="single" w:sz="4" w:space="0" w:color="auto"/>
              <w:right w:val="single" w:sz="4" w:space="0" w:color="auto"/>
            </w:tcBorders>
            <w:vAlign w:val="center"/>
            <w:hideMark/>
          </w:tcPr>
          <w:p w14:paraId="633269A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80</w:t>
            </w:r>
          </w:p>
        </w:tc>
        <w:tc>
          <w:tcPr>
            <w:tcW w:w="960" w:type="dxa"/>
            <w:tcBorders>
              <w:top w:val="nil"/>
              <w:left w:val="single" w:sz="4" w:space="0" w:color="auto"/>
              <w:bottom w:val="single" w:sz="4" w:space="0" w:color="FFFFFF"/>
              <w:right w:val="nil"/>
            </w:tcBorders>
            <w:vAlign w:val="center"/>
            <w:hideMark/>
          </w:tcPr>
          <w:p w14:paraId="200B2B8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147,3</w:t>
            </w:r>
          </w:p>
        </w:tc>
      </w:tr>
      <w:tr w:rsidR="004F7362" w:rsidRPr="00F673FC" w14:paraId="59416E35" w14:textId="77777777" w:rsidTr="004F7362">
        <w:trPr>
          <w:trHeight w:val="300"/>
          <w:jc w:val="center"/>
        </w:trPr>
        <w:tc>
          <w:tcPr>
            <w:tcW w:w="7230" w:type="dxa"/>
            <w:gridSpan w:val="3"/>
            <w:tcBorders>
              <w:top w:val="single" w:sz="4" w:space="0" w:color="auto"/>
              <w:left w:val="nil"/>
              <w:bottom w:val="single" w:sz="4" w:space="0" w:color="auto"/>
              <w:right w:val="nil"/>
            </w:tcBorders>
            <w:vAlign w:val="center"/>
            <w:hideMark/>
          </w:tcPr>
          <w:p w14:paraId="6F329601" w14:textId="77777777" w:rsidR="004F7362" w:rsidRPr="00F673FC" w:rsidRDefault="004F7362" w:rsidP="004F7362">
            <w:pPr>
              <w:spacing w:after="0" w:line="240" w:lineRule="auto"/>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TURTO IŠ VISO</w:t>
            </w:r>
          </w:p>
        </w:tc>
        <w:tc>
          <w:tcPr>
            <w:tcW w:w="1540" w:type="dxa"/>
            <w:tcBorders>
              <w:top w:val="single" w:sz="4" w:space="0" w:color="auto"/>
              <w:left w:val="single" w:sz="4" w:space="0" w:color="auto"/>
              <w:bottom w:val="single" w:sz="4" w:space="0" w:color="auto"/>
              <w:right w:val="single" w:sz="4" w:space="0" w:color="auto"/>
            </w:tcBorders>
            <w:vAlign w:val="center"/>
            <w:hideMark/>
          </w:tcPr>
          <w:p w14:paraId="02B1894C"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53430</w:t>
            </w:r>
          </w:p>
        </w:tc>
        <w:tc>
          <w:tcPr>
            <w:tcW w:w="1540" w:type="dxa"/>
            <w:tcBorders>
              <w:top w:val="single" w:sz="4" w:space="0" w:color="auto"/>
              <w:left w:val="nil"/>
              <w:bottom w:val="single" w:sz="4" w:space="0" w:color="auto"/>
              <w:right w:val="single" w:sz="4" w:space="0" w:color="auto"/>
            </w:tcBorders>
            <w:vAlign w:val="center"/>
            <w:hideMark/>
          </w:tcPr>
          <w:p w14:paraId="6FECCF7F"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54357</w:t>
            </w:r>
          </w:p>
        </w:tc>
        <w:tc>
          <w:tcPr>
            <w:tcW w:w="1172" w:type="dxa"/>
            <w:tcBorders>
              <w:top w:val="single" w:sz="4" w:space="0" w:color="auto"/>
              <w:left w:val="nil"/>
              <w:bottom w:val="single" w:sz="4" w:space="0" w:color="auto"/>
              <w:right w:val="single" w:sz="4" w:space="0" w:color="auto"/>
            </w:tcBorders>
            <w:vAlign w:val="center"/>
            <w:hideMark/>
          </w:tcPr>
          <w:p w14:paraId="6AE11F64" w14:textId="77777777" w:rsidR="004F7362" w:rsidRPr="00F673FC" w:rsidRDefault="004F7362" w:rsidP="00B76558">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-927</w:t>
            </w:r>
          </w:p>
        </w:tc>
        <w:tc>
          <w:tcPr>
            <w:tcW w:w="960" w:type="dxa"/>
            <w:tcBorders>
              <w:top w:val="single" w:sz="4" w:space="0" w:color="auto"/>
              <w:left w:val="single" w:sz="4" w:space="0" w:color="auto"/>
              <w:bottom w:val="single" w:sz="4" w:space="0" w:color="auto"/>
              <w:right w:val="nil"/>
            </w:tcBorders>
            <w:vAlign w:val="center"/>
            <w:hideMark/>
          </w:tcPr>
          <w:p w14:paraId="597E3198" w14:textId="77777777" w:rsidR="004F7362" w:rsidRPr="00F673FC" w:rsidRDefault="004F7362" w:rsidP="00B76558">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-1,71</w:t>
            </w:r>
          </w:p>
        </w:tc>
      </w:tr>
      <w:tr w:rsidR="004F7362" w:rsidRPr="00F673FC" w14:paraId="6D4A7982" w14:textId="77777777" w:rsidTr="006D0D0C">
        <w:trPr>
          <w:trHeight w:val="610"/>
          <w:jc w:val="center"/>
        </w:trPr>
        <w:tc>
          <w:tcPr>
            <w:tcW w:w="620" w:type="dxa"/>
            <w:tcBorders>
              <w:top w:val="single" w:sz="4" w:space="0" w:color="auto"/>
              <w:left w:val="nil"/>
              <w:bottom w:val="single" w:sz="4" w:space="0" w:color="auto"/>
              <w:right w:val="nil"/>
            </w:tcBorders>
            <w:vAlign w:val="center"/>
            <w:hideMark/>
          </w:tcPr>
          <w:p w14:paraId="0C025048" w14:textId="77777777" w:rsidR="004F7362" w:rsidRPr="00F673FC" w:rsidRDefault="004F7362" w:rsidP="006D0D0C">
            <w:pPr>
              <w:spacing w:after="0" w:line="240" w:lineRule="auto"/>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w:t>
            </w:r>
          </w:p>
        </w:tc>
        <w:tc>
          <w:tcPr>
            <w:tcW w:w="800" w:type="dxa"/>
            <w:tcBorders>
              <w:top w:val="single" w:sz="4" w:space="0" w:color="auto"/>
              <w:left w:val="nil"/>
              <w:bottom w:val="single" w:sz="4" w:space="0" w:color="auto"/>
              <w:right w:val="nil"/>
            </w:tcBorders>
            <w:vAlign w:val="bottom"/>
            <w:hideMark/>
          </w:tcPr>
          <w:p w14:paraId="4FCE8BD5" w14:textId="77777777" w:rsidR="004F7362" w:rsidRPr="00F673FC" w:rsidRDefault="004F7362" w:rsidP="006D0D0C">
            <w:pPr>
              <w:spacing w:after="0" w:line="240" w:lineRule="auto"/>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w:t>
            </w:r>
          </w:p>
        </w:tc>
        <w:tc>
          <w:tcPr>
            <w:tcW w:w="5810" w:type="dxa"/>
            <w:tcBorders>
              <w:top w:val="single" w:sz="4" w:space="0" w:color="auto"/>
              <w:left w:val="nil"/>
              <w:bottom w:val="single" w:sz="4" w:space="0" w:color="auto"/>
              <w:right w:val="nil"/>
            </w:tcBorders>
            <w:vAlign w:val="center"/>
            <w:hideMark/>
          </w:tcPr>
          <w:p w14:paraId="41D754A1" w14:textId="77777777" w:rsidR="004F7362" w:rsidRPr="00F673FC" w:rsidRDefault="004F7362" w:rsidP="006D0D0C">
            <w:pPr>
              <w:spacing w:after="0" w:line="240" w:lineRule="auto"/>
              <w:ind w:firstLineChars="100" w:firstLine="181"/>
              <w:jc w:val="right"/>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tūkst. Eur</w:t>
            </w:r>
          </w:p>
        </w:tc>
        <w:tc>
          <w:tcPr>
            <w:tcW w:w="1540" w:type="dxa"/>
            <w:tcBorders>
              <w:top w:val="single" w:sz="4" w:space="0" w:color="auto"/>
              <w:left w:val="single" w:sz="4" w:space="0" w:color="auto"/>
              <w:bottom w:val="single" w:sz="4" w:space="0" w:color="auto"/>
              <w:right w:val="single" w:sz="4" w:space="0" w:color="auto"/>
            </w:tcBorders>
            <w:vAlign w:val="center"/>
            <w:hideMark/>
          </w:tcPr>
          <w:p w14:paraId="7CD66DB1" w14:textId="77777777" w:rsidR="004F7362" w:rsidRPr="00F673FC" w:rsidRDefault="004F7362" w:rsidP="006D0D0C">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xml:space="preserve">Finansiniai </w:t>
            </w:r>
            <w:r w:rsidRPr="00F673FC">
              <w:rPr>
                <w:rFonts w:ascii="Century Gothic" w:eastAsia="Times New Roman" w:hAnsi="Century Gothic" w:cs="Calibri"/>
                <w:b/>
                <w:bCs/>
                <w:color w:val="404040"/>
                <w:sz w:val="18"/>
                <w:szCs w:val="18"/>
              </w:rPr>
              <w:br/>
              <w:t xml:space="preserve">2025 metai </w:t>
            </w:r>
          </w:p>
        </w:tc>
        <w:tc>
          <w:tcPr>
            <w:tcW w:w="1540" w:type="dxa"/>
            <w:tcBorders>
              <w:top w:val="single" w:sz="4" w:space="0" w:color="auto"/>
              <w:left w:val="nil"/>
              <w:bottom w:val="single" w:sz="4" w:space="0" w:color="auto"/>
              <w:right w:val="single" w:sz="4" w:space="0" w:color="auto"/>
            </w:tcBorders>
            <w:vAlign w:val="center"/>
            <w:hideMark/>
          </w:tcPr>
          <w:p w14:paraId="493B0AE6" w14:textId="77777777" w:rsidR="004F7362" w:rsidRPr="00F673FC" w:rsidRDefault="004F7362" w:rsidP="006D0D0C">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 xml:space="preserve">Finansiniai </w:t>
            </w:r>
            <w:r w:rsidRPr="00F673FC">
              <w:rPr>
                <w:rFonts w:ascii="Century Gothic" w:eastAsia="Times New Roman" w:hAnsi="Century Gothic" w:cs="Calibri"/>
                <w:b/>
                <w:bCs/>
                <w:color w:val="404040"/>
                <w:sz w:val="18"/>
                <w:szCs w:val="18"/>
              </w:rPr>
              <w:br/>
              <w:t xml:space="preserve">2024 metai </w:t>
            </w:r>
          </w:p>
        </w:tc>
        <w:tc>
          <w:tcPr>
            <w:tcW w:w="1172" w:type="dxa"/>
            <w:tcBorders>
              <w:top w:val="single" w:sz="4" w:space="0" w:color="auto"/>
              <w:left w:val="nil"/>
              <w:bottom w:val="single" w:sz="4" w:space="0" w:color="auto"/>
              <w:right w:val="single" w:sz="4" w:space="0" w:color="auto"/>
            </w:tcBorders>
            <w:vAlign w:val="center"/>
            <w:hideMark/>
          </w:tcPr>
          <w:p w14:paraId="791DED19" w14:textId="77777777" w:rsidR="004F7362" w:rsidRPr="00F673FC" w:rsidRDefault="004F7362" w:rsidP="006D0D0C">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Pokytis tūkst. Eur</w:t>
            </w:r>
          </w:p>
        </w:tc>
        <w:tc>
          <w:tcPr>
            <w:tcW w:w="960" w:type="dxa"/>
            <w:tcBorders>
              <w:top w:val="single" w:sz="4" w:space="0" w:color="auto"/>
              <w:left w:val="single" w:sz="4" w:space="0" w:color="auto"/>
              <w:bottom w:val="single" w:sz="4" w:space="0" w:color="auto"/>
              <w:right w:val="nil"/>
            </w:tcBorders>
            <w:vAlign w:val="center"/>
            <w:hideMark/>
          </w:tcPr>
          <w:p w14:paraId="0C1DC63B" w14:textId="77777777" w:rsidR="004F7362" w:rsidRPr="00F673FC" w:rsidRDefault="004F7362" w:rsidP="006D0D0C">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Pokytis %</w:t>
            </w:r>
          </w:p>
        </w:tc>
      </w:tr>
      <w:tr w:rsidR="004F7362" w:rsidRPr="00F673FC" w14:paraId="687CCFE3" w14:textId="77777777" w:rsidTr="004F7362">
        <w:trPr>
          <w:trHeight w:val="300"/>
          <w:jc w:val="center"/>
        </w:trPr>
        <w:tc>
          <w:tcPr>
            <w:tcW w:w="620" w:type="dxa"/>
            <w:tcBorders>
              <w:top w:val="single" w:sz="4" w:space="0" w:color="auto"/>
              <w:left w:val="nil"/>
              <w:bottom w:val="single" w:sz="4" w:space="0" w:color="FFFFFF"/>
              <w:right w:val="nil"/>
            </w:tcBorders>
            <w:vAlign w:val="center"/>
            <w:hideMark/>
          </w:tcPr>
          <w:p w14:paraId="3E2DC6DD"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D.</w:t>
            </w:r>
          </w:p>
        </w:tc>
        <w:tc>
          <w:tcPr>
            <w:tcW w:w="6610" w:type="dxa"/>
            <w:gridSpan w:val="2"/>
            <w:tcBorders>
              <w:top w:val="single" w:sz="4" w:space="0" w:color="auto"/>
              <w:left w:val="nil"/>
              <w:bottom w:val="single" w:sz="4" w:space="0" w:color="FFFFFF"/>
              <w:right w:val="nil"/>
            </w:tcBorders>
            <w:vAlign w:val="center"/>
            <w:hideMark/>
          </w:tcPr>
          <w:p w14:paraId="7D32DD6E"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NUOSAVAS KAPITALAS</w:t>
            </w:r>
          </w:p>
        </w:tc>
        <w:tc>
          <w:tcPr>
            <w:tcW w:w="1540" w:type="dxa"/>
            <w:tcBorders>
              <w:top w:val="single" w:sz="4" w:space="0" w:color="auto"/>
              <w:left w:val="single" w:sz="4" w:space="0" w:color="auto"/>
              <w:bottom w:val="single" w:sz="4" w:space="0" w:color="FFFFFF"/>
              <w:right w:val="single" w:sz="4" w:space="0" w:color="auto"/>
            </w:tcBorders>
            <w:vAlign w:val="center"/>
            <w:hideMark/>
          </w:tcPr>
          <w:p w14:paraId="2365BA4D"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27119</w:t>
            </w:r>
          </w:p>
        </w:tc>
        <w:tc>
          <w:tcPr>
            <w:tcW w:w="1540" w:type="dxa"/>
            <w:tcBorders>
              <w:top w:val="single" w:sz="4" w:space="0" w:color="auto"/>
              <w:left w:val="nil"/>
              <w:bottom w:val="single" w:sz="4" w:space="0" w:color="FFFFFF"/>
              <w:right w:val="single" w:sz="4" w:space="0" w:color="auto"/>
            </w:tcBorders>
            <w:vAlign w:val="center"/>
            <w:hideMark/>
          </w:tcPr>
          <w:p w14:paraId="10A8E0D6"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26676</w:t>
            </w:r>
          </w:p>
        </w:tc>
        <w:tc>
          <w:tcPr>
            <w:tcW w:w="1172" w:type="dxa"/>
            <w:tcBorders>
              <w:top w:val="single" w:sz="4" w:space="0" w:color="auto"/>
              <w:left w:val="nil"/>
              <w:bottom w:val="single" w:sz="4" w:space="0" w:color="FFFFFF"/>
              <w:right w:val="single" w:sz="4" w:space="0" w:color="auto"/>
            </w:tcBorders>
            <w:vAlign w:val="center"/>
            <w:hideMark/>
          </w:tcPr>
          <w:p w14:paraId="39C62272"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443</w:t>
            </w:r>
          </w:p>
        </w:tc>
        <w:tc>
          <w:tcPr>
            <w:tcW w:w="960" w:type="dxa"/>
            <w:tcBorders>
              <w:top w:val="single" w:sz="4" w:space="0" w:color="auto"/>
              <w:left w:val="single" w:sz="4" w:space="0" w:color="auto"/>
              <w:bottom w:val="single" w:sz="4" w:space="0" w:color="FFFFFF"/>
              <w:right w:val="nil"/>
            </w:tcBorders>
            <w:vAlign w:val="center"/>
            <w:hideMark/>
          </w:tcPr>
          <w:p w14:paraId="01244BC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w:t>
            </w:r>
          </w:p>
        </w:tc>
      </w:tr>
      <w:tr w:rsidR="004F7362" w:rsidRPr="00F673FC" w14:paraId="09FF9A02" w14:textId="77777777" w:rsidTr="004F7362">
        <w:trPr>
          <w:trHeight w:val="300"/>
          <w:jc w:val="center"/>
        </w:trPr>
        <w:tc>
          <w:tcPr>
            <w:tcW w:w="620" w:type="dxa"/>
            <w:tcBorders>
              <w:top w:val="nil"/>
              <w:left w:val="nil"/>
              <w:bottom w:val="nil"/>
              <w:right w:val="nil"/>
            </w:tcBorders>
            <w:vAlign w:val="center"/>
            <w:hideMark/>
          </w:tcPr>
          <w:p w14:paraId="17401E32"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w:t>
            </w:r>
          </w:p>
        </w:tc>
        <w:tc>
          <w:tcPr>
            <w:tcW w:w="6610" w:type="dxa"/>
            <w:gridSpan w:val="2"/>
            <w:tcBorders>
              <w:top w:val="single" w:sz="4" w:space="0" w:color="FFFFFF"/>
              <w:left w:val="nil"/>
              <w:bottom w:val="nil"/>
              <w:right w:val="nil"/>
            </w:tcBorders>
            <w:vAlign w:val="center"/>
            <w:hideMark/>
          </w:tcPr>
          <w:p w14:paraId="11D3243B"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Kapitalas</w:t>
            </w:r>
          </w:p>
        </w:tc>
        <w:tc>
          <w:tcPr>
            <w:tcW w:w="1540" w:type="dxa"/>
            <w:tcBorders>
              <w:top w:val="nil"/>
              <w:left w:val="single" w:sz="4" w:space="0" w:color="auto"/>
              <w:bottom w:val="nil"/>
              <w:right w:val="single" w:sz="4" w:space="0" w:color="auto"/>
            </w:tcBorders>
            <w:vAlign w:val="center"/>
            <w:hideMark/>
          </w:tcPr>
          <w:p w14:paraId="6C21AA85"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26686</w:t>
            </w:r>
          </w:p>
        </w:tc>
        <w:tc>
          <w:tcPr>
            <w:tcW w:w="1540" w:type="dxa"/>
            <w:tcBorders>
              <w:top w:val="nil"/>
              <w:left w:val="nil"/>
              <w:bottom w:val="nil"/>
              <w:right w:val="single" w:sz="4" w:space="0" w:color="auto"/>
            </w:tcBorders>
            <w:vAlign w:val="center"/>
            <w:hideMark/>
          </w:tcPr>
          <w:p w14:paraId="6297AE45"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26686</w:t>
            </w:r>
          </w:p>
        </w:tc>
        <w:tc>
          <w:tcPr>
            <w:tcW w:w="1172" w:type="dxa"/>
            <w:tcBorders>
              <w:top w:val="nil"/>
              <w:left w:val="nil"/>
              <w:bottom w:val="nil"/>
              <w:right w:val="single" w:sz="4" w:space="0" w:color="auto"/>
            </w:tcBorders>
            <w:vAlign w:val="center"/>
            <w:hideMark/>
          </w:tcPr>
          <w:p w14:paraId="700573F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nil"/>
              <w:right w:val="nil"/>
            </w:tcBorders>
            <w:vAlign w:val="center"/>
            <w:hideMark/>
          </w:tcPr>
          <w:p w14:paraId="1C3DCD74"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r>
      <w:tr w:rsidR="004F7362" w:rsidRPr="00F673FC" w14:paraId="373E0E6C" w14:textId="77777777" w:rsidTr="004F7362">
        <w:trPr>
          <w:trHeight w:val="300"/>
          <w:jc w:val="center"/>
        </w:trPr>
        <w:tc>
          <w:tcPr>
            <w:tcW w:w="620" w:type="dxa"/>
            <w:tcBorders>
              <w:top w:val="nil"/>
              <w:left w:val="nil"/>
              <w:bottom w:val="nil"/>
              <w:right w:val="nil"/>
            </w:tcBorders>
            <w:vAlign w:val="center"/>
            <w:hideMark/>
          </w:tcPr>
          <w:p w14:paraId="2DC4016A"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II.</w:t>
            </w:r>
          </w:p>
        </w:tc>
        <w:tc>
          <w:tcPr>
            <w:tcW w:w="6610" w:type="dxa"/>
            <w:gridSpan w:val="2"/>
            <w:tcBorders>
              <w:top w:val="nil"/>
              <w:left w:val="nil"/>
              <w:bottom w:val="nil"/>
              <w:right w:val="nil"/>
            </w:tcBorders>
            <w:vAlign w:val="center"/>
            <w:hideMark/>
          </w:tcPr>
          <w:p w14:paraId="53770C4F"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Perkainojimo rezervas (rezultatai)</w:t>
            </w:r>
          </w:p>
        </w:tc>
        <w:tc>
          <w:tcPr>
            <w:tcW w:w="1540" w:type="dxa"/>
            <w:tcBorders>
              <w:top w:val="nil"/>
              <w:left w:val="single" w:sz="4" w:space="0" w:color="auto"/>
              <w:bottom w:val="nil"/>
              <w:right w:val="single" w:sz="4" w:space="0" w:color="auto"/>
            </w:tcBorders>
            <w:vAlign w:val="center"/>
            <w:hideMark/>
          </w:tcPr>
          <w:p w14:paraId="19201382"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1540" w:type="dxa"/>
            <w:tcBorders>
              <w:top w:val="nil"/>
              <w:left w:val="nil"/>
              <w:bottom w:val="nil"/>
              <w:right w:val="single" w:sz="4" w:space="0" w:color="auto"/>
            </w:tcBorders>
            <w:vAlign w:val="center"/>
            <w:hideMark/>
          </w:tcPr>
          <w:p w14:paraId="7E992FC6"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1172" w:type="dxa"/>
            <w:tcBorders>
              <w:top w:val="nil"/>
              <w:left w:val="nil"/>
              <w:bottom w:val="nil"/>
              <w:right w:val="single" w:sz="4" w:space="0" w:color="auto"/>
            </w:tcBorders>
            <w:vAlign w:val="center"/>
            <w:hideMark/>
          </w:tcPr>
          <w:p w14:paraId="55CABF0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nil"/>
              <w:right w:val="nil"/>
            </w:tcBorders>
            <w:vAlign w:val="center"/>
            <w:hideMark/>
          </w:tcPr>
          <w:p w14:paraId="5E106D4D"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r>
      <w:tr w:rsidR="004F7362" w:rsidRPr="00F673FC" w14:paraId="7EFAAB2D" w14:textId="77777777" w:rsidTr="004F7362">
        <w:trPr>
          <w:trHeight w:val="290"/>
          <w:jc w:val="center"/>
        </w:trPr>
        <w:tc>
          <w:tcPr>
            <w:tcW w:w="620" w:type="dxa"/>
            <w:tcBorders>
              <w:top w:val="nil"/>
              <w:left w:val="nil"/>
              <w:bottom w:val="nil"/>
              <w:right w:val="nil"/>
            </w:tcBorders>
            <w:vAlign w:val="center"/>
            <w:hideMark/>
          </w:tcPr>
          <w:p w14:paraId="62BC0AD7"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III.</w:t>
            </w:r>
          </w:p>
        </w:tc>
        <w:tc>
          <w:tcPr>
            <w:tcW w:w="6610" w:type="dxa"/>
            <w:gridSpan w:val="2"/>
            <w:tcBorders>
              <w:top w:val="nil"/>
              <w:left w:val="nil"/>
              <w:bottom w:val="nil"/>
              <w:right w:val="nil"/>
            </w:tcBorders>
            <w:vAlign w:val="center"/>
            <w:hideMark/>
          </w:tcPr>
          <w:p w14:paraId="62F8D07E"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Rezervai</w:t>
            </w:r>
          </w:p>
        </w:tc>
        <w:tc>
          <w:tcPr>
            <w:tcW w:w="1540" w:type="dxa"/>
            <w:tcBorders>
              <w:top w:val="nil"/>
              <w:left w:val="single" w:sz="4" w:space="0" w:color="auto"/>
              <w:bottom w:val="nil"/>
              <w:right w:val="single" w:sz="4" w:space="0" w:color="auto"/>
            </w:tcBorders>
            <w:vAlign w:val="center"/>
            <w:hideMark/>
          </w:tcPr>
          <w:p w14:paraId="7E634B4F"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22</w:t>
            </w:r>
          </w:p>
        </w:tc>
        <w:tc>
          <w:tcPr>
            <w:tcW w:w="1540" w:type="dxa"/>
            <w:tcBorders>
              <w:top w:val="nil"/>
              <w:left w:val="nil"/>
              <w:bottom w:val="nil"/>
              <w:right w:val="single" w:sz="4" w:space="0" w:color="auto"/>
            </w:tcBorders>
            <w:vAlign w:val="center"/>
            <w:hideMark/>
          </w:tcPr>
          <w:p w14:paraId="424D1839"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22</w:t>
            </w:r>
          </w:p>
        </w:tc>
        <w:tc>
          <w:tcPr>
            <w:tcW w:w="1172" w:type="dxa"/>
            <w:tcBorders>
              <w:top w:val="nil"/>
              <w:left w:val="nil"/>
              <w:bottom w:val="nil"/>
              <w:right w:val="single" w:sz="4" w:space="0" w:color="auto"/>
            </w:tcBorders>
            <w:vAlign w:val="center"/>
            <w:hideMark/>
          </w:tcPr>
          <w:p w14:paraId="22A72CBC"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nil"/>
              <w:right w:val="nil"/>
            </w:tcBorders>
            <w:vAlign w:val="center"/>
            <w:hideMark/>
          </w:tcPr>
          <w:p w14:paraId="026BDC9A"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r>
      <w:tr w:rsidR="004F7362" w:rsidRPr="00F673FC" w14:paraId="04CC4248" w14:textId="77777777" w:rsidTr="004F7362">
        <w:trPr>
          <w:trHeight w:val="300"/>
          <w:jc w:val="center"/>
        </w:trPr>
        <w:tc>
          <w:tcPr>
            <w:tcW w:w="620" w:type="dxa"/>
            <w:tcBorders>
              <w:top w:val="nil"/>
              <w:left w:val="nil"/>
              <w:bottom w:val="nil"/>
              <w:right w:val="nil"/>
            </w:tcBorders>
            <w:vAlign w:val="center"/>
            <w:hideMark/>
          </w:tcPr>
          <w:p w14:paraId="7185D622"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IV.</w:t>
            </w:r>
          </w:p>
        </w:tc>
        <w:tc>
          <w:tcPr>
            <w:tcW w:w="6610" w:type="dxa"/>
            <w:gridSpan w:val="2"/>
            <w:tcBorders>
              <w:top w:val="nil"/>
              <w:left w:val="nil"/>
              <w:bottom w:val="nil"/>
              <w:right w:val="nil"/>
            </w:tcBorders>
            <w:vAlign w:val="center"/>
            <w:hideMark/>
          </w:tcPr>
          <w:p w14:paraId="3674BFC7"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Nepaskirstytasis pelnas( nuostoliai)</w:t>
            </w:r>
          </w:p>
        </w:tc>
        <w:tc>
          <w:tcPr>
            <w:tcW w:w="1540" w:type="dxa"/>
            <w:tcBorders>
              <w:top w:val="nil"/>
              <w:left w:val="single" w:sz="4" w:space="0" w:color="auto"/>
              <w:bottom w:val="nil"/>
              <w:right w:val="single" w:sz="4" w:space="0" w:color="auto"/>
            </w:tcBorders>
            <w:vAlign w:val="center"/>
            <w:hideMark/>
          </w:tcPr>
          <w:p w14:paraId="37EDFEA6"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412</w:t>
            </w:r>
          </w:p>
        </w:tc>
        <w:tc>
          <w:tcPr>
            <w:tcW w:w="1540" w:type="dxa"/>
            <w:tcBorders>
              <w:top w:val="nil"/>
              <w:left w:val="nil"/>
              <w:bottom w:val="nil"/>
              <w:right w:val="single" w:sz="4" w:space="0" w:color="auto"/>
            </w:tcBorders>
            <w:vAlign w:val="center"/>
            <w:hideMark/>
          </w:tcPr>
          <w:p w14:paraId="404EF97A"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-31</w:t>
            </w:r>
          </w:p>
        </w:tc>
        <w:tc>
          <w:tcPr>
            <w:tcW w:w="1172" w:type="dxa"/>
            <w:tcBorders>
              <w:top w:val="nil"/>
              <w:left w:val="nil"/>
              <w:bottom w:val="nil"/>
              <w:right w:val="single" w:sz="4" w:space="0" w:color="auto"/>
            </w:tcBorders>
            <w:vAlign w:val="center"/>
            <w:hideMark/>
          </w:tcPr>
          <w:p w14:paraId="30C588A0"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443</w:t>
            </w:r>
          </w:p>
        </w:tc>
        <w:tc>
          <w:tcPr>
            <w:tcW w:w="960" w:type="dxa"/>
            <w:tcBorders>
              <w:top w:val="nil"/>
              <w:left w:val="single" w:sz="4" w:space="0" w:color="auto"/>
              <w:bottom w:val="nil"/>
              <w:right w:val="nil"/>
            </w:tcBorders>
            <w:vAlign w:val="center"/>
            <w:hideMark/>
          </w:tcPr>
          <w:p w14:paraId="25172AA8"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-1410</w:t>
            </w:r>
          </w:p>
        </w:tc>
      </w:tr>
      <w:tr w:rsidR="004F7362" w:rsidRPr="00F673FC" w14:paraId="224B8778" w14:textId="77777777" w:rsidTr="004F7362">
        <w:trPr>
          <w:trHeight w:val="300"/>
          <w:jc w:val="center"/>
        </w:trPr>
        <w:tc>
          <w:tcPr>
            <w:tcW w:w="620" w:type="dxa"/>
            <w:tcBorders>
              <w:top w:val="nil"/>
              <w:left w:val="nil"/>
              <w:bottom w:val="nil"/>
              <w:right w:val="nil"/>
            </w:tcBorders>
            <w:vAlign w:val="center"/>
            <w:hideMark/>
          </w:tcPr>
          <w:p w14:paraId="2B177011"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6610" w:type="dxa"/>
            <w:gridSpan w:val="2"/>
            <w:tcBorders>
              <w:top w:val="nil"/>
              <w:left w:val="nil"/>
              <w:bottom w:val="nil"/>
              <w:right w:val="nil"/>
            </w:tcBorders>
            <w:vAlign w:val="center"/>
            <w:hideMark/>
          </w:tcPr>
          <w:p w14:paraId="3D330096"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Ataskaitinių metų pelnas (nuostoliai)</w:t>
            </w:r>
          </w:p>
        </w:tc>
        <w:tc>
          <w:tcPr>
            <w:tcW w:w="1540" w:type="dxa"/>
            <w:tcBorders>
              <w:top w:val="nil"/>
              <w:left w:val="single" w:sz="4" w:space="0" w:color="auto"/>
              <w:bottom w:val="nil"/>
              <w:right w:val="single" w:sz="4" w:space="0" w:color="auto"/>
            </w:tcBorders>
            <w:vAlign w:val="center"/>
            <w:hideMark/>
          </w:tcPr>
          <w:p w14:paraId="68AA4E1C"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443</w:t>
            </w:r>
          </w:p>
        </w:tc>
        <w:tc>
          <w:tcPr>
            <w:tcW w:w="1540" w:type="dxa"/>
            <w:tcBorders>
              <w:top w:val="nil"/>
              <w:left w:val="nil"/>
              <w:bottom w:val="nil"/>
              <w:right w:val="single" w:sz="4" w:space="0" w:color="auto"/>
            </w:tcBorders>
            <w:vAlign w:val="center"/>
            <w:hideMark/>
          </w:tcPr>
          <w:p w14:paraId="68837D48"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96</w:t>
            </w:r>
          </w:p>
        </w:tc>
        <w:tc>
          <w:tcPr>
            <w:tcW w:w="1172" w:type="dxa"/>
            <w:tcBorders>
              <w:top w:val="nil"/>
              <w:left w:val="nil"/>
              <w:bottom w:val="nil"/>
              <w:right w:val="single" w:sz="4" w:space="0" w:color="auto"/>
            </w:tcBorders>
            <w:vAlign w:val="center"/>
            <w:hideMark/>
          </w:tcPr>
          <w:p w14:paraId="176A2FB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347</w:t>
            </w:r>
          </w:p>
        </w:tc>
        <w:tc>
          <w:tcPr>
            <w:tcW w:w="960" w:type="dxa"/>
            <w:tcBorders>
              <w:top w:val="nil"/>
              <w:left w:val="single" w:sz="4" w:space="0" w:color="auto"/>
              <w:bottom w:val="nil"/>
              <w:right w:val="nil"/>
            </w:tcBorders>
            <w:vAlign w:val="center"/>
            <w:hideMark/>
          </w:tcPr>
          <w:p w14:paraId="5FB4486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362</w:t>
            </w:r>
          </w:p>
        </w:tc>
      </w:tr>
      <w:tr w:rsidR="004F7362" w:rsidRPr="00F673FC" w14:paraId="75EC9F65" w14:textId="77777777" w:rsidTr="004F7362">
        <w:trPr>
          <w:trHeight w:val="300"/>
          <w:jc w:val="center"/>
        </w:trPr>
        <w:tc>
          <w:tcPr>
            <w:tcW w:w="620" w:type="dxa"/>
            <w:tcBorders>
              <w:top w:val="nil"/>
              <w:left w:val="nil"/>
              <w:bottom w:val="nil"/>
              <w:right w:val="nil"/>
            </w:tcBorders>
            <w:vAlign w:val="center"/>
            <w:hideMark/>
          </w:tcPr>
          <w:p w14:paraId="4698C276"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6610" w:type="dxa"/>
            <w:gridSpan w:val="2"/>
            <w:tcBorders>
              <w:top w:val="nil"/>
              <w:left w:val="nil"/>
              <w:bottom w:val="single" w:sz="4" w:space="0" w:color="FFFFFF"/>
              <w:right w:val="nil"/>
            </w:tcBorders>
            <w:vAlign w:val="center"/>
            <w:hideMark/>
          </w:tcPr>
          <w:p w14:paraId="6D6907B9"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Ankstesnių metų pelnas(nuostoliai)</w:t>
            </w:r>
          </w:p>
        </w:tc>
        <w:tc>
          <w:tcPr>
            <w:tcW w:w="1540" w:type="dxa"/>
            <w:tcBorders>
              <w:top w:val="nil"/>
              <w:left w:val="single" w:sz="4" w:space="0" w:color="auto"/>
              <w:bottom w:val="nil"/>
              <w:right w:val="single" w:sz="4" w:space="0" w:color="auto"/>
            </w:tcBorders>
            <w:vAlign w:val="center"/>
            <w:hideMark/>
          </w:tcPr>
          <w:p w14:paraId="715A42C2"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-31</w:t>
            </w:r>
          </w:p>
        </w:tc>
        <w:tc>
          <w:tcPr>
            <w:tcW w:w="1540" w:type="dxa"/>
            <w:tcBorders>
              <w:top w:val="nil"/>
              <w:left w:val="nil"/>
              <w:bottom w:val="nil"/>
              <w:right w:val="single" w:sz="4" w:space="0" w:color="auto"/>
            </w:tcBorders>
            <w:vAlign w:val="center"/>
            <w:hideMark/>
          </w:tcPr>
          <w:p w14:paraId="2EC004BD"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-127</w:t>
            </w:r>
          </w:p>
        </w:tc>
        <w:tc>
          <w:tcPr>
            <w:tcW w:w="1172" w:type="dxa"/>
            <w:tcBorders>
              <w:top w:val="nil"/>
              <w:left w:val="nil"/>
              <w:bottom w:val="nil"/>
              <w:right w:val="single" w:sz="4" w:space="0" w:color="auto"/>
            </w:tcBorders>
            <w:vAlign w:val="center"/>
            <w:hideMark/>
          </w:tcPr>
          <w:p w14:paraId="17828EA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96</w:t>
            </w:r>
          </w:p>
        </w:tc>
        <w:tc>
          <w:tcPr>
            <w:tcW w:w="960" w:type="dxa"/>
            <w:tcBorders>
              <w:top w:val="nil"/>
              <w:left w:val="single" w:sz="4" w:space="0" w:color="auto"/>
              <w:bottom w:val="nil"/>
              <w:right w:val="nil"/>
            </w:tcBorders>
            <w:vAlign w:val="center"/>
            <w:hideMark/>
          </w:tcPr>
          <w:p w14:paraId="06A7FEF5"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r>
      <w:tr w:rsidR="004F7362" w:rsidRPr="00F673FC" w14:paraId="38271FD8" w14:textId="77777777" w:rsidTr="004F7362">
        <w:trPr>
          <w:trHeight w:val="300"/>
          <w:jc w:val="center"/>
        </w:trPr>
        <w:tc>
          <w:tcPr>
            <w:tcW w:w="620" w:type="dxa"/>
            <w:tcBorders>
              <w:top w:val="single" w:sz="4" w:space="0" w:color="FFFFFF"/>
              <w:left w:val="nil"/>
              <w:bottom w:val="single" w:sz="4" w:space="0" w:color="FFFFFF"/>
              <w:right w:val="nil"/>
            </w:tcBorders>
            <w:vAlign w:val="center"/>
            <w:hideMark/>
          </w:tcPr>
          <w:p w14:paraId="11ABCDD8"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E.</w:t>
            </w:r>
          </w:p>
        </w:tc>
        <w:tc>
          <w:tcPr>
            <w:tcW w:w="6610" w:type="dxa"/>
            <w:gridSpan w:val="2"/>
            <w:tcBorders>
              <w:top w:val="single" w:sz="4" w:space="0" w:color="FFFFFF"/>
              <w:left w:val="nil"/>
              <w:bottom w:val="single" w:sz="4" w:space="0" w:color="FFFFFF"/>
              <w:right w:val="nil"/>
            </w:tcBorders>
            <w:vAlign w:val="center"/>
            <w:hideMark/>
          </w:tcPr>
          <w:p w14:paraId="07049D88"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DOTACIJOS , SUBSIDIJOS</w:t>
            </w:r>
          </w:p>
        </w:tc>
        <w:tc>
          <w:tcPr>
            <w:tcW w:w="1540" w:type="dxa"/>
            <w:tcBorders>
              <w:top w:val="single" w:sz="4" w:space="0" w:color="FFFFFF"/>
              <w:left w:val="single" w:sz="4" w:space="0" w:color="auto"/>
              <w:bottom w:val="single" w:sz="4" w:space="0" w:color="FFFFFF"/>
              <w:right w:val="single" w:sz="4" w:space="0" w:color="auto"/>
            </w:tcBorders>
            <w:vAlign w:val="center"/>
            <w:hideMark/>
          </w:tcPr>
          <w:p w14:paraId="571C1783"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23182</w:t>
            </w:r>
          </w:p>
        </w:tc>
        <w:tc>
          <w:tcPr>
            <w:tcW w:w="1540" w:type="dxa"/>
            <w:tcBorders>
              <w:top w:val="single" w:sz="4" w:space="0" w:color="FFFFFF"/>
              <w:left w:val="nil"/>
              <w:bottom w:val="single" w:sz="4" w:space="0" w:color="FFFFFF"/>
              <w:right w:val="single" w:sz="4" w:space="0" w:color="auto"/>
            </w:tcBorders>
            <w:vAlign w:val="center"/>
            <w:hideMark/>
          </w:tcPr>
          <w:p w14:paraId="6BBEE3C4"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24048</w:t>
            </w:r>
          </w:p>
        </w:tc>
        <w:tc>
          <w:tcPr>
            <w:tcW w:w="1172" w:type="dxa"/>
            <w:tcBorders>
              <w:top w:val="single" w:sz="4" w:space="0" w:color="FFFFFF"/>
              <w:left w:val="nil"/>
              <w:bottom w:val="single" w:sz="4" w:space="0" w:color="FFFFFF"/>
              <w:right w:val="single" w:sz="4" w:space="0" w:color="auto"/>
            </w:tcBorders>
            <w:vAlign w:val="center"/>
            <w:hideMark/>
          </w:tcPr>
          <w:p w14:paraId="1534B49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-867</w:t>
            </w:r>
          </w:p>
        </w:tc>
        <w:tc>
          <w:tcPr>
            <w:tcW w:w="960" w:type="dxa"/>
            <w:tcBorders>
              <w:top w:val="single" w:sz="4" w:space="0" w:color="FFFFFF"/>
              <w:left w:val="single" w:sz="4" w:space="0" w:color="auto"/>
              <w:bottom w:val="single" w:sz="4" w:space="0" w:color="FFFFFF"/>
              <w:right w:val="nil"/>
            </w:tcBorders>
            <w:vAlign w:val="center"/>
            <w:hideMark/>
          </w:tcPr>
          <w:p w14:paraId="2201BFC8"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w:t>
            </w:r>
          </w:p>
        </w:tc>
      </w:tr>
      <w:tr w:rsidR="004F7362" w:rsidRPr="00F673FC" w14:paraId="68778B0B" w14:textId="77777777" w:rsidTr="004F7362">
        <w:trPr>
          <w:trHeight w:val="300"/>
          <w:jc w:val="center"/>
        </w:trPr>
        <w:tc>
          <w:tcPr>
            <w:tcW w:w="620" w:type="dxa"/>
            <w:tcBorders>
              <w:top w:val="nil"/>
              <w:left w:val="nil"/>
              <w:bottom w:val="single" w:sz="4" w:space="0" w:color="FFFFFF"/>
              <w:right w:val="nil"/>
            </w:tcBorders>
            <w:vAlign w:val="center"/>
            <w:hideMark/>
          </w:tcPr>
          <w:p w14:paraId="4FFD602F"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F.</w:t>
            </w:r>
          </w:p>
        </w:tc>
        <w:tc>
          <w:tcPr>
            <w:tcW w:w="6610" w:type="dxa"/>
            <w:gridSpan w:val="2"/>
            <w:tcBorders>
              <w:top w:val="single" w:sz="4" w:space="0" w:color="FFFFFF"/>
              <w:left w:val="nil"/>
              <w:bottom w:val="single" w:sz="4" w:space="0" w:color="FFFFFF"/>
              <w:right w:val="nil"/>
            </w:tcBorders>
            <w:vAlign w:val="center"/>
            <w:hideMark/>
          </w:tcPr>
          <w:p w14:paraId="465FC630"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ATIDĖJINIAI</w:t>
            </w:r>
          </w:p>
        </w:tc>
        <w:tc>
          <w:tcPr>
            <w:tcW w:w="1540" w:type="dxa"/>
            <w:tcBorders>
              <w:top w:val="nil"/>
              <w:left w:val="single" w:sz="4" w:space="0" w:color="auto"/>
              <w:bottom w:val="single" w:sz="4" w:space="0" w:color="FFFFFF"/>
              <w:right w:val="single" w:sz="4" w:space="0" w:color="auto"/>
            </w:tcBorders>
            <w:vAlign w:val="center"/>
            <w:hideMark/>
          </w:tcPr>
          <w:p w14:paraId="6342F47B"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10</w:t>
            </w:r>
          </w:p>
        </w:tc>
        <w:tc>
          <w:tcPr>
            <w:tcW w:w="1540" w:type="dxa"/>
            <w:tcBorders>
              <w:top w:val="nil"/>
              <w:left w:val="nil"/>
              <w:bottom w:val="single" w:sz="4" w:space="0" w:color="FFFFFF"/>
              <w:right w:val="single" w:sz="4" w:space="0" w:color="auto"/>
            </w:tcBorders>
            <w:vAlign w:val="center"/>
            <w:hideMark/>
          </w:tcPr>
          <w:p w14:paraId="1AA9F2BF"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10</w:t>
            </w:r>
          </w:p>
        </w:tc>
        <w:tc>
          <w:tcPr>
            <w:tcW w:w="1172" w:type="dxa"/>
            <w:tcBorders>
              <w:top w:val="nil"/>
              <w:left w:val="nil"/>
              <w:bottom w:val="single" w:sz="4" w:space="0" w:color="FFFFFF"/>
              <w:right w:val="single" w:sz="4" w:space="0" w:color="auto"/>
            </w:tcBorders>
            <w:vAlign w:val="center"/>
            <w:hideMark/>
          </w:tcPr>
          <w:p w14:paraId="04D2379F"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single" w:sz="4" w:space="0" w:color="FFFFFF"/>
              <w:right w:val="nil"/>
            </w:tcBorders>
            <w:vAlign w:val="center"/>
            <w:hideMark/>
          </w:tcPr>
          <w:p w14:paraId="0FAC8503"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r>
      <w:tr w:rsidR="004F7362" w:rsidRPr="00F673FC" w14:paraId="070E5B63" w14:textId="77777777" w:rsidTr="004F7362">
        <w:trPr>
          <w:trHeight w:val="300"/>
          <w:jc w:val="center"/>
        </w:trPr>
        <w:tc>
          <w:tcPr>
            <w:tcW w:w="620" w:type="dxa"/>
            <w:tcBorders>
              <w:top w:val="nil"/>
              <w:left w:val="nil"/>
              <w:bottom w:val="single" w:sz="4" w:space="0" w:color="FFFFFF"/>
              <w:right w:val="nil"/>
            </w:tcBorders>
            <w:vAlign w:val="center"/>
            <w:hideMark/>
          </w:tcPr>
          <w:p w14:paraId="4D1E25B9"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G.</w:t>
            </w:r>
          </w:p>
        </w:tc>
        <w:tc>
          <w:tcPr>
            <w:tcW w:w="6610" w:type="dxa"/>
            <w:gridSpan w:val="2"/>
            <w:tcBorders>
              <w:top w:val="single" w:sz="4" w:space="0" w:color="FFFFFF"/>
              <w:left w:val="nil"/>
              <w:bottom w:val="single" w:sz="4" w:space="0" w:color="FFFFFF"/>
              <w:right w:val="nil"/>
            </w:tcBorders>
            <w:vAlign w:val="center"/>
            <w:hideMark/>
          </w:tcPr>
          <w:p w14:paraId="189A064C"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MOKĖTINOS SUMOS IR ĮSIPAREIGOJIMAI</w:t>
            </w:r>
          </w:p>
        </w:tc>
        <w:tc>
          <w:tcPr>
            <w:tcW w:w="1540" w:type="dxa"/>
            <w:tcBorders>
              <w:top w:val="nil"/>
              <w:left w:val="single" w:sz="4" w:space="0" w:color="auto"/>
              <w:bottom w:val="single" w:sz="4" w:space="0" w:color="FFFFFF"/>
              <w:right w:val="single" w:sz="4" w:space="0" w:color="auto"/>
            </w:tcBorders>
            <w:vAlign w:val="center"/>
            <w:hideMark/>
          </w:tcPr>
          <w:p w14:paraId="67F04E26"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3119</w:t>
            </w:r>
          </w:p>
        </w:tc>
        <w:tc>
          <w:tcPr>
            <w:tcW w:w="1540" w:type="dxa"/>
            <w:tcBorders>
              <w:top w:val="nil"/>
              <w:left w:val="nil"/>
              <w:bottom w:val="single" w:sz="4" w:space="0" w:color="FFFFFF"/>
              <w:right w:val="single" w:sz="4" w:space="0" w:color="auto"/>
            </w:tcBorders>
            <w:vAlign w:val="center"/>
            <w:hideMark/>
          </w:tcPr>
          <w:p w14:paraId="08F2FF05"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3623</w:t>
            </w:r>
          </w:p>
        </w:tc>
        <w:tc>
          <w:tcPr>
            <w:tcW w:w="1172" w:type="dxa"/>
            <w:tcBorders>
              <w:top w:val="nil"/>
              <w:left w:val="nil"/>
              <w:bottom w:val="single" w:sz="4" w:space="0" w:color="FFFFFF"/>
              <w:right w:val="single" w:sz="4" w:space="0" w:color="auto"/>
            </w:tcBorders>
            <w:vAlign w:val="center"/>
            <w:hideMark/>
          </w:tcPr>
          <w:p w14:paraId="6D2E15EA"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-504</w:t>
            </w:r>
          </w:p>
        </w:tc>
        <w:tc>
          <w:tcPr>
            <w:tcW w:w="960" w:type="dxa"/>
            <w:tcBorders>
              <w:top w:val="nil"/>
              <w:left w:val="single" w:sz="4" w:space="0" w:color="auto"/>
              <w:bottom w:val="single" w:sz="4" w:space="0" w:color="FFFFFF"/>
              <w:right w:val="nil"/>
            </w:tcBorders>
            <w:vAlign w:val="center"/>
            <w:hideMark/>
          </w:tcPr>
          <w:p w14:paraId="1C0BAD9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w:t>
            </w:r>
          </w:p>
        </w:tc>
      </w:tr>
      <w:tr w:rsidR="004F7362" w:rsidRPr="00F673FC" w14:paraId="53196DD8" w14:textId="77777777" w:rsidTr="004F7362">
        <w:trPr>
          <w:trHeight w:val="540"/>
          <w:jc w:val="center"/>
        </w:trPr>
        <w:tc>
          <w:tcPr>
            <w:tcW w:w="620" w:type="dxa"/>
            <w:tcBorders>
              <w:top w:val="nil"/>
              <w:left w:val="nil"/>
              <w:bottom w:val="single" w:sz="4" w:space="0" w:color="FFFFFF"/>
              <w:right w:val="nil"/>
            </w:tcBorders>
            <w:vAlign w:val="center"/>
            <w:hideMark/>
          </w:tcPr>
          <w:p w14:paraId="4CD491EC"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w:t>
            </w:r>
          </w:p>
        </w:tc>
        <w:tc>
          <w:tcPr>
            <w:tcW w:w="6610" w:type="dxa"/>
            <w:gridSpan w:val="2"/>
            <w:tcBorders>
              <w:top w:val="single" w:sz="4" w:space="0" w:color="FFFFFF"/>
              <w:left w:val="nil"/>
              <w:bottom w:val="single" w:sz="4" w:space="0" w:color="FFFFFF"/>
              <w:right w:val="nil"/>
            </w:tcBorders>
            <w:vAlign w:val="center"/>
            <w:hideMark/>
          </w:tcPr>
          <w:p w14:paraId="11EEE3FA"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Po vienerių metų mokėtinos sumos ir ilgalaikiai įsipareigojimai</w:t>
            </w:r>
          </w:p>
        </w:tc>
        <w:tc>
          <w:tcPr>
            <w:tcW w:w="1540" w:type="dxa"/>
            <w:tcBorders>
              <w:top w:val="nil"/>
              <w:left w:val="single" w:sz="4" w:space="0" w:color="auto"/>
              <w:bottom w:val="single" w:sz="4" w:space="0" w:color="FFFFFF"/>
              <w:right w:val="single" w:sz="4" w:space="0" w:color="auto"/>
            </w:tcBorders>
            <w:vAlign w:val="center"/>
            <w:hideMark/>
          </w:tcPr>
          <w:p w14:paraId="14ACAE1D"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1911</w:t>
            </w:r>
          </w:p>
        </w:tc>
        <w:tc>
          <w:tcPr>
            <w:tcW w:w="1540" w:type="dxa"/>
            <w:tcBorders>
              <w:top w:val="nil"/>
              <w:left w:val="nil"/>
              <w:bottom w:val="single" w:sz="4" w:space="0" w:color="FFFFFF"/>
              <w:right w:val="single" w:sz="4" w:space="0" w:color="auto"/>
            </w:tcBorders>
            <w:vAlign w:val="center"/>
            <w:hideMark/>
          </w:tcPr>
          <w:p w14:paraId="3FA03C2B"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2210</w:t>
            </w:r>
          </w:p>
        </w:tc>
        <w:tc>
          <w:tcPr>
            <w:tcW w:w="1172" w:type="dxa"/>
            <w:tcBorders>
              <w:top w:val="nil"/>
              <w:left w:val="nil"/>
              <w:bottom w:val="single" w:sz="4" w:space="0" w:color="FFFFFF"/>
              <w:right w:val="single" w:sz="4" w:space="0" w:color="auto"/>
            </w:tcBorders>
            <w:vAlign w:val="center"/>
            <w:hideMark/>
          </w:tcPr>
          <w:p w14:paraId="013108DA"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-299</w:t>
            </w:r>
          </w:p>
        </w:tc>
        <w:tc>
          <w:tcPr>
            <w:tcW w:w="960" w:type="dxa"/>
            <w:tcBorders>
              <w:top w:val="nil"/>
              <w:left w:val="single" w:sz="4" w:space="0" w:color="auto"/>
              <w:bottom w:val="single" w:sz="4" w:space="0" w:color="FFFFFF"/>
              <w:right w:val="nil"/>
            </w:tcBorders>
            <w:vAlign w:val="center"/>
            <w:hideMark/>
          </w:tcPr>
          <w:p w14:paraId="512D54C2"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w:t>
            </w:r>
          </w:p>
        </w:tc>
      </w:tr>
      <w:tr w:rsidR="004F7362" w:rsidRPr="00F673FC" w14:paraId="3B5C7946" w14:textId="77777777" w:rsidTr="004F7362">
        <w:trPr>
          <w:trHeight w:val="345"/>
          <w:jc w:val="center"/>
        </w:trPr>
        <w:tc>
          <w:tcPr>
            <w:tcW w:w="620" w:type="dxa"/>
            <w:tcBorders>
              <w:top w:val="nil"/>
              <w:left w:val="nil"/>
              <w:bottom w:val="nil"/>
              <w:right w:val="nil"/>
            </w:tcBorders>
            <w:vAlign w:val="center"/>
            <w:hideMark/>
          </w:tcPr>
          <w:p w14:paraId="1197D4D5"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08CCAF4C"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2F6DA7C4"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Finansinės skolos kredito įstaigoms</w:t>
            </w:r>
          </w:p>
        </w:tc>
        <w:tc>
          <w:tcPr>
            <w:tcW w:w="1540" w:type="dxa"/>
            <w:tcBorders>
              <w:top w:val="nil"/>
              <w:left w:val="single" w:sz="4" w:space="0" w:color="auto"/>
              <w:bottom w:val="single" w:sz="4" w:space="0" w:color="FFFFFF"/>
              <w:right w:val="single" w:sz="4" w:space="0" w:color="auto"/>
            </w:tcBorders>
            <w:vAlign w:val="center"/>
            <w:hideMark/>
          </w:tcPr>
          <w:p w14:paraId="1CC9C3AD"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1911</w:t>
            </w:r>
          </w:p>
        </w:tc>
        <w:tc>
          <w:tcPr>
            <w:tcW w:w="1540" w:type="dxa"/>
            <w:tcBorders>
              <w:top w:val="nil"/>
              <w:left w:val="nil"/>
              <w:bottom w:val="single" w:sz="4" w:space="0" w:color="FFFFFF"/>
              <w:right w:val="single" w:sz="4" w:space="0" w:color="auto"/>
            </w:tcBorders>
            <w:vAlign w:val="center"/>
            <w:hideMark/>
          </w:tcPr>
          <w:p w14:paraId="0364838A"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2210</w:t>
            </w:r>
          </w:p>
        </w:tc>
        <w:tc>
          <w:tcPr>
            <w:tcW w:w="1172" w:type="dxa"/>
            <w:tcBorders>
              <w:top w:val="nil"/>
              <w:left w:val="nil"/>
              <w:bottom w:val="nil"/>
              <w:right w:val="single" w:sz="4" w:space="0" w:color="auto"/>
            </w:tcBorders>
            <w:vAlign w:val="center"/>
            <w:hideMark/>
          </w:tcPr>
          <w:p w14:paraId="421707BF"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-299</w:t>
            </w:r>
          </w:p>
        </w:tc>
        <w:tc>
          <w:tcPr>
            <w:tcW w:w="960" w:type="dxa"/>
            <w:tcBorders>
              <w:top w:val="nil"/>
              <w:left w:val="single" w:sz="4" w:space="0" w:color="auto"/>
              <w:bottom w:val="nil"/>
              <w:right w:val="nil"/>
            </w:tcBorders>
            <w:vAlign w:val="center"/>
            <w:hideMark/>
          </w:tcPr>
          <w:p w14:paraId="0890F039"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w:t>
            </w:r>
          </w:p>
        </w:tc>
      </w:tr>
      <w:tr w:rsidR="004F7362" w:rsidRPr="00F673FC" w14:paraId="4215B0E1" w14:textId="77777777" w:rsidTr="004F7362">
        <w:trPr>
          <w:trHeight w:val="540"/>
          <w:jc w:val="center"/>
        </w:trPr>
        <w:tc>
          <w:tcPr>
            <w:tcW w:w="620" w:type="dxa"/>
            <w:tcBorders>
              <w:top w:val="nil"/>
              <w:left w:val="nil"/>
              <w:bottom w:val="nil"/>
              <w:right w:val="nil"/>
            </w:tcBorders>
            <w:vAlign w:val="center"/>
            <w:hideMark/>
          </w:tcPr>
          <w:p w14:paraId="65A53F9B"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II.</w:t>
            </w:r>
          </w:p>
        </w:tc>
        <w:tc>
          <w:tcPr>
            <w:tcW w:w="6610" w:type="dxa"/>
            <w:gridSpan w:val="2"/>
            <w:tcBorders>
              <w:top w:val="nil"/>
              <w:left w:val="nil"/>
              <w:bottom w:val="nil"/>
              <w:right w:val="nil"/>
            </w:tcBorders>
            <w:vAlign w:val="center"/>
            <w:hideMark/>
          </w:tcPr>
          <w:p w14:paraId="0F85FA99"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Per vienerius metus mokėtinos sumos ir trumpalaikiai įsipareigojimai</w:t>
            </w:r>
          </w:p>
        </w:tc>
        <w:tc>
          <w:tcPr>
            <w:tcW w:w="1540" w:type="dxa"/>
            <w:tcBorders>
              <w:top w:val="nil"/>
              <w:left w:val="single" w:sz="4" w:space="0" w:color="auto"/>
              <w:bottom w:val="nil"/>
              <w:right w:val="single" w:sz="4" w:space="0" w:color="auto"/>
            </w:tcBorders>
            <w:vAlign w:val="center"/>
            <w:hideMark/>
          </w:tcPr>
          <w:p w14:paraId="21EB7888"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1209</w:t>
            </w:r>
          </w:p>
        </w:tc>
        <w:tc>
          <w:tcPr>
            <w:tcW w:w="1540" w:type="dxa"/>
            <w:tcBorders>
              <w:top w:val="nil"/>
              <w:left w:val="nil"/>
              <w:bottom w:val="nil"/>
              <w:right w:val="single" w:sz="4" w:space="0" w:color="auto"/>
            </w:tcBorders>
            <w:vAlign w:val="center"/>
            <w:hideMark/>
          </w:tcPr>
          <w:p w14:paraId="617BAEAE"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1413</w:t>
            </w:r>
          </w:p>
        </w:tc>
        <w:tc>
          <w:tcPr>
            <w:tcW w:w="1172" w:type="dxa"/>
            <w:tcBorders>
              <w:top w:val="nil"/>
              <w:left w:val="nil"/>
              <w:bottom w:val="nil"/>
              <w:right w:val="single" w:sz="4" w:space="0" w:color="auto"/>
            </w:tcBorders>
            <w:vAlign w:val="center"/>
            <w:hideMark/>
          </w:tcPr>
          <w:p w14:paraId="60E928A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-204</w:t>
            </w:r>
          </w:p>
        </w:tc>
        <w:tc>
          <w:tcPr>
            <w:tcW w:w="960" w:type="dxa"/>
            <w:tcBorders>
              <w:top w:val="nil"/>
              <w:left w:val="single" w:sz="4" w:space="0" w:color="auto"/>
              <w:bottom w:val="nil"/>
              <w:right w:val="nil"/>
            </w:tcBorders>
            <w:vAlign w:val="center"/>
            <w:hideMark/>
          </w:tcPr>
          <w:p w14:paraId="6BCA11B1"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-14</w:t>
            </w:r>
          </w:p>
        </w:tc>
      </w:tr>
      <w:tr w:rsidR="004F7362" w:rsidRPr="00F673FC" w14:paraId="7F4B15B3" w14:textId="77777777" w:rsidTr="004F7362">
        <w:trPr>
          <w:trHeight w:val="315"/>
          <w:jc w:val="center"/>
        </w:trPr>
        <w:tc>
          <w:tcPr>
            <w:tcW w:w="620" w:type="dxa"/>
            <w:tcBorders>
              <w:top w:val="nil"/>
              <w:left w:val="nil"/>
              <w:bottom w:val="nil"/>
              <w:right w:val="nil"/>
            </w:tcBorders>
            <w:vAlign w:val="center"/>
            <w:hideMark/>
          </w:tcPr>
          <w:p w14:paraId="552F9210"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1D033FFD"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20BA8E06"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Skoliniai įsipareigojimai</w:t>
            </w:r>
          </w:p>
        </w:tc>
        <w:tc>
          <w:tcPr>
            <w:tcW w:w="1540" w:type="dxa"/>
            <w:tcBorders>
              <w:top w:val="nil"/>
              <w:left w:val="single" w:sz="4" w:space="0" w:color="auto"/>
              <w:bottom w:val="nil"/>
              <w:right w:val="single" w:sz="4" w:space="0" w:color="auto"/>
            </w:tcBorders>
            <w:vAlign w:val="center"/>
            <w:hideMark/>
          </w:tcPr>
          <w:p w14:paraId="2FE7501A"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299</w:t>
            </w:r>
          </w:p>
        </w:tc>
        <w:tc>
          <w:tcPr>
            <w:tcW w:w="1540" w:type="dxa"/>
            <w:tcBorders>
              <w:top w:val="nil"/>
              <w:left w:val="nil"/>
              <w:bottom w:val="nil"/>
              <w:right w:val="single" w:sz="4" w:space="0" w:color="auto"/>
            </w:tcBorders>
            <w:vAlign w:val="center"/>
            <w:hideMark/>
          </w:tcPr>
          <w:p w14:paraId="57F8B9B4"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299</w:t>
            </w:r>
          </w:p>
        </w:tc>
        <w:tc>
          <w:tcPr>
            <w:tcW w:w="1172" w:type="dxa"/>
            <w:tcBorders>
              <w:top w:val="nil"/>
              <w:left w:val="nil"/>
              <w:bottom w:val="nil"/>
              <w:right w:val="single" w:sz="4" w:space="0" w:color="auto"/>
            </w:tcBorders>
            <w:vAlign w:val="center"/>
            <w:hideMark/>
          </w:tcPr>
          <w:p w14:paraId="7BF91A6F"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nil"/>
              <w:right w:val="nil"/>
            </w:tcBorders>
            <w:vAlign w:val="center"/>
            <w:hideMark/>
          </w:tcPr>
          <w:p w14:paraId="1E7811A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r>
      <w:tr w:rsidR="004F7362" w:rsidRPr="00F673FC" w14:paraId="45C1289A" w14:textId="77777777" w:rsidTr="004F7362">
        <w:trPr>
          <w:trHeight w:val="290"/>
          <w:jc w:val="center"/>
        </w:trPr>
        <w:tc>
          <w:tcPr>
            <w:tcW w:w="620" w:type="dxa"/>
            <w:tcBorders>
              <w:top w:val="nil"/>
              <w:left w:val="nil"/>
              <w:bottom w:val="nil"/>
              <w:right w:val="nil"/>
            </w:tcBorders>
            <w:vAlign w:val="center"/>
            <w:hideMark/>
          </w:tcPr>
          <w:p w14:paraId="7E8C7DE4"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6EC69C6B"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546BBA2B"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Finansinės skolos</w:t>
            </w:r>
          </w:p>
        </w:tc>
        <w:tc>
          <w:tcPr>
            <w:tcW w:w="1540" w:type="dxa"/>
            <w:tcBorders>
              <w:top w:val="nil"/>
              <w:left w:val="single" w:sz="4" w:space="0" w:color="auto"/>
              <w:bottom w:val="nil"/>
              <w:right w:val="single" w:sz="4" w:space="0" w:color="auto"/>
            </w:tcBorders>
            <w:vAlign w:val="center"/>
            <w:hideMark/>
          </w:tcPr>
          <w:p w14:paraId="43D1E2DB"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9</w:t>
            </w:r>
          </w:p>
        </w:tc>
        <w:tc>
          <w:tcPr>
            <w:tcW w:w="1540" w:type="dxa"/>
            <w:tcBorders>
              <w:top w:val="nil"/>
              <w:left w:val="nil"/>
              <w:bottom w:val="nil"/>
              <w:right w:val="single" w:sz="4" w:space="0" w:color="auto"/>
            </w:tcBorders>
            <w:vAlign w:val="center"/>
            <w:hideMark/>
          </w:tcPr>
          <w:p w14:paraId="65F8C03A"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10</w:t>
            </w:r>
          </w:p>
        </w:tc>
        <w:tc>
          <w:tcPr>
            <w:tcW w:w="1172" w:type="dxa"/>
            <w:tcBorders>
              <w:top w:val="nil"/>
              <w:left w:val="nil"/>
              <w:bottom w:val="nil"/>
              <w:right w:val="single" w:sz="4" w:space="0" w:color="auto"/>
            </w:tcBorders>
            <w:vAlign w:val="center"/>
            <w:hideMark/>
          </w:tcPr>
          <w:p w14:paraId="12F354A7"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w:t>
            </w:r>
          </w:p>
        </w:tc>
        <w:tc>
          <w:tcPr>
            <w:tcW w:w="960" w:type="dxa"/>
            <w:tcBorders>
              <w:top w:val="nil"/>
              <w:left w:val="single" w:sz="4" w:space="0" w:color="auto"/>
              <w:bottom w:val="nil"/>
              <w:right w:val="nil"/>
            </w:tcBorders>
            <w:vAlign w:val="center"/>
            <w:hideMark/>
          </w:tcPr>
          <w:p w14:paraId="1C034D82"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-9</w:t>
            </w:r>
          </w:p>
        </w:tc>
      </w:tr>
      <w:tr w:rsidR="004F7362" w:rsidRPr="00F673FC" w14:paraId="073FB268" w14:textId="77777777" w:rsidTr="004F7362">
        <w:trPr>
          <w:trHeight w:val="290"/>
          <w:jc w:val="center"/>
        </w:trPr>
        <w:tc>
          <w:tcPr>
            <w:tcW w:w="620" w:type="dxa"/>
            <w:tcBorders>
              <w:top w:val="nil"/>
              <w:left w:val="nil"/>
              <w:bottom w:val="nil"/>
              <w:right w:val="nil"/>
            </w:tcBorders>
            <w:vAlign w:val="center"/>
            <w:hideMark/>
          </w:tcPr>
          <w:p w14:paraId="1E3F7483"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036593E5"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6AE7648C"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Gauti išankstiniai apmokėjimai</w:t>
            </w:r>
          </w:p>
        </w:tc>
        <w:tc>
          <w:tcPr>
            <w:tcW w:w="1540" w:type="dxa"/>
            <w:tcBorders>
              <w:top w:val="nil"/>
              <w:left w:val="single" w:sz="4" w:space="0" w:color="auto"/>
              <w:bottom w:val="nil"/>
              <w:right w:val="single" w:sz="4" w:space="0" w:color="auto"/>
            </w:tcBorders>
            <w:vAlign w:val="center"/>
            <w:hideMark/>
          </w:tcPr>
          <w:p w14:paraId="4A093D14"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30</w:t>
            </w:r>
          </w:p>
        </w:tc>
        <w:tc>
          <w:tcPr>
            <w:tcW w:w="1540" w:type="dxa"/>
            <w:tcBorders>
              <w:top w:val="nil"/>
              <w:left w:val="nil"/>
              <w:bottom w:val="nil"/>
              <w:right w:val="single" w:sz="4" w:space="0" w:color="auto"/>
            </w:tcBorders>
            <w:vAlign w:val="center"/>
            <w:hideMark/>
          </w:tcPr>
          <w:p w14:paraId="5F790999"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35</w:t>
            </w:r>
          </w:p>
        </w:tc>
        <w:tc>
          <w:tcPr>
            <w:tcW w:w="1172" w:type="dxa"/>
            <w:tcBorders>
              <w:top w:val="nil"/>
              <w:left w:val="nil"/>
              <w:bottom w:val="nil"/>
              <w:right w:val="single" w:sz="4" w:space="0" w:color="auto"/>
            </w:tcBorders>
            <w:vAlign w:val="center"/>
            <w:hideMark/>
          </w:tcPr>
          <w:p w14:paraId="41720A8C"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w:t>
            </w:r>
          </w:p>
        </w:tc>
        <w:tc>
          <w:tcPr>
            <w:tcW w:w="960" w:type="dxa"/>
            <w:tcBorders>
              <w:top w:val="nil"/>
              <w:left w:val="single" w:sz="4" w:space="0" w:color="auto"/>
              <w:bottom w:val="nil"/>
              <w:right w:val="nil"/>
            </w:tcBorders>
            <w:vAlign w:val="center"/>
            <w:hideMark/>
          </w:tcPr>
          <w:p w14:paraId="4F0B8024"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-13</w:t>
            </w:r>
          </w:p>
        </w:tc>
      </w:tr>
      <w:tr w:rsidR="004F7362" w:rsidRPr="00F673FC" w14:paraId="1E667F41" w14:textId="77777777" w:rsidTr="004F7362">
        <w:trPr>
          <w:trHeight w:val="290"/>
          <w:jc w:val="center"/>
        </w:trPr>
        <w:tc>
          <w:tcPr>
            <w:tcW w:w="620" w:type="dxa"/>
            <w:tcBorders>
              <w:top w:val="nil"/>
              <w:left w:val="nil"/>
              <w:bottom w:val="nil"/>
              <w:right w:val="nil"/>
            </w:tcBorders>
            <w:vAlign w:val="center"/>
            <w:hideMark/>
          </w:tcPr>
          <w:p w14:paraId="31AC04A4"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2F3ADEA5"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007C3C55"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Skolos tiekėjams</w:t>
            </w:r>
          </w:p>
        </w:tc>
        <w:tc>
          <w:tcPr>
            <w:tcW w:w="1540" w:type="dxa"/>
            <w:tcBorders>
              <w:top w:val="nil"/>
              <w:left w:val="single" w:sz="4" w:space="0" w:color="auto"/>
              <w:bottom w:val="nil"/>
              <w:right w:val="single" w:sz="4" w:space="0" w:color="auto"/>
            </w:tcBorders>
            <w:vAlign w:val="center"/>
            <w:hideMark/>
          </w:tcPr>
          <w:p w14:paraId="39233AEF"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130</w:t>
            </w:r>
          </w:p>
        </w:tc>
        <w:tc>
          <w:tcPr>
            <w:tcW w:w="1540" w:type="dxa"/>
            <w:tcBorders>
              <w:top w:val="nil"/>
              <w:left w:val="nil"/>
              <w:bottom w:val="nil"/>
              <w:right w:val="single" w:sz="4" w:space="0" w:color="auto"/>
            </w:tcBorders>
            <w:vAlign w:val="center"/>
            <w:hideMark/>
          </w:tcPr>
          <w:p w14:paraId="1798A331"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332</w:t>
            </w:r>
          </w:p>
        </w:tc>
        <w:tc>
          <w:tcPr>
            <w:tcW w:w="1172" w:type="dxa"/>
            <w:tcBorders>
              <w:top w:val="nil"/>
              <w:left w:val="nil"/>
              <w:bottom w:val="nil"/>
              <w:right w:val="single" w:sz="4" w:space="0" w:color="auto"/>
            </w:tcBorders>
            <w:vAlign w:val="center"/>
            <w:hideMark/>
          </w:tcPr>
          <w:p w14:paraId="55B94EDD"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-202</w:t>
            </w:r>
          </w:p>
        </w:tc>
        <w:tc>
          <w:tcPr>
            <w:tcW w:w="960" w:type="dxa"/>
            <w:tcBorders>
              <w:top w:val="nil"/>
              <w:left w:val="single" w:sz="4" w:space="0" w:color="auto"/>
              <w:bottom w:val="nil"/>
              <w:right w:val="nil"/>
            </w:tcBorders>
            <w:vAlign w:val="center"/>
            <w:hideMark/>
          </w:tcPr>
          <w:p w14:paraId="411359BD"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-61</w:t>
            </w:r>
          </w:p>
        </w:tc>
      </w:tr>
      <w:tr w:rsidR="004F7362" w:rsidRPr="00F673FC" w14:paraId="346347FE" w14:textId="77777777" w:rsidTr="004F7362">
        <w:trPr>
          <w:trHeight w:val="285"/>
          <w:jc w:val="center"/>
        </w:trPr>
        <w:tc>
          <w:tcPr>
            <w:tcW w:w="620" w:type="dxa"/>
            <w:tcBorders>
              <w:top w:val="nil"/>
              <w:left w:val="nil"/>
              <w:bottom w:val="nil"/>
              <w:right w:val="nil"/>
            </w:tcBorders>
            <w:vAlign w:val="center"/>
            <w:hideMark/>
          </w:tcPr>
          <w:p w14:paraId="5D2CA10D"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142B51A8"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5CE85D04"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Pelno mokesčio įsipareigojimai</w:t>
            </w:r>
          </w:p>
        </w:tc>
        <w:tc>
          <w:tcPr>
            <w:tcW w:w="1540" w:type="dxa"/>
            <w:tcBorders>
              <w:top w:val="nil"/>
              <w:left w:val="single" w:sz="4" w:space="0" w:color="auto"/>
              <w:bottom w:val="nil"/>
              <w:right w:val="single" w:sz="4" w:space="0" w:color="auto"/>
            </w:tcBorders>
            <w:vAlign w:val="center"/>
            <w:hideMark/>
          </w:tcPr>
          <w:p w14:paraId="59454B20"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1540" w:type="dxa"/>
            <w:tcBorders>
              <w:top w:val="nil"/>
              <w:left w:val="nil"/>
              <w:bottom w:val="nil"/>
              <w:right w:val="single" w:sz="4" w:space="0" w:color="auto"/>
            </w:tcBorders>
            <w:vAlign w:val="center"/>
            <w:hideMark/>
          </w:tcPr>
          <w:p w14:paraId="52600150"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1172" w:type="dxa"/>
            <w:tcBorders>
              <w:top w:val="nil"/>
              <w:left w:val="nil"/>
              <w:bottom w:val="nil"/>
              <w:right w:val="single" w:sz="4" w:space="0" w:color="auto"/>
            </w:tcBorders>
            <w:vAlign w:val="center"/>
            <w:hideMark/>
          </w:tcPr>
          <w:p w14:paraId="481F291D"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c>
          <w:tcPr>
            <w:tcW w:w="960" w:type="dxa"/>
            <w:tcBorders>
              <w:top w:val="nil"/>
              <w:left w:val="single" w:sz="4" w:space="0" w:color="auto"/>
              <w:bottom w:val="nil"/>
              <w:right w:val="nil"/>
            </w:tcBorders>
            <w:vAlign w:val="center"/>
            <w:hideMark/>
          </w:tcPr>
          <w:p w14:paraId="6E790936"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0</w:t>
            </w:r>
          </w:p>
        </w:tc>
      </w:tr>
      <w:tr w:rsidR="004F7362" w:rsidRPr="00F673FC" w14:paraId="46AA4CFE" w14:textId="77777777" w:rsidTr="004F7362">
        <w:trPr>
          <w:trHeight w:val="300"/>
          <w:jc w:val="center"/>
        </w:trPr>
        <w:tc>
          <w:tcPr>
            <w:tcW w:w="620" w:type="dxa"/>
            <w:tcBorders>
              <w:top w:val="nil"/>
              <w:left w:val="nil"/>
              <w:bottom w:val="nil"/>
              <w:right w:val="nil"/>
            </w:tcBorders>
            <w:vAlign w:val="center"/>
            <w:hideMark/>
          </w:tcPr>
          <w:p w14:paraId="5FCD99FD"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6D995A05"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2F1F6D3A"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Su darbo santykiais susiję įsipareigojimai</w:t>
            </w:r>
          </w:p>
        </w:tc>
        <w:tc>
          <w:tcPr>
            <w:tcW w:w="1540" w:type="dxa"/>
            <w:tcBorders>
              <w:top w:val="nil"/>
              <w:left w:val="single" w:sz="4" w:space="0" w:color="auto"/>
              <w:bottom w:val="nil"/>
              <w:right w:val="single" w:sz="4" w:space="0" w:color="auto"/>
            </w:tcBorders>
            <w:vAlign w:val="center"/>
            <w:hideMark/>
          </w:tcPr>
          <w:p w14:paraId="63AE03D7"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253</w:t>
            </w:r>
          </w:p>
        </w:tc>
        <w:tc>
          <w:tcPr>
            <w:tcW w:w="1540" w:type="dxa"/>
            <w:tcBorders>
              <w:top w:val="nil"/>
              <w:left w:val="nil"/>
              <w:bottom w:val="nil"/>
              <w:right w:val="single" w:sz="4" w:space="0" w:color="auto"/>
            </w:tcBorders>
            <w:vAlign w:val="center"/>
            <w:hideMark/>
          </w:tcPr>
          <w:p w14:paraId="25D62AAB"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241</w:t>
            </w:r>
          </w:p>
        </w:tc>
        <w:tc>
          <w:tcPr>
            <w:tcW w:w="1172" w:type="dxa"/>
            <w:tcBorders>
              <w:top w:val="nil"/>
              <w:left w:val="nil"/>
              <w:bottom w:val="nil"/>
              <w:right w:val="single" w:sz="4" w:space="0" w:color="auto"/>
            </w:tcBorders>
            <w:vAlign w:val="center"/>
            <w:hideMark/>
          </w:tcPr>
          <w:p w14:paraId="242FBA9D"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12</w:t>
            </w:r>
          </w:p>
        </w:tc>
        <w:tc>
          <w:tcPr>
            <w:tcW w:w="960" w:type="dxa"/>
            <w:tcBorders>
              <w:top w:val="nil"/>
              <w:left w:val="single" w:sz="4" w:space="0" w:color="auto"/>
              <w:bottom w:val="nil"/>
              <w:right w:val="nil"/>
            </w:tcBorders>
            <w:vAlign w:val="center"/>
            <w:hideMark/>
          </w:tcPr>
          <w:p w14:paraId="5616E05E"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5</w:t>
            </w:r>
          </w:p>
        </w:tc>
      </w:tr>
      <w:tr w:rsidR="004F7362" w:rsidRPr="00F673FC" w14:paraId="3615A2A0" w14:textId="77777777" w:rsidTr="004F7362">
        <w:trPr>
          <w:trHeight w:val="300"/>
          <w:jc w:val="center"/>
        </w:trPr>
        <w:tc>
          <w:tcPr>
            <w:tcW w:w="620" w:type="dxa"/>
            <w:tcBorders>
              <w:top w:val="nil"/>
              <w:left w:val="nil"/>
              <w:bottom w:val="nil"/>
              <w:right w:val="nil"/>
            </w:tcBorders>
            <w:vAlign w:val="center"/>
            <w:hideMark/>
          </w:tcPr>
          <w:p w14:paraId="0E5873C2" w14:textId="77777777" w:rsidR="004F7362" w:rsidRPr="00F673FC" w:rsidRDefault="004F7362" w:rsidP="004F7362">
            <w:pPr>
              <w:spacing w:after="0" w:line="240" w:lineRule="auto"/>
              <w:jc w:val="right"/>
              <w:rPr>
                <w:rFonts w:ascii="Century Gothic" w:eastAsia="Times New Roman" w:hAnsi="Century Gothic" w:cs="Calibri"/>
                <w:color w:val="404040"/>
                <w:sz w:val="18"/>
                <w:szCs w:val="18"/>
              </w:rPr>
            </w:pPr>
          </w:p>
        </w:tc>
        <w:tc>
          <w:tcPr>
            <w:tcW w:w="800" w:type="dxa"/>
            <w:tcBorders>
              <w:top w:val="nil"/>
              <w:left w:val="nil"/>
              <w:bottom w:val="nil"/>
              <w:right w:val="nil"/>
            </w:tcBorders>
            <w:vAlign w:val="center"/>
            <w:hideMark/>
          </w:tcPr>
          <w:p w14:paraId="725D97E4" w14:textId="77777777" w:rsidR="004F7362" w:rsidRPr="00F673FC" w:rsidRDefault="004F7362" w:rsidP="004F7362">
            <w:pPr>
              <w:spacing w:after="0" w:line="240" w:lineRule="auto"/>
              <w:rPr>
                <w:rFonts w:ascii="Times New Roman" w:eastAsia="Times New Roman" w:hAnsi="Times New Roman" w:cs="Times New Roman"/>
                <w:sz w:val="18"/>
                <w:szCs w:val="18"/>
              </w:rPr>
            </w:pPr>
          </w:p>
        </w:tc>
        <w:tc>
          <w:tcPr>
            <w:tcW w:w="5810" w:type="dxa"/>
            <w:tcBorders>
              <w:top w:val="nil"/>
              <w:left w:val="nil"/>
              <w:bottom w:val="nil"/>
              <w:right w:val="nil"/>
            </w:tcBorders>
            <w:vAlign w:val="center"/>
            <w:hideMark/>
          </w:tcPr>
          <w:p w14:paraId="0B98EB6F" w14:textId="77777777" w:rsidR="004F7362" w:rsidRPr="00F673FC" w:rsidRDefault="004F7362" w:rsidP="004F7362">
            <w:pPr>
              <w:spacing w:after="0" w:line="240" w:lineRule="auto"/>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Kitos mokėtinos sumos</w:t>
            </w:r>
          </w:p>
        </w:tc>
        <w:tc>
          <w:tcPr>
            <w:tcW w:w="1540" w:type="dxa"/>
            <w:tcBorders>
              <w:top w:val="nil"/>
              <w:left w:val="single" w:sz="4" w:space="0" w:color="auto"/>
              <w:bottom w:val="nil"/>
              <w:right w:val="single" w:sz="4" w:space="0" w:color="auto"/>
            </w:tcBorders>
            <w:vAlign w:val="center"/>
            <w:hideMark/>
          </w:tcPr>
          <w:p w14:paraId="048CC07E"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486</w:t>
            </w:r>
          </w:p>
        </w:tc>
        <w:tc>
          <w:tcPr>
            <w:tcW w:w="1540" w:type="dxa"/>
            <w:tcBorders>
              <w:top w:val="nil"/>
              <w:left w:val="nil"/>
              <w:bottom w:val="nil"/>
              <w:right w:val="single" w:sz="4" w:space="0" w:color="auto"/>
            </w:tcBorders>
            <w:vAlign w:val="center"/>
            <w:hideMark/>
          </w:tcPr>
          <w:p w14:paraId="26C159F9" w14:textId="77777777" w:rsidR="004F7362" w:rsidRPr="00F673FC" w:rsidRDefault="004F7362" w:rsidP="004F7362">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496</w:t>
            </w:r>
          </w:p>
        </w:tc>
        <w:tc>
          <w:tcPr>
            <w:tcW w:w="1172" w:type="dxa"/>
            <w:tcBorders>
              <w:top w:val="nil"/>
              <w:left w:val="nil"/>
              <w:bottom w:val="nil"/>
              <w:right w:val="single" w:sz="4" w:space="0" w:color="auto"/>
            </w:tcBorders>
            <w:vAlign w:val="center"/>
            <w:hideMark/>
          </w:tcPr>
          <w:p w14:paraId="62A561C6"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-10</w:t>
            </w:r>
          </w:p>
        </w:tc>
        <w:tc>
          <w:tcPr>
            <w:tcW w:w="960" w:type="dxa"/>
            <w:tcBorders>
              <w:top w:val="nil"/>
              <w:left w:val="single" w:sz="4" w:space="0" w:color="auto"/>
              <w:bottom w:val="nil"/>
              <w:right w:val="nil"/>
            </w:tcBorders>
            <w:vAlign w:val="center"/>
            <w:hideMark/>
          </w:tcPr>
          <w:p w14:paraId="7DA4CB3B" w14:textId="77777777" w:rsidR="004F7362" w:rsidRPr="00F673FC" w:rsidRDefault="004F7362" w:rsidP="00B76558">
            <w:pPr>
              <w:spacing w:after="0" w:line="240" w:lineRule="auto"/>
              <w:jc w:val="center"/>
              <w:rPr>
                <w:rFonts w:ascii="Century Gothic" w:eastAsia="Times New Roman" w:hAnsi="Century Gothic" w:cs="Calibri"/>
                <w:color w:val="404040"/>
                <w:sz w:val="18"/>
                <w:szCs w:val="18"/>
              </w:rPr>
            </w:pPr>
            <w:r w:rsidRPr="00F673FC">
              <w:rPr>
                <w:rFonts w:ascii="Century Gothic" w:eastAsia="Times New Roman" w:hAnsi="Century Gothic" w:cs="Calibri"/>
                <w:color w:val="404040"/>
                <w:sz w:val="18"/>
                <w:szCs w:val="18"/>
              </w:rPr>
              <w:t>-2</w:t>
            </w:r>
          </w:p>
        </w:tc>
      </w:tr>
      <w:tr w:rsidR="004F7362" w:rsidRPr="00F673FC" w14:paraId="60F92A30" w14:textId="77777777" w:rsidTr="004F7362">
        <w:trPr>
          <w:trHeight w:val="315"/>
          <w:jc w:val="center"/>
        </w:trPr>
        <w:tc>
          <w:tcPr>
            <w:tcW w:w="7230" w:type="dxa"/>
            <w:gridSpan w:val="3"/>
            <w:tcBorders>
              <w:top w:val="single" w:sz="4" w:space="0" w:color="auto"/>
              <w:left w:val="nil"/>
              <w:bottom w:val="single" w:sz="4" w:space="0" w:color="auto"/>
              <w:right w:val="nil"/>
            </w:tcBorders>
            <w:vAlign w:val="center"/>
            <w:hideMark/>
          </w:tcPr>
          <w:p w14:paraId="770CA844" w14:textId="77777777" w:rsidR="004F7362" w:rsidRPr="00F673FC" w:rsidRDefault="004F7362" w:rsidP="004F7362">
            <w:pPr>
              <w:spacing w:after="0" w:line="240" w:lineRule="auto"/>
              <w:jc w:val="both"/>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NUOSAVO KAPITALO IR ĮSIPAREIGOJIMŲ IŠ VISO</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BA0383B"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53430</w:t>
            </w:r>
          </w:p>
        </w:tc>
        <w:tc>
          <w:tcPr>
            <w:tcW w:w="1540" w:type="dxa"/>
            <w:tcBorders>
              <w:top w:val="single" w:sz="4" w:space="0" w:color="auto"/>
              <w:left w:val="nil"/>
              <w:bottom w:val="single" w:sz="4" w:space="0" w:color="auto"/>
              <w:right w:val="single" w:sz="4" w:space="0" w:color="auto"/>
            </w:tcBorders>
            <w:vAlign w:val="center"/>
            <w:hideMark/>
          </w:tcPr>
          <w:p w14:paraId="0C9A0F45" w14:textId="77777777" w:rsidR="004F7362" w:rsidRPr="00F673FC" w:rsidRDefault="004F7362" w:rsidP="004F7362">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54357</w:t>
            </w:r>
          </w:p>
        </w:tc>
        <w:tc>
          <w:tcPr>
            <w:tcW w:w="1172" w:type="dxa"/>
            <w:tcBorders>
              <w:top w:val="single" w:sz="4" w:space="0" w:color="auto"/>
              <w:left w:val="nil"/>
              <w:bottom w:val="single" w:sz="4" w:space="0" w:color="auto"/>
              <w:right w:val="single" w:sz="4" w:space="0" w:color="auto"/>
            </w:tcBorders>
            <w:vAlign w:val="center"/>
            <w:hideMark/>
          </w:tcPr>
          <w:p w14:paraId="0D4889C2" w14:textId="77777777" w:rsidR="004F7362" w:rsidRPr="00F673FC" w:rsidRDefault="004F7362" w:rsidP="00B76558">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-927</w:t>
            </w:r>
          </w:p>
        </w:tc>
        <w:tc>
          <w:tcPr>
            <w:tcW w:w="960" w:type="dxa"/>
            <w:tcBorders>
              <w:top w:val="single" w:sz="4" w:space="0" w:color="auto"/>
              <w:left w:val="single" w:sz="4" w:space="0" w:color="auto"/>
              <w:bottom w:val="single" w:sz="4" w:space="0" w:color="auto"/>
              <w:right w:val="nil"/>
            </w:tcBorders>
            <w:vAlign w:val="center"/>
            <w:hideMark/>
          </w:tcPr>
          <w:p w14:paraId="32D99A17" w14:textId="77777777" w:rsidR="004F7362" w:rsidRPr="00F673FC" w:rsidRDefault="004F7362" w:rsidP="00B76558">
            <w:pPr>
              <w:spacing w:after="0" w:line="240" w:lineRule="auto"/>
              <w:jc w:val="center"/>
              <w:rPr>
                <w:rFonts w:ascii="Century Gothic" w:eastAsia="Times New Roman" w:hAnsi="Century Gothic" w:cs="Calibri"/>
                <w:b/>
                <w:bCs/>
                <w:color w:val="404040"/>
                <w:sz w:val="18"/>
                <w:szCs w:val="18"/>
              </w:rPr>
            </w:pPr>
            <w:r w:rsidRPr="00F673FC">
              <w:rPr>
                <w:rFonts w:ascii="Century Gothic" w:eastAsia="Times New Roman" w:hAnsi="Century Gothic" w:cs="Calibri"/>
                <w:b/>
                <w:bCs/>
                <w:color w:val="404040"/>
                <w:sz w:val="18"/>
                <w:szCs w:val="18"/>
              </w:rPr>
              <w:t>-1,7</w:t>
            </w:r>
          </w:p>
        </w:tc>
      </w:tr>
    </w:tbl>
    <w:p w14:paraId="6EAD1E2C" w14:textId="451CF86E" w:rsidR="00FD73EF" w:rsidRPr="00F673FC" w:rsidRDefault="00BC5354" w:rsidP="00876113">
      <w:pPr>
        <w:spacing w:after="200" w:line="276" w:lineRule="auto"/>
        <w:rPr>
          <w:b/>
          <w:bCs/>
          <w:color w:val="696969"/>
          <w:sz w:val="32"/>
          <w:szCs w:val="32"/>
        </w:rPr>
      </w:pPr>
      <w:r w:rsidRPr="00F673FC">
        <w:rPr>
          <w:b/>
          <w:bCs/>
          <w:color w:val="696969"/>
          <w:sz w:val="32"/>
          <w:szCs w:val="32"/>
        </w:rPr>
        <w:t xml:space="preserve"> </w:t>
      </w:r>
    </w:p>
    <w:p w14:paraId="2544B18D" w14:textId="5B528B35" w:rsidR="00F41B97" w:rsidRPr="00F673FC" w:rsidRDefault="00F41B97" w:rsidP="0066553D">
      <w:pPr>
        <w:ind w:left="142"/>
        <w:jc w:val="center"/>
        <w:rPr>
          <w:rFonts w:ascii="Century Gothic" w:hAnsi="Century Gothic"/>
          <w:color w:val="696969"/>
          <w:sz w:val="32"/>
          <w:szCs w:val="32"/>
        </w:rPr>
      </w:pPr>
    </w:p>
    <w:p w14:paraId="08B356D6" w14:textId="6316F667" w:rsidR="00AF6CE1" w:rsidRPr="00F673FC" w:rsidRDefault="00AF6CE1" w:rsidP="0066553D">
      <w:pPr>
        <w:ind w:left="142"/>
        <w:jc w:val="center"/>
        <w:rPr>
          <w:rFonts w:ascii="Century Gothic" w:hAnsi="Century Gothic"/>
          <w:color w:val="696969"/>
          <w:sz w:val="32"/>
          <w:szCs w:val="32"/>
        </w:rPr>
      </w:pPr>
    </w:p>
    <w:p w14:paraId="02F7C322" w14:textId="7605B089" w:rsidR="00AF6CE1" w:rsidRPr="00F673FC" w:rsidRDefault="00AF6CE1" w:rsidP="0066553D">
      <w:pPr>
        <w:ind w:left="142"/>
        <w:jc w:val="center"/>
        <w:rPr>
          <w:rFonts w:ascii="Century Gothic" w:hAnsi="Century Gothic"/>
          <w:color w:val="696969"/>
          <w:sz w:val="32"/>
          <w:szCs w:val="32"/>
        </w:rPr>
      </w:pPr>
    </w:p>
    <w:p w14:paraId="38AA266F" w14:textId="716F0D5E" w:rsidR="00A830B4" w:rsidRPr="00F673FC" w:rsidRDefault="009A2B6F" w:rsidP="009A2B6F">
      <w:pPr>
        <w:ind w:left="142"/>
        <w:rPr>
          <w:b/>
          <w:bCs/>
          <w:color w:val="696969"/>
          <w:sz w:val="32"/>
          <w:szCs w:val="32"/>
        </w:rPr>
      </w:pPr>
      <w:r w:rsidRPr="00F673FC">
        <w:rPr>
          <w:b/>
          <w:bCs/>
          <w:color w:val="696969"/>
          <w:sz w:val="32"/>
          <w:szCs w:val="32"/>
        </w:rPr>
        <w:t>Pelno (nuostolio) ataskaita</w:t>
      </w:r>
      <w:r w:rsidR="00747016" w:rsidRPr="00F673FC">
        <w:rPr>
          <w:b/>
          <w:bCs/>
          <w:color w:val="696969"/>
          <w:sz w:val="32"/>
          <w:szCs w:val="32"/>
        </w:rPr>
        <w:t xml:space="preserve"> </w:t>
      </w:r>
    </w:p>
    <w:tbl>
      <w:tblPr>
        <w:tblW w:w="11292" w:type="dxa"/>
        <w:jc w:val="center"/>
        <w:tblLook w:val="04A0" w:firstRow="1" w:lastRow="0" w:firstColumn="1" w:lastColumn="0" w:noHBand="0" w:noVBand="1"/>
      </w:tblPr>
      <w:tblGrid>
        <w:gridCol w:w="960"/>
        <w:gridCol w:w="4852"/>
        <w:gridCol w:w="1480"/>
        <w:gridCol w:w="1560"/>
        <w:gridCol w:w="1300"/>
        <w:gridCol w:w="1140"/>
      </w:tblGrid>
      <w:tr w:rsidR="00B76558" w:rsidRPr="00F673FC" w14:paraId="6D252836" w14:textId="77777777" w:rsidTr="00B76558">
        <w:trPr>
          <w:trHeight w:val="585"/>
          <w:jc w:val="center"/>
        </w:trPr>
        <w:tc>
          <w:tcPr>
            <w:tcW w:w="960" w:type="dxa"/>
            <w:tcBorders>
              <w:top w:val="single" w:sz="4" w:space="0" w:color="auto"/>
              <w:left w:val="nil"/>
              <w:bottom w:val="single" w:sz="4" w:space="0" w:color="auto"/>
              <w:right w:val="nil"/>
            </w:tcBorders>
            <w:vAlign w:val="center"/>
            <w:hideMark/>
          </w:tcPr>
          <w:p w14:paraId="72F8C312" w14:textId="3D5282B2" w:rsidR="00B76558" w:rsidRPr="00F673FC" w:rsidRDefault="00B76558" w:rsidP="00B76558">
            <w:pPr>
              <w:spacing w:after="0" w:line="240" w:lineRule="auto"/>
              <w:jc w:val="right"/>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 </w:t>
            </w:r>
          </w:p>
        </w:tc>
        <w:tc>
          <w:tcPr>
            <w:tcW w:w="4852" w:type="dxa"/>
            <w:tcBorders>
              <w:top w:val="single" w:sz="4" w:space="0" w:color="auto"/>
              <w:left w:val="nil"/>
              <w:bottom w:val="single" w:sz="4" w:space="0" w:color="auto"/>
              <w:right w:val="nil"/>
            </w:tcBorders>
            <w:vAlign w:val="center"/>
            <w:hideMark/>
          </w:tcPr>
          <w:p w14:paraId="4C608146" w14:textId="77777777" w:rsidR="00B76558" w:rsidRPr="00F673FC" w:rsidRDefault="00B76558" w:rsidP="00B76558">
            <w:pPr>
              <w:spacing w:after="0" w:line="240" w:lineRule="auto"/>
              <w:jc w:val="right"/>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tūkst. Eur</w:t>
            </w:r>
          </w:p>
        </w:tc>
        <w:tc>
          <w:tcPr>
            <w:tcW w:w="1480" w:type="dxa"/>
            <w:tcBorders>
              <w:top w:val="single" w:sz="4" w:space="0" w:color="auto"/>
              <w:left w:val="single" w:sz="4" w:space="0" w:color="auto"/>
              <w:bottom w:val="single" w:sz="4" w:space="0" w:color="auto"/>
              <w:right w:val="single" w:sz="4" w:space="0" w:color="auto"/>
            </w:tcBorders>
            <w:vAlign w:val="center"/>
            <w:hideMark/>
          </w:tcPr>
          <w:p w14:paraId="55707587"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 xml:space="preserve">Finansiniai </w:t>
            </w:r>
          </w:p>
          <w:p w14:paraId="2D4C3E76" w14:textId="5659A8B0"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2025 metai</w:t>
            </w:r>
          </w:p>
        </w:tc>
        <w:tc>
          <w:tcPr>
            <w:tcW w:w="1560" w:type="dxa"/>
            <w:tcBorders>
              <w:top w:val="single" w:sz="4" w:space="0" w:color="auto"/>
              <w:left w:val="nil"/>
              <w:bottom w:val="single" w:sz="4" w:space="0" w:color="auto"/>
              <w:right w:val="nil"/>
            </w:tcBorders>
            <w:vAlign w:val="center"/>
            <w:hideMark/>
          </w:tcPr>
          <w:p w14:paraId="42454989"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 xml:space="preserve">Finansiniai </w:t>
            </w:r>
          </w:p>
          <w:p w14:paraId="6104FB26" w14:textId="7722E7CE"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2024 metai</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723C92F"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Pokytis         tūkst. Eur</w:t>
            </w:r>
          </w:p>
        </w:tc>
        <w:tc>
          <w:tcPr>
            <w:tcW w:w="1140" w:type="dxa"/>
            <w:tcBorders>
              <w:top w:val="single" w:sz="4" w:space="0" w:color="auto"/>
              <w:left w:val="nil"/>
              <w:bottom w:val="single" w:sz="4" w:space="0" w:color="auto"/>
              <w:right w:val="nil"/>
            </w:tcBorders>
            <w:vAlign w:val="center"/>
            <w:hideMark/>
          </w:tcPr>
          <w:p w14:paraId="52E9C486"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Pokytis               %</w:t>
            </w:r>
          </w:p>
        </w:tc>
      </w:tr>
      <w:tr w:rsidR="00B76558" w:rsidRPr="00F673FC" w14:paraId="2C96E95C" w14:textId="77777777" w:rsidTr="00B76558">
        <w:trPr>
          <w:trHeight w:val="290"/>
          <w:jc w:val="center"/>
        </w:trPr>
        <w:tc>
          <w:tcPr>
            <w:tcW w:w="960" w:type="dxa"/>
            <w:tcBorders>
              <w:top w:val="nil"/>
              <w:left w:val="nil"/>
              <w:bottom w:val="nil"/>
              <w:right w:val="nil"/>
            </w:tcBorders>
            <w:vAlign w:val="center"/>
            <w:hideMark/>
          </w:tcPr>
          <w:p w14:paraId="45849029"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I.</w:t>
            </w:r>
          </w:p>
        </w:tc>
        <w:tc>
          <w:tcPr>
            <w:tcW w:w="4852" w:type="dxa"/>
            <w:tcBorders>
              <w:top w:val="nil"/>
              <w:left w:val="nil"/>
              <w:bottom w:val="nil"/>
              <w:right w:val="nil"/>
            </w:tcBorders>
            <w:vAlign w:val="center"/>
            <w:hideMark/>
          </w:tcPr>
          <w:p w14:paraId="099B4825" w14:textId="77777777" w:rsidR="00B76558" w:rsidRPr="00F673FC" w:rsidRDefault="00B76558" w:rsidP="00B76558">
            <w:pPr>
              <w:spacing w:after="0" w:line="240" w:lineRule="auto"/>
              <w:jc w:val="both"/>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PARDAVIMO PAJAMOS</w:t>
            </w:r>
          </w:p>
        </w:tc>
        <w:tc>
          <w:tcPr>
            <w:tcW w:w="1480" w:type="dxa"/>
            <w:tcBorders>
              <w:top w:val="nil"/>
              <w:left w:val="single" w:sz="4" w:space="0" w:color="auto"/>
              <w:bottom w:val="nil"/>
              <w:right w:val="single" w:sz="4" w:space="0" w:color="auto"/>
            </w:tcBorders>
            <w:vAlign w:val="center"/>
            <w:hideMark/>
          </w:tcPr>
          <w:p w14:paraId="252B5F5A"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8355</w:t>
            </w:r>
          </w:p>
        </w:tc>
        <w:tc>
          <w:tcPr>
            <w:tcW w:w="1560" w:type="dxa"/>
            <w:tcBorders>
              <w:top w:val="nil"/>
              <w:left w:val="nil"/>
              <w:bottom w:val="nil"/>
              <w:right w:val="single" w:sz="4" w:space="0" w:color="auto"/>
            </w:tcBorders>
            <w:vAlign w:val="center"/>
            <w:hideMark/>
          </w:tcPr>
          <w:p w14:paraId="0BF5C41C"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7455</w:t>
            </w:r>
          </w:p>
        </w:tc>
        <w:tc>
          <w:tcPr>
            <w:tcW w:w="1300" w:type="dxa"/>
            <w:tcBorders>
              <w:top w:val="nil"/>
              <w:left w:val="nil"/>
              <w:bottom w:val="nil"/>
              <w:right w:val="single" w:sz="4" w:space="0" w:color="auto"/>
            </w:tcBorders>
            <w:vAlign w:val="center"/>
            <w:hideMark/>
          </w:tcPr>
          <w:p w14:paraId="6E71136D"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900</w:t>
            </w:r>
          </w:p>
        </w:tc>
        <w:tc>
          <w:tcPr>
            <w:tcW w:w="1140" w:type="dxa"/>
            <w:tcBorders>
              <w:top w:val="nil"/>
              <w:left w:val="nil"/>
              <w:bottom w:val="nil"/>
              <w:right w:val="nil"/>
            </w:tcBorders>
            <w:vAlign w:val="center"/>
            <w:hideMark/>
          </w:tcPr>
          <w:p w14:paraId="030331B7"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12</w:t>
            </w:r>
          </w:p>
        </w:tc>
      </w:tr>
      <w:tr w:rsidR="00B76558" w:rsidRPr="00F673FC" w14:paraId="0CA3087A" w14:textId="77777777" w:rsidTr="00B76558">
        <w:trPr>
          <w:trHeight w:val="290"/>
          <w:jc w:val="center"/>
        </w:trPr>
        <w:tc>
          <w:tcPr>
            <w:tcW w:w="960" w:type="dxa"/>
            <w:tcBorders>
              <w:top w:val="nil"/>
              <w:left w:val="nil"/>
              <w:bottom w:val="nil"/>
              <w:right w:val="nil"/>
            </w:tcBorders>
            <w:vAlign w:val="center"/>
            <w:hideMark/>
          </w:tcPr>
          <w:p w14:paraId="34834AE3"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II.</w:t>
            </w:r>
          </w:p>
        </w:tc>
        <w:tc>
          <w:tcPr>
            <w:tcW w:w="4852" w:type="dxa"/>
            <w:tcBorders>
              <w:top w:val="nil"/>
              <w:left w:val="nil"/>
              <w:bottom w:val="nil"/>
              <w:right w:val="nil"/>
            </w:tcBorders>
            <w:vAlign w:val="center"/>
            <w:hideMark/>
          </w:tcPr>
          <w:p w14:paraId="2BDCB67D"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PARDAVIMO SAVIKAINA</w:t>
            </w:r>
          </w:p>
        </w:tc>
        <w:tc>
          <w:tcPr>
            <w:tcW w:w="1480" w:type="dxa"/>
            <w:tcBorders>
              <w:top w:val="nil"/>
              <w:left w:val="single" w:sz="4" w:space="0" w:color="auto"/>
              <w:bottom w:val="nil"/>
              <w:right w:val="single" w:sz="4" w:space="0" w:color="auto"/>
            </w:tcBorders>
            <w:vAlign w:val="center"/>
            <w:hideMark/>
          </w:tcPr>
          <w:p w14:paraId="4D51B2F3"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5139</w:t>
            </w:r>
          </w:p>
        </w:tc>
        <w:tc>
          <w:tcPr>
            <w:tcW w:w="1560" w:type="dxa"/>
            <w:tcBorders>
              <w:top w:val="nil"/>
              <w:left w:val="nil"/>
              <w:bottom w:val="nil"/>
              <w:right w:val="single" w:sz="4" w:space="0" w:color="auto"/>
            </w:tcBorders>
            <w:vAlign w:val="center"/>
            <w:hideMark/>
          </w:tcPr>
          <w:p w14:paraId="524AF070"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4763</w:t>
            </w:r>
          </w:p>
        </w:tc>
        <w:tc>
          <w:tcPr>
            <w:tcW w:w="1300" w:type="dxa"/>
            <w:tcBorders>
              <w:top w:val="nil"/>
              <w:left w:val="nil"/>
              <w:bottom w:val="nil"/>
              <w:right w:val="single" w:sz="4" w:space="0" w:color="auto"/>
            </w:tcBorders>
            <w:vAlign w:val="center"/>
            <w:hideMark/>
          </w:tcPr>
          <w:p w14:paraId="1FF6E290"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376</w:t>
            </w:r>
          </w:p>
        </w:tc>
        <w:tc>
          <w:tcPr>
            <w:tcW w:w="1140" w:type="dxa"/>
            <w:tcBorders>
              <w:top w:val="nil"/>
              <w:left w:val="nil"/>
              <w:bottom w:val="nil"/>
              <w:right w:val="nil"/>
            </w:tcBorders>
            <w:vAlign w:val="center"/>
            <w:hideMark/>
          </w:tcPr>
          <w:p w14:paraId="5D5E7B0A"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8</w:t>
            </w:r>
          </w:p>
        </w:tc>
      </w:tr>
      <w:tr w:rsidR="00B76558" w:rsidRPr="00F673FC" w14:paraId="506D3655" w14:textId="77777777" w:rsidTr="00B76558">
        <w:trPr>
          <w:trHeight w:val="460"/>
          <w:jc w:val="center"/>
        </w:trPr>
        <w:tc>
          <w:tcPr>
            <w:tcW w:w="960" w:type="dxa"/>
            <w:tcBorders>
              <w:top w:val="nil"/>
              <w:left w:val="nil"/>
              <w:bottom w:val="nil"/>
              <w:right w:val="nil"/>
            </w:tcBorders>
            <w:vAlign w:val="center"/>
            <w:hideMark/>
          </w:tcPr>
          <w:p w14:paraId="6588DBA0"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III.</w:t>
            </w:r>
          </w:p>
        </w:tc>
        <w:tc>
          <w:tcPr>
            <w:tcW w:w="4852" w:type="dxa"/>
            <w:tcBorders>
              <w:top w:val="nil"/>
              <w:left w:val="nil"/>
              <w:bottom w:val="nil"/>
              <w:right w:val="nil"/>
            </w:tcBorders>
            <w:vAlign w:val="center"/>
            <w:hideMark/>
          </w:tcPr>
          <w:p w14:paraId="4E5E88E1"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BENDRASIS PELNAS (NUOSTOLIAI)</w:t>
            </w:r>
          </w:p>
        </w:tc>
        <w:tc>
          <w:tcPr>
            <w:tcW w:w="1480" w:type="dxa"/>
            <w:tcBorders>
              <w:top w:val="nil"/>
              <w:left w:val="single" w:sz="4" w:space="0" w:color="auto"/>
              <w:bottom w:val="nil"/>
              <w:right w:val="single" w:sz="4" w:space="0" w:color="auto"/>
            </w:tcBorders>
            <w:vAlign w:val="center"/>
            <w:hideMark/>
          </w:tcPr>
          <w:p w14:paraId="1BB5EDF7"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3216</w:t>
            </w:r>
          </w:p>
        </w:tc>
        <w:tc>
          <w:tcPr>
            <w:tcW w:w="1560" w:type="dxa"/>
            <w:tcBorders>
              <w:top w:val="nil"/>
              <w:left w:val="nil"/>
              <w:bottom w:val="nil"/>
              <w:right w:val="single" w:sz="4" w:space="0" w:color="auto"/>
            </w:tcBorders>
            <w:vAlign w:val="center"/>
            <w:hideMark/>
          </w:tcPr>
          <w:p w14:paraId="2D76E87C"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2692</w:t>
            </w:r>
          </w:p>
        </w:tc>
        <w:tc>
          <w:tcPr>
            <w:tcW w:w="1300" w:type="dxa"/>
            <w:tcBorders>
              <w:top w:val="nil"/>
              <w:left w:val="nil"/>
              <w:bottom w:val="nil"/>
              <w:right w:val="single" w:sz="4" w:space="0" w:color="auto"/>
            </w:tcBorders>
            <w:vAlign w:val="center"/>
            <w:hideMark/>
          </w:tcPr>
          <w:p w14:paraId="45C1A906"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523</w:t>
            </w:r>
          </w:p>
        </w:tc>
        <w:tc>
          <w:tcPr>
            <w:tcW w:w="1140" w:type="dxa"/>
            <w:tcBorders>
              <w:top w:val="nil"/>
              <w:left w:val="nil"/>
              <w:bottom w:val="nil"/>
              <w:right w:val="nil"/>
            </w:tcBorders>
            <w:vAlign w:val="center"/>
            <w:hideMark/>
          </w:tcPr>
          <w:p w14:paraId="317E2C10"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19</w:t>
            </w:r>
          </w:p>
        </w:tc>
      </w:tr>
      <w:tr w:rsidR="00B76558" w:rsidRPr="00F673FC" w14:paraId="6975A590" w14:textId="77777777" w:rsidTr="00B76558">
        <w:trPr>
          <w:trHeight w:val="290"/>
          <w:jc w:val="center"/>
        </w:trPr>
        <w:tc>
          <w:tcPr>
            <w:tcW w:w="960" w:type="dxa"/>
            <w:tcBorders>
              <w:top w:val="nil"/>
              <w:left w:val="nil"/>
              <w:bottom w:val="nil"/>
              <w:right w:val="nil"/>
            </w:tcBorders>
            <w:vAlign w:val="center"/>
            <w:hideMark/>
          </w:tcPr>
          <w:p w14:paraId="08CA3087"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IV.</w:t>
            </w:r>
          </w:p>
        </w:tc>
        <w:tc>
          <w:tcPr>
            <w:tcW w:w="4852" w:type="dxa"/>
            <w:tcBorders>
              <w:top w:val="nil"/>
              <w:left w:val="nil"/>
              <w:bottom w:val="nil"/>
              <w:right w:val="nil"/>
            </w:tcBorders>
            <w:vAlign w:val="center"/>
            <w:hideMark/>
          </w:tcPr>
          <w:p w14:paraId="4FB44FC2"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VEIKLOS SĄNAUDOS</w:t>
            </w:r>
          </w:p>
        </w:tc>
        <w:tc>
          <w:tcPr>
            <w:tcW w:w="1480" w:type="dxa"/>
            <w:tcBorders>
              <w:top w:val="nil"/>
              <w:left w:val="single" w:sz="4" w:space="0" w:color="auto"/>
              <w:bottom w:val="nil"/>
              <w:right w:val="single" w:sz="4" w:space="0" w:color="auto"/>
            </w:tcBorders>
            <w:vAlign w:val="center"/>
            <w:hideMark/>
          </w:tcPr>
          <w:p w14:paraId="53649F77"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2925</w:t>
            </w:r>
          </w:p>
        </w:tc>
        <w:tc>
          <w:tcPr>
            <w:tcW w:w="1560" w:type="dxa"/>
            <w:tcBorders>
              <w:top w:val="nil"/>
              <w:left w:val="nil"/>
              <w:bottom w:val="nil"/>
              <w:right w:val="single" w:sz="4" w:space="0" w:color="auto"/>
            </w:tcBorders>
            <w:vAlign w:val="center"/>
            <w:hideMark/>
          </w:tcPr>
          <w:p w14:paraId="564677D7"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2602</w:t>
            </w:r>
          </w:p>
        </w:tc>
        <w:tc>
          <w:tcPr>
            <w:tcW w:w="1300" w:type="dxa"/>
            <w:tcBorders>
              <w:top w:val="nil"/>
              <w:left w:val="nil"/>
              <w:bottom w:val="nil"/>
              <w:right w:val="single" w:sz="4" w:space="0" w:color="auto"/>
            </w:tcBorders>
            <w:vAlign w:val="center"/>
            <w:hideMark/>
          </w:tcPr>
          <w:p w14:paraId="68704440"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323</w:t>
            </w:r>
          </w:p>
        </w:tc>
        <w:tc>
          <w:tcPr>
            <w:tcW w:w="1140" w:type="dxa"/>
            <w:tcBorders>
              <w:top w:val="nil"/>
              <w:left w:val="nil"/>
              <w:bottom w:val="nil"/>
              <w:right w:val="nil"/>
            </w:tcBorders>
            <w:vAlign w:val="center"/>
            <w:hideMark/>
          </w:tcPr>
          <w:p w14:paraId="35F74097"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12</w:t>
            </w:r>
          </w:p>
        </w:tc>
      </w:tr>
      <w:tr w:rsidR="00B76558" w:rsidRPr="00F673FC" w14:paraId="6F375995" w14:textId="77777777" w:rsidTr="00B76558">
        <w:trPr>
          <w:trHeight w:val="290"/>
          <w:jc w:val="center"/>
        </w:trPr>
        <w:tc>
          <w:tcPr>
            <w:tcW w:w="960" w:type="dxa"/>
            <w:tcBorders>
              <w:top w:val="nil"/>
              <w:left w:val="nil"/>
              <w:bottom w:val="nil"/>
              <w:right w:val="nil"/>
            </w:tcBorders>
            <w:vAlign w:val="center"/>
            <w:hideMark/>
          </w:tcPr>
          <w:p w14:paraId="615D74CE"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IV.1</w:t>
            </w:r>
          </w:p>
        </w:tc>
        <w:tc>
          <w:tcPr>
            <w:tcW w:w="4852" w:type="dxa"/>
            <w:tcBorders>
              <w:top w:val="nil"/>
              <w:left w:val="nil"/>
              <w:bottom w:val="nil"/>
              <w:right w:val="nil"/>
            </w:tcBorders>
            <w:vAlign w:val="center"/>
            <w:hideMark/>
          </w:tcPr>
          <w:p w14:paraId="5956E777"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Pardavimų</w:t>
            </w:r>
          </w:p>
        </w:tc>
        <w:tc>
          <w:tcPr>
            <w:tcW w:w="1480" w:type="dxa"/>
            <w:tcBorders>
              <w:top w:val="nil"/>
              <w:left w:val="single" w:sz="4" w:space="0" w:color="auto"/>
              <w:bottom w:val="nil"/>
              <w:right w:val="single" w:sz="4" w:space="0" w:color="auto"/>
            </w:tcBorders>
            <w:vAlign w:val="center"/>
            <w:hideMark/>
          </w:tcPr>
          <w:p w14:paraId="75FA97E5"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768</w:t>
            </w:r>
          </w:p>
        </w:tc>
        <w:tc>
          <w:tcPr>
            <w:tcW w:w="1560" w:type="dxa"/>
            <w:tcBorders>
              <w:top w:val="nil"/>
              <w:left w:val="nil"/>
              <w:bottom w:val="nil"/>
              <w:right w:val="single" w:sz="4" w:space="0" w:color="auto"/>
            </w:tcBorders>
            <w:vAlign w:val="center"/>
            <w:hideMark/>
          </w:tcPr>
          <w:p w14:paraId="29A219F7"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637</w:t>
            </w:r>
          </w:p>
        </w:tc>
        <w:tc>
          <w:tcPr>
            <w:tcW w:w="1300" w:type="dxa"/>
            <w:tcBorders>
              <w:top w:val="nil"/>
              <w:left w:val="nil"/>
              <w:bottom w:val="nil"/>
              <w:right w:val="single" w:sz="4" w:space="0" w:color="auto"/>
            </w:tcBorders>
            <w:vAlign w:val="center"/>
            <w:hideMark/>
          </w:tcPr>
          <w:p w14:paraId="4ACAD041"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131</w:t>
            </w:r>
          </w:p>
        </w:tc>
        <w:tc>
          <w:tcPr>
            <w:tcW w:w="1140" w:type="dxa"/>
            <w:tcBorders>
              <w:top w:val="nil"/>
              <w:left w:val="nil"/>
              <w:bottom w:val="nil"/>
              <w:right w:val="nil"/>
            </w:tcBorders>
            <w:vAlign w:val="center"/>
            <w:hideMark/>
          </w:tcPr>
          <w:p w14:paraId="61A417F1"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21</w:t>
            </w:r>
          </w:p>
        </w:tc>
      </w:tr>
      <w:tr w:rsidR="00B76558" w:rsidRPr="00F673FC" w14:paraId="78942A09" w14:textId="77777777" w:rsidTr="00B76558">
        <w:trPr>
          <w:trHeight w:val="290"/>
          <w:jc w:val="center"/>
        </w:trPr>
        <w:tc>
          <w:tcPr>
            <w:tcW w:w="960" w:type="dxa"/>
            <w:tcBorders>
              <w:top w:val="nil"/>
              <w:left w:val="nil"/>
              <w:bottom w:val="nil"/>
              <w:right w:val="nil"/>
            </w:tcBorders>
            <w:vAlign w:val="center"/>
            <w:hideMark/>
          </w:tcPr>
          <w:p w14:paraId="39748B96" w14:textId="5025F0EC"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IV.2</w:t>
            </w:r>
          </w:p>
        </w:tc>
        <w:tc>
          <w:tcPr>
            <w:tcW w:w="4852" w:type="dxa"/>
            <w:tcBorders>
              <w:top w:val="nil"/>
              <w:left w:val="nil"/>
              <w:bottom w:val="nil"/>
              <w:right w:val="nil"/>
            </w:tcBorders>
            <w:vAlign w:val="center"/>
            <w:hideMark/>
          </w:tcPr>
          <w:p w14:paraId="471BC70B" w14:textId="77777777" w:rsidR="00B76558" w:rsidRPr="00F673FC" w:rsidRDefault="00B76558" w:rsidP="00B76558">
            <w:pPr>
              <w:spacing w:after="0" w:line="240" w:lineRule="auto"/>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Bendrosios ir administracinės</w:t>
            </w:r>
          </w:p>
        </w:tc>
        <w:tc>
          <w:tcPr>
            <w:tcW w:w="1480" w:type="dxa"/>
            <w:tcBorders>
              <w:top w:val="nil"/>
              <w:left w:val="single" w:sz="4" w:space="0" w:color="auto"/>
              <w:bottom w:val="nil"/>
              <w:right w:val="single" w:sz="4" w:space="0" w:color="auto"/>
            </w:tcBorders>
            <w:vAlign w:val="center"/>
            <w:hideMark/>
          </w:tcPr>
          <w:p w14:paraId="0FAFCAC3"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2157</w:t>
            </w:r>
          </w:p>
        </w:tc>
        <w:tc>
          <w:tcPr>
            <w:tcW w:w="1560" w:type="dxa"/>
            <w:tcBorders>
              <w:top w:val="nil"/>
              <w:left w:val="nil"/>
              <w:bottom w:val="nil"/>
              <w:right w:val="single" w:sz="4" w:space="0" w:color="auto"/>
            </w:tcBorders>
            <w:vAlign w:val="center"/>
            <w:hideMark/>
          </w:tcPr>
          <w:p w14:paraId="6602658B"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1965</w:t>
            </w:r>
          </w:p>
        </w:tc>
        <w:tc>
          <w:tcPr>
            <w:tcW w:w="1300" w:type="dxa"/>
            <w:tcBorders>
              <w:top w:val="nil"/>
              <w:left w:val="nil"/>
              <w:bottom w:val="nil"/>
              <w:right w:val="single" w:sz="4" w:space="0" w:color="auto"/>
            </w:tcBorders>
            <w:vAlign w:val="center"/>
            <w:hideMark/>
          </w:tcPr>
          <w:p w14:paraId="04FE6303"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193</w:t>
            </w:r>
          </w:p>
        </w:tc>
        <w:tc>
          <w:tcPr>
            <w:tcW w:w="1140" w:type="dxa"/>
            <w:tcBorders>
              <w:top w:val="nil"/>
              <w:left w:val="nil"/>
              <w:bottom w:val="nil"/>
              <w:right w:val="nil"/>
            </w:tcBorders>
            <w:vAlign w:val="center"/>
            <w:hideMark/>
          </w:tcPr>
          <w:p w14:paraId="2E291194"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10</w:t>
            </w:r>
          </w:p>
        </w:tc>
      </w:tr>
      <w:tr w:rsidR="00B76558" w:rsidRPr="00F673FC" w14:paraId="0B9857E0" w14:textId="77777777" w:rsidTr="00B76558">
        <w:trPr>
          <w:trHeight w:val="460"/>
          <w:jc w:val="center"/>
        </w:trPr>
        <w:tc>
          <w:tcPr>
            <w:tcW w:w="960" w:type="dxa"/>
            <w:tcBorders>
              <w:top w:val="nil"/>
              <w:left w:val="nil"/>
              <w:bottom w:val="nil"/>
              <w:right w:val="nil"/>
            </w:tcBorders>
            <w:vAlign w:val="center"/>
            <w:hideMark/>
          </w:tcPr>
          <w:p w14:paraId="671DA237"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V.</w:t>
            </w:r>
          </w:p>
        </w:tc>
        <w:tc>
          <w:tcPr>
            <w:tcW w:w="4852" w:type="dxa"/>
            <w:tcBorders>
              <w:top w:val="nil"/>
              <w:left w:val="nil"/>
              <w:bottom w:val="nil"/>
              <w:right w:val="nil"/>
            </w:tcBorders>
            <w:vAlign w:val="center"/>
            <w:hideMark/>
          </w:tcPr>
          <w:p w14:paraId="76E4F710"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TIPINĖS VEIKLOS PELNAS (NUOSTOLIAI)</w:t>
            </w:r>
          </w:p>
        </w:tc>
        <w:tc>
          <w:tcPr>
            <w:tcW w:w="1480" w:type="dxa"/>
            <w:tcBorders>
              <w:top w:val="nil"/>
              <w:left w:val="single" w:sz="4" w:space="0" w:color="auto"/>
              <w:bottom w:val="nil"/>
              <w:right w:val="single" w:sz="4" w:space="0" w:color="auto"/>
            </w:tcBorders>
            <w:vAlign w:val="center"/>
            <w:hideMark/>
          </w:tcPr>
          <w:p w14:paraId="48E70DE8"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291</w:t>
            </w:r>
          </w:p>
        </w:tc>
        <w:tc>
          <w:tcPr>
            <w:tcW w:w="1560" w:type="dxa"/>
            <w:tcBorders>
              <w:top w:val="nil"/>
              <w:left w:val="nil"/>
              <w:bottom w:val="nil"/>
              <w:right w:val="single" w:sz="4" w:space="0" w:color="auto"/>
            </w:tcBorders>
            <w:vAlign w:val="center"/>
            <w:hideMark/>
          </w:tcPr>
          <w:p w14:paraId="630D691A"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91</w:t>
            </w:r>
          </w:p>
        </w:tc>
        <w:tc>
          <w:tcPr>
            <w:tcW w:w="1300" w:type="dxa"/>
            <w:tcBorders>
              <w:top w:val="nil"/>
              <w:left w:val="nil"/>
              <w:bottom w:val="nil"/>
              <w:right w:val="single" w:sz="4" w:space="0" w:color="auto"/>
            </w:tcBorders>
            <w:vAlign w:val="center"/>
            <w:hideMark/>
          </w:tcPr>
          <w:p w14:paraId="1485F2E6"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200</w:t>
            </w:r>
          </w:p>
        </w:tc>
        <w:tc>
          <w:tcPr>
            <w:tcW w:w="1140" w:type="dxa"/>
            <w:tcBorders>
              <w:top w:val="nil"/>
              <w:left w:val="nil"/>
              <w:bottom w:val="nil"/>
              <w:right w:val="nil"/>
            </w:tcBorders>
            <w:vAlign w:val="center"/>
            <w:hideMark/>
          </w:tcPr>
          <w:p w14:paraId="71C41CF8"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221</w:t>
            </w:r>
          </w:p>
        </w:tc>
      </w:tr>
      <w:tr w:rsidR="00B76558" w:rsidRPr="00F673FC" w14:paraId="579E73A2" w14:textId="77777777" w:rsidTr="00B76558">
        <w:trPr>
          <w:trHeight w:val="290"/>
          <w:jc w:val="center"/>
        </w:trPr>
        <w:tc>
          <w:tcPr>
            <w:tcW w:w="960" w:type="dxa"/>
            <w:tcBorders>
              <w:top w:val="nil"/>
              <w:left w:val="nil"/>
              <w:bottom w:val="nil"/>
              <w:right w:val="nil"/>
            </w:tcBorders>
            <w:vAlign w:val="center"/>
            <w:hideMark/>
          </w:tcPr>
          <w:p w14:paraId="6E6FD090"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VI.</w:t>
            </w:r>
          </w:p>
        </w:tc>
        <w:tc>
          <w:tcPr>
            <w:tcW w:w="4852" w:type="dxa"/>
            <w:tcBorders>
              <w:top w:val="nil"/>
              <w:left w:val="nil"/>
              <w:bottom w:val="nil"/>
              <w:right w:val="nil"/>
            </w:tcBorders>
            <w:vAlign w:val="center"/>
            <w:hideMark/>
          </w:tcPr>
          <w:p w14:paraId="52A11A40"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KITA VEIKLA</w:t>
            </w:r>
          </w:p>
        </w:tc>
        <w:tc>
          <w:tcPr>
            <w:tcW w:w="1480" w:type="dxa"/>
            <w:tcBorders>
              <w:top w:val="nil"/>
              <w:left w:val="single" w:sz="4" w:space="0" w:color="auto"/>
              <w:bottom w:val="nil"/>
              <w:right w:val="single" w:sz="4" w:space="0" w:color="auto"/>
            </w:tcBorders>
            <w:vAlign w:val="center"/>
            <w:hideMark/>
          </w:tcPr>
          <w:p w14:paraId="0978DF7F"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209</w:t>
            </w:r>
          </w:p>
        </w:tc>
        <w:tc>
          <w:tcPr>
            <w:tcW w:w="1560" w:type="dxa"/>
            <w:tcBorders>
              <w:top w:val="nil"/>
              <w:left w:val="nil"/>
              <w:bottom w:val="nil"/>
              <w:right w:val="single" w:sz="4" w:space="0" w:color="auto"/>
            </w:tcBorders>
            <w:vAlign w:val="center"/>
            <w:hideMark/>
          </w:tcPr>
          <w:p w14:paraId="7D22C13B"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73</w:t>
            </w:r>
          </w:p>
        </w:tc>
        <w:tc>
          <w:tcPr>
            <w:tcW w:w="1300" w:type="dxa"/>
            <w:tcBorders>
              <w:top w:val="nil"/>
              <w:left w:val="nil"/>
              <w:bottom w:val="nil"/>
              <w:right w:val="single" w:sz="4" w:space="0" w:color="auto"/>
            </w:tcBorders>
            <w:vAlign w:val="center"/>
            <w:hideMark/>
          </w:tcPr>
          <w:p w14:paraId="395BFA2E"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136</w:t>
            </w:r>
          </w:p>
        </w:tc>
        <w:tc>
          <w:tcPr>
            <w:tcW w:w="1140" w:type="dxa"/>
            <w:tcBorders>
              <w:top w:val="nil"/>
              <w:left w:val="nil"/>
              <w:bottom w:val="nil"/>
              <w:right w:val="nil"/>
            </w:tcBorders>
            <w:vAlign w:val="center"/>
            <w:hideMark/>
          </w:tcPr>
          <w:p w14:paraId="18999965"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187</w:t>
            </w:r>
          </w:p>
        </w:tc>
      </w:tr>
      <w:tr w:rsidR="00B76558" w:rsidRPr="00F673FC" w14:paraId="14AE3FFC" w14:textId="77777777" w:rsidTr="00B76558">
        <w:trPr>
          <w:trHeight w:val="290"/>
          <w:jc w:val="center"/>
        </w:trPr>
        <w:tc>
          <w:tcPr>
            <w:tcW w:w="960" w:type="dxa"/>
            <w:tcBorders>
              <w:top w:val="nil"/>
              <w:left w:val="nil"/>
              <w:bottom w:val="nil"/>
              <w:right w:val="nil"/>
            </w:tcBorders>
            <w:vAlign w:val="center"/>
            <w:hideMark/>
          </w:tcPr>
          <w:p w14:paraId="74C6F3AD" w14:textId="4188A521"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VI.1</w:t>
            </w:r>
          </w:p>
        </w:tc>
        <w:tc>
          <w:tcPr>
            <w:tcW w:w="4852" w:type="dxa"/>
            <w:tcBorders>
              <w:top w:val="nil"/>
              <w:left w:val="nil"/>
              <w:bottom w:val="nil"/>
              <w:right w:val="nil"/>
            </w:tcBorders>
            <w:vAlign w:val="center"/>
            <w:hideMark/>
          </w:tcPr>
          <w:p w14:paraId="0F7F2E49" w14:textId="5201E33A" w:rsidR="00B76558" w:rsidRPr="00F673FC" w:rsidRDefault="00B76558" w:rsidP="00B76558">
            <w:pPr>
              <w:spacing w:after="0" w:line="240" w:lineRule="auto"/>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Pajamos</w:t>
            </w:r>
          </w:p>
        </w:tc>
        <w:tc>
          <w:tcPr>
            <w:tcW w:w="1480" w:type="dxa"/>
            <w:tcBorders>
              <w:top w:val="nil"/>
              <w:left w:val="single" w:sz="4" w:space="0" w:color="auto"/>
              <w:bottom w:val="nil"/>
              <w:right w:val="single" w:sz="4" w:space="0" w:color="auto"/>
            </w:tcBorders>
            <w:vAlign w:val="center"/>
            <w:hideMark/>
          </w:tcPr>
          <w:p w14:paraId="1D1F5281"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325</w:t>
            </w:r>
          </w:p>
        </w:tc>
        <w:tc>
          <w:tcPr>
            <w:tcW w:w="1560" w:type="dxa"/>
            <w:tcBorders>
              <w:top w:val="nil"/>
              <w:left w:val="nil"/>
              <w:bottom w:val="nil"/>
              <w:right w:val="single" w:sz="4" w:space="0" w:color="auto"/>
            </w:tcBorders>
            <w:vAlign w:val="center"/>
            <w:hideMark/>
          </w:tcPr>
          <w:p w14:paraId="55ACEA3D"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174</w:t>
            </w:r>
          </w:p>
        </w:tc>
        <w:tc>
          <w:tcPr>
            <w:tcW w:w="1300" w:type="dxa"/>
            <w:tcBorders>
              <w:top w:val="nil"/>
              <w:left w:val="nil"/>
              <w:bottom w:val="nil"/>
              <w:right w:val="single" w:sz="4" w:space="0" w:color="auto"/>
            </w:tcBorders>
            <w:vAlign w:val="center"/>
            <w:hideMark/>
          </w:tcPr>
          <w:p w14:paraId="65A31C05"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151</w:t>
            </w:r>
          </w:p>
        </w:tc>
        <w:tc>
          <w:tcPr>
            <w:tcW w:w="1140" w:type="dxa"/>
            <w:tcBorders>
              <w:top w:val="nil"/>
              <w:left w:val="nil"/>
              <w:bottom w:val="nil"/>
              <w:right w:val="nil"/>
            </w:tcBorders>
            <w:vAlign w:val="center"/>
            <w:hideMark/>
          </w:tcPr>
          <w:p w14:paraId="3D76E14E"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86</w:t>
            </w:r>
          </w:p>
        </w:tc>
      </w:tr>
      <w:tr w:rsidR="00B76558" w:rsidRPr="00F673FC" w14:paraId="0072E5DA" w14:textId="77777777" w:rsidTr="00B76558">
        <w:trPr>
          <w:trHeight w:val="290"/>
          <w:jc w:val="center"/>
        </w:trPr>
        <w:tc>
          <w:tcPr>
            <w:tcW w:w="960" w:type="dxa"/>
            <w:tcBorders>
              <w:top w:val="nil"/>
              <w:left w:val="nil"/>
              <w:bottom w:val="nil"/>
              <w:right w:val="nil"/>
            </w:tcBorders>
            <w:vAlign w:val="center"/>
            <w:hideMark/>
          </w:tcPr>
          <w:p w14:paraId="7BD9676E"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VI.2</w:t>
            </w:r>
          </w:p>
        </w:tc>
        <w:tc>
          <w:tcPr>
            <w:tcW w:w="4852" w:type="dxa"/>
            <w:tcBorders>
              <w:top w:val="nil"/>
              <w:left w:val="nil"/>
              <w:bottom w:val="nil"/>
              <w:right w:val="nil"/>
            </w:tcBorders>
            <w:vAlign w:val="center"/>
            <w:hideMark/>
          </w:tcPr>
          <w:p w14:paraId="5E61F2B3" w14:textId="77777777" w:rsidR="00B76558" w:rsidRPr="00F673FC" w:rsidRDefault="00B76558" w:rsidP="00B76558">
            <w:pPr>
              <w:spacing w:after="0" w:line="240" w:lineRule="auto"/>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Sąnaudos</w:t>
            </w:r>
          </w:p>
        </w:tc>
        <w:tc>
          <w:tcPr>
            <w:tcW w:w="1480" w:type="dxa"/>
            <w:tcBorders>
              <w:top w:val="nil"/>
              <w:left w:val="single" w:sz="4" w:space="0" w:color="auto"/>
              <w:bottom w:val="nil"/>
              <w:right w:val="single" w:sz="4" w:space="0" w:color="auto"/>
            </w:tcBorders>
            <w:vAlign w:val="center"/>
            <w:hideMark/>
          </w:tcPr>
          <w:p w14:paraId="6EA8B416"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116</w:t>
            </w:r>
          </w:p>
        </w:tc>
        <w:tc>
          <w:tcPr>
            <w:tcW w:w="1560" w:type="dxa"/>
            <w:tcBorders>
              <w:top w:val="nil"/>
              <w:left w:val="nil"/>
              <w:bottom w:val="nil"/>
              <w:right w:val="single" w:sz="4" w:space="0" w:color="auto"/>
            </w:tcBorders>
            <w:vAlign w:val="center"/>
            <w:hideMark/>
          </w:tcPr>
          <w:p w14:paraId="5911A1E2"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102</w:t>
            </w:r>
          </w:p>
        </w:tc>
        <w:tc>
          <w:tcPr>
            <w:tcW w:w="1300" w:type="dxa"/>
            <w:tcBorders>
              <w:top w:val="nil"/>
              <w:left w:val="nil"/>
              <w:bottom w:val="nil"/>
              <w:right w:val="single" w:sz="4" w:space="0" w:color="auto"/>
            </w:tcBorders>
            <w:vAlign w:val="center"/>
            <w:hideMark/>
          </w:tcPr>
          <w:p w14:paraId="147C388A"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15</w:t>
            </w:r>
          </w:p>
        </w:tc>
        <w:tc>
          <w:tcPr>
            <w:tcW w:w="1140" w:type="dxa"/>
            <w:tcBorders>
              <w:top w:val="nil"/>
              <w:left w:val="nil"/>
              <w:bottom w:val="nil"/>
              <w:right w:val="nil"/>
            </w:tcBorders>
            <w:vAlign w:val="center"/>
            <w:hideMark/>
          </w:tcPr>
          <w:p w14:paraId="7C91CD03"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14</w:t>
            </w:r>
          </w:p>
        </w:tc>
      </w:tr>
      <w:tr w:rsidR="00B76558" w:rsidRPr="00F673FC" w14:paraId="3CBA14DC" w14:textId="77777777" w:rsidTr="00B76558">
        <w:trPr>
          <w:trHeight w:val="460"/>
          <w:jc w:val="center"/>
        </w:trPr>
        <w:tc>
          <w:tcPr>
            <w:tcW w:w="960" w:type="dxa"/>
            <w:tcBorders>
              <w:top w:val="nil"/>
              <w:left w:val="nil"/>
              <w:bottom w:val="nil"/>
              <w:right w:val="nil"/>
            </w:tcBorders>
            <w:vAlign w:val="center"/>
            <w:hideMark/>
          </w:tcPr>
          <w:p w14:paraId="52E8961D"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VII.</w:t>
            </w:r>
          </w:p>
        </w:tc>
        <w:tc>
          <w:tcPr>
            <w:tcW w:w="4852" w:type="dxa"/>
            <w:tcBorders>
              <w:top w:val="nil"/>
              <w:left w:val="nil"/>
              <w:bottom w:val="nil"/>
              <w:right w:val="nil"/>
            </w:tcBorders>
            <w:vAlign w:val="center"/>
            <w:hideMark/>
          </w:tcPr>
          <w:p w14:paraId="3FD3C009"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FINANSINĖ IR INVESTICINĖ VEIKLA</w:t>
            </w:r>
          </w:p>
        </w:tc>
        <w:tc>
          <w:tcPr>
            <w:tcW w:w="1480" w:type="dxa"/>
            <w:tcBorders>
              <w:top w:val="nil"/>
              <w:left w:val="single" w:sz="4" w:space="0" w:color="auto"/>
              <w:bottom w:val="nil"/>
              <w:right w:val="single" w:sz="4" w:space="0" w:color="auto"/>
            </w:tcBorders>
            <w:vAlign w:val="center"/>
            <w:hideMark/>
          </w:tcPr>
          <w:p w14:paraId="397AF4FC"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-56</w:t>
            </w:r>
          </w:p>
        </w:tc>
        <w:tc>
          <w:tcPr>
            <w:tcW w:w="1560" w:type="dxa"/>
            <w:tcBorders>
              <w:top w:val="nil"/>
              <w:left w:val="nil"/>
              <w:bottom w:val="nil"/>
              <w:right w:val="single" w:sz="4" w:space="0" w:color="auto"/>
            </w:tcBorders>
            <w:vAlign w:val="center"/>
            <w:hideMark/>
          </w:tcPr>
          <w:p w14:paraId="3D15279C"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-67</w:t>
            </w:r>
          </w:p>
        </w:tc>
        <w:tc>
          <w:tcPr>
            <w:tcW w:w="1300" w:type="dxa"/>
            <w:tcBorders>
              <w:top w:val="nil"/>
              <w:left w:val="nil"/>
              <w:bottom w:val="nil"/>
              <w:right w:val="single" w:sz="4" w:space="0" w:color="auto"/>
            </w:tcBorders>
            <w:vAlign w:val="center"/>
            <w:hideMark/>
          </w:tcPr>
          <w:p w14:paraId="6F9D711F"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11</w:t>
            </w:r>
          </w:p>
        </w:tc>
        <w:tc>
          <w:tcPr>
            <w:tcW w:w="1140" w:type="dxa"/>
            <w:tcBorders>
              <w:top w:val="nil"/>
              <w:left w:val="nil"/>
              <w:bottom w:val="nil"/>
              <w:right w:val="nil"/>
            </w:tcBorders>
            <w:vAlign w:val="center"/>
            <w:hideMark/>
          </w:tcPr>
          <w:p w14:paraId="0609B038"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-17</w:t>
            </w:r>
          </w:p>
        </w:tc>
      </w:tr>
      <w:tr w:rsidR="00B76558" w:rsidRPr="00F673FC" w14:paraId="4D442840" w14:textId="77777777" w:rsidTr="00B76558">
        <w:trPr>
          <w:trHeight w:val="290"/>
          <w:jc w:val="center"/>
        </w:trPr>
        <w:tc>
          <w:tcPr>
            <w:tcW w:w="960" w:type="dxa"/>
            <w:tcBorders>
              <w:top w:val="nil"/>
              <w:left w:val="nil"/>
              <w:bottom w:val="nil"/>
              <w:right w:val="nil"/>
            </w:tcBorders>
            <w:vAlign w:val="center"/>
            <w:hideMark/>
          </w:tcPr>
          <w:p w14:paraId="49BEFE75"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 xml:space="preserve">    VII.1</w:t>
            </w:r>
          </w:p>
        </w:tc>
        <w:tc>
          <w:tcPr>
            <w:tcW w:w="4852" w:type="dxa"/>
            <w:tcBorders>
              <w:top w:val="nil"/>
              <w:left w:val="nil"/>
              <w:bottom w:val="nil"/>
              <w:right w:val="nil"/>
            </w:tcBorders>
            <w:vAlign w:val="center"/>
            <w:hideMark/>
          </w:tcPr>
          <w:p w14:paraId="3F34B3BB" w14:textId="77777777" w:rsidR="00B76558" w:rsidRPr="00F673FC" w:rsidRDefault="00B76558" w:rsidP="00B76558">
            <w:pPr>
              <w:spacing w:after="0" w:line="240" w:lineRule="auto"/>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Pajamos</w:t>
            </w:r>
          </w:p>
        </w:tc>
        <w:tc>
          <w:tcPr>
            <w:tcW w:w="1480" w:type="dxa"/>
            <w:tcBorders>
              <w:top w:val="nil"/>
              <w:left w:val="single" w:sz="4" w:space="0" w:color="auto"/>
              <w:bottom w:val="nil"/>
              <w:right w:val="single" w:sz="4" w:space="0" w:color="auto"/>
            </w:tcBorders>
            <w:vAlign w:val="center"/>
            <w:hideMark/>
          </w:tcPr>
          <w:p w14:paraId="63DFF5FB"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1</w:t>
            </w:r>
          </w:p>
        </w:tc>
        <w:tc>
          <w:tcPr>
            <w:tcW w:w="1560" w:type="dxa"/>
            <w:tcBorders>
              <w:top w:val="nil"/>
              <w:left w:val="nil"/>
              <w:bottom w:val="nil"/>
              <w:right w:val="single" w:sz="4" w:space="0" w:color="auto"/>
            </w:tcBorders>
            <w:vAlign w:val="center"/>
            <w:hideMark/>
          </w:tcPr>
          <w:p w14:paraId="21EC915A"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1</w:t>
            </w:r>
          </w:p>
        </w:tc>
        <w:tc>
          <w:tcPr>
            <w:tcW w:w="1300" w:type="dxa"/>
            <w:tcBorders>
              <w:top w:val="nil"/>
              <w:left w:val="nil"/>
              <w:bottom w:val="nil"/>
              <w:right w:val="single" w:sz="4" w:space="0" w:color="auto"/>
            </w:tcBorders>
            <w:vAlign w:val="center"/>
            <w:hideMark/>
          </w:tcPr>
          <w:p w14:paraId="0B90E425"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w:t>
            </w:r>
          </w:p>
        </w:tc>
        <w:tc>
          <w:tcPr>
            <w:tcW w:w="1140" w:type="dxa"/>
            <w:tcBorders>
              <w:top w:val="nil"/>
              <w:left w:val="nil"/>
              <w:bottom w:val="nil"/>
              <w:right w:val="nil"/>
            </w:tcBorders>
            <w:vAlign w:val="center"/>
            <w:hideMark/>
          </w:tcPr>
          <w:p w14:paraId="508D06A1"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156</w:t>
            </w:r>
          </w:p>
        </w:tc>
      </w:tr>
      <w:tr w:rsidR="00B76558" w:rsidRPr="00F673FC" w14:paraId="0BE9BB60" w14:textId="77777777" w:rsidTr="00B76558">
        <w:trPr>
          <w:trHeight w:val="290"/>
          <w:jc w:val="center"/>
        </w:trPr>
        <w:tc>
          <w:tcPr>
            <w:tcW w:w="960" w:type="dxa"/>
            <w:tcBorders>
              <w:top w:val="nil"/>
              <w:left w:val="nil"/>
              <w:bottom w:val="nil"/>
              <w:right w:val="nil"/>
            </w:tcBorders>
            <w:vAlign w:val="center"/>
            <w:hideMark/>
          </w:tcPr>
          <w:p w14:paraId="4AC91051"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 xml:space="preserve">    VII.2</w:t>
            </w:r>
          </w:p>
        </w:tc>
        <w:tc>
          <w:tcPr>
            <w:tcW w:w="4852" w:type="dxa"/>
            <w:tcBorders>
              <w:top w:val="nil"/>
              <w:left w:val="nil"/>
              <w:bottom w:val="nil"/>
              <w:right w:val="nil"/>
            </w:tcBorders>
            <w:vAlign w:val="center"/>
            <w:hideMark/>
          </w:tcPr>
          <w:p w14:paraId="1E83D0F0" w14:textId="77777777" w:rsidR="00B76558" w:rsidRPr="00F673FC" w:rsidRDefault="00B76558" w:rsidP="00B76558">
            <w:pPr>
              <w:spacing w:after="0" w:line="240" w:lineRule="auto"/>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Sąnaudos</w:t>
            </w:r>
          </w:p>
        </w:tc>
        <w:tc>
          <w:tcPr>
            <w:tcW w:w="1480" w:type="dxa"/>
            <w:tcBorders>
              <w:top w:val="nil"/>
              <w:left w:val="single" w:sz="4" w:space="0" w:color="auto"/>
              <w:bottom w:val="nil"/>
              <w:right w:val="single" w:sz="4" w:space="0" w:color="auto"/>
            </w:tcBorders>
            <w:vAlign w:val="center"/>
            <w:hideMark/>
          </w:tcPr>
          <w:p w14:paraId="41F3550A"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58</w:t>
            </w:r>
          </w:p>
        </w:tc>
        <w:tc>
          <w:tcPr>
            <w:tcW w:w="1560" w:type="dxa"/>
            <w:tcBorders>
              <w:top w:val="nil"/>
              <w:left w:val="nil"/>
              <w:bottom w:val="nil"/>
              <w:right w:val="single" w:sz="4" w:space="0" w:color="auto"/>
            </w:tcBorders>
            <w:vAlign w:val="center"/>
            <w:hideMark/>
          </w:tcPr>
          <w:p w14:paraId="2F122FE9" w14:textId="77777777" w:rsidR="00B76558" w:rsidRPr="00F673FC" w:rsidRDefault="00B76558" w:rsidP="00B76558">
            <w:pPr>
              <w:spacing w:after="0" w:line="240" w:lineRule="auto"/>
              <w:jc w:val="center"/>
              <w:rPr>
                <w:rFonts w:ascii="Century Gothic" w:eastAsia="Times New Roman" w:hAnsi="Century Gothic" w:cs="Calibri"/>
                <w:i/>
                <w:iCs/>
                <w:color w:val="595959"/>
                <w:sz w:val="18"/>
                <w:szCs w:val="18"/>
              </w:rPr>
            </w:pPr>
            <w:r w:rsidRPr="00F673FC">
              <w:rPr>
                <w:rFonts w:ascii="Century Gothic" w:eastAsia="Times New Roman" w:hAnsi="Century Gothic" w:cs="Calibri"/>
                <w:i/>
                <w:iCs/>
                <w:color w:val="595959"/>
                <w:sz w:val="18"/>
                <w:szCs w:val="18"/>
              </w:rPr>
              <w:t>68</w:t>
            </w:r>
          </w:p>
        </w:tc>
        <w:tc>
          <w:tcPr>
            <w:tcW w:w="1300" w:type="dxa"/>
            <w:tcBorders>
              <w:top w:val="nil"/>
              <w:left w:val="nil"/>
              <w:bottom w:val="nil"/>
              <w:right w:val="single" w:sz="4" w:space="0" w:color="auto"/>
            </w:tcBorders>
            <w:vAlign w:val="center"/>
            <w:hideMark/>
          </w:tcPr>
          <w:p w14:paraId="67C4B7DD"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-10</w:t>
            </w:r>
          </w:p>
        </w:tc>
        <w:tc>
          <w:tcPr>
            <w:tcW w:w="1140" w:type="dxa"/>
            <w:tcBorders>
              <w:top w:val="nil"/>
              <w:left w:val="nil"/>
              <w:bottom w:val="nil"/>
              <w:right w:val="nil"/>
            </w:tcBorders>
            <w:vAlign w:val="center"/>
            <w:hideMark/>
          </w:tcPr>
          <w:p w14:paraId="00CE784C"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-15</w:t>
            </w:r>
          </w:p>
        </w:tc>
      </w:tr>
      <w:tr w:rsidR="00B76558" w:rsidRPr="00F673FC" w14:paraId="432561D7" w14:textId="77777777" w:rsidTr="00B76558">
        <w:trPr>
          <w:trHeight w:val="460"/>
          <w:jc w:val="center"/>
        </w:trPr>
        <w:tc>
          <w:tcPr>
            <w:tcW w:w="960" w:type="dxa"/>
            <w:tcBorders>
              <w:top w:val="single" w:sz="4" w:space="0" w:color="FFFFFF"/>
              <w:left w:val="nil"/>
              <w:bottom w:val="single" w:sz="4" w:space="0" w:color="FFFFFF"/>
              <w:right w:val="nil"/>
            </w:tcBorders>
            <w:vAlign w:val="center"/>
            <w:hideMark/>
          </w:tcPr>
          <w:p w14:paraId="20C61B75"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VIII</w:t>
            </w:r>
          </w:p>
        </w:tc>
        <w:tc>
          <w:tcPr>
            <w:tcW w:w="4852" w:type="dxa"/>
            <w:tcBorders>
              <w:top w:val="single" w:sz="4" w:space="0" w:color="FFFFFF"/>
              <w:left w:val="nil"/>
              <w:bottom w:val="single" w:sz="4" w:space="0" w:color="FFFFFF"/>
              <w:right w:val="nil"/>
            </w:tcBorders>
            <w:vAlign w:val="center"/>
            <w:hideMark/>
          </w:tcPr>
          <w:p w14:paraId="6B1824B7"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ĮPRASTINĖS VEIKLOS PELNAS (NUOSTOLIS)</w:t>
            </w:r>
          </w:p>
        </w:tc>
        <w:tc>
          <w:tcPr>
            <w:tcW w:w="1480" w:type="dxa"/>
            <w:tcBorders>
              <w:top w:val="single" w:sz="4" w:space="0" w:color="FFFFFF"/>
              <w:left w:val="single" w:sz="4" w:space="0" w:color="auto"/>
              <w:bottom w:val="single" w:sz="4" w:space="0" w:color="FFFFFF"/>
              <w:right w:val="single" w:sz="4" w:space="0" w:color="auto"/>
            </w:tcBorders>
            <w:vAlign w:val="center"/>
            <w:hideMark/>
          </w:tcPr>
          <w:p w14:paraId="1845746F"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443</w:t>
            </w:r>
          </w:p>
        </w:tc>
        <w:tc>
          <w:tcPr>
            <w:tcW w:w="1560" w:type="dxa"/>
            <w:tcBorders>
              <w:top w:val="single" w:sz="4" w:space="0" w:color="FFFFFF"/>
              <w:left w:val="nil"/>
              <w:bottom w:val="single" w:sz="4" w:space="0" w:color="FFFFFF"/>
              <w:right w:val="single" w:sz="4" w:space="0" w:color="auto"/>
            </w:tcBorders>
            <w:vAlign w:val="center"/>
            <w:hideMark/>
          </w:tcPr>
          <w:p w14:paraId="3B90906E"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96</w:t>
            </w:r>
          </w:p>
        </w:tc>
        <w:tc>
          <w:tcPr>
            <w:tcW w:w="1300" w:type="dxa"/>
            <w:tcBorders>
              <w:top w:val="nil"/>
              <w:left w:val="nil"/>
              <w:bottom w:val="nil"/>
              <w:right w:val="single" w:sz="4" w:space="0" w:color="auto"/>
            </w:tcBorders>
            <w:vAlign w:val="center"/>
            <w:hideMark/>
          </w:tcPr>
          <w:p w14:paraId="34019817"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347</w:t>
            </w:r>
          </w:p>
        </w:tc>
        <w:tc>
          <w:tcPr>
            <w:tcW w:w="1140" w:type="dxa"/>
            <w:tcBorders>
              <w:top w:val="single" w:sz="4" w:space="0" w:color="FFFFFF"/>
              <w:left w:val="nil"/>
              <w:bottom w:val="single" w:sz="4" w:space="0" w:color="FFFFFF"/>
              <w:right w:val="nil"/>
            </w:tcBorders>
            <w:vAlign w:val="center"/>
            <w:hideMark/>
          </w:tcPr>
          <w:p w14:paraId="3C3472D0"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362</w:t>
            </w:r>
          </w:p>
        </w:tc>
      </w:tr>
      <w:tr w:rsidR="00B76558" w:rsidRPr="00F673FC" w14:paraId="285B852F" w14:textId="77777777" w:rsidTr="00B76558">
        <w:trPr>
          <w:trHeight w:val="460"/>
          <w:jc w:val="center"/>
        </w:trPr>
        <w:tc>
          <w:tcPr>
            <w:tcW w:w="960" w:type="dxa"/>
            <w:tcBorders>
              <w:top w:val="single" w:sz="4" w:space="0" w:color="FFFFFF"/>
              <w:left w:val="nil"/>
              <w:bottom w:val="single" w:sz="4" w:space="0" w:color="FFFFFF"/>
              <w:right w:val="nil"/>
            </w:tcBorders>
            <w:vAlign w:val="center"/>
            <w:hideMark/>
          </w:tcPr>
          <w:p w14:paraId="01FF79AA"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XI.</w:t>
            </w:r>
          </w:p>
        </w:tc>
        <w:tc>
          <w:tcPr>
            <w:tcW w:w="4852" w:type="dxa"/>
            <w:tcBorders>
              <w:top w:val="single" w:sz="4" w:space="0" w:color="FFFFFF"/>
              <w:left w:val="nil"/>
              <w:bottom w:val="single" w:sz="4" w:space="0" w:color="FFFFFF"/>
              <w:right w:val="nil"/>
            </w:tcBorders>
            <w:vAlign w:val="center"/>
            <w:hideMark/>
          </w:tcPr>
          <w:p w14:paraId="40EB1785"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PELNAS  ( NUOSTOLIAI ) PRIEŠ APMOKESTINIMĄ</w:t>
            </w:r>
          </w:p>
        </w:tc>
        <w:tc>
          <w:tcPr>
            <w:tcW w:w="1480" w:type="dxa"/>
            <w:tcBorders>
              <w:top w:val="single" w:sz="4" w:space="0" w:color="FFFFFF"/>
              <w:left w:val="single" w:sz="4" w:space="0" w:color="auto"/>
              <w:bottom w:val="single" w:sz="4" w:space="0" w:color="FFFFFF"/>
              <w:right w:val="single" w:sz="4" w:space="0" w:color="auto"/>
            </w:tcBorders>
            <w:vAlign w:val="center"/>
            <w:hideMark/>
          </w:tcPr>
          <w:p w14:paraId="15F21BF8"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443</w:t>
            </w:r>
          </w:p>
        </w:tc>
        <w:tc>
          <w:tcPr>
            <w:tcW w:w="1560" w:type="dxa"/>
            <w:tcBorders>
              <w:top w:val="single" w:sz="4" w:space="0" w:color="FFFFFF"/>
              <w:left w:val="nil"/>
              <w:bottom w:val="single" w:sz="4" w:space="0" w:color="FFFFFF"/>
              <w:right w:val="single" w:sz="4" w:space="0" w:color="auto"/>
            </w:tcBorders>
            <w:vAlign w:val="center"/>
            <w:hideMark/>
          </w:tcPr>
          <w:p w14:paraId="0427AAA0"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96</w:t>
            </w:r>
          </w:p>
        </w:tc>
        <w:tc>
          <w:tcPr>
            <w:tcW w:w="1300" w:type="dxa"/>
            <w:tcBorders>
              <w:top w:val="nil"/>
              <w:left w:val="nil"/>
              <w:bottom w:val="nil"/>
              <w:right w:val="single" w:sz="4" w:space="0" w:color="auto"/>
            </w:tcBorders>
            <w:vAlign w:val="center"/>
            <w:hideMark/>
          </w:tcPr>
          <w:p w14:paraId="00C97214"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347</w:t>
            </w:r>
          </w:p>
        </w:tc>
        <w:tc>
          <w:tcPr>
            <w:tcW w:w="1140" w:type="dxa"/>
            <w:tcBorders>
              <w:top w:val="single" w:sz="4" w:space="0" w:color="FFFFFF"/>
              <w:left w:val="nil"/>
              <w:bottom w:val="single" w:sz="4" w:space="0" w:color="FFFFFF"/>
              <w:right w:val="nil"/>
            </w:tcBorders>
            <w:vAlign w:val="center"/>
            <w:hideMark/>
          </w:tcPr>
          <w:p w14:paraId="4B2A1459"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362</w:t>
            </w:r>
          </w:p>
        </w:tc>
      </w:tr>
      <w:tr w:rsidR="00B76558" w:rsidRPr="00F673FC" w14:paraId="229D35EF" w14:textId="77777777" w:rsidTr="00B76558">
        <w:trPr>
          <w:trHeight w:val="290"/>
          <w:jc w:val="center"/>
        </w:trPr>
        <w:tc>
          <w:tcPr>
            <w:tcW w:w="960" w:type="dxa"/>
            <w:tcBorders>
              <w:top w:val="nil"/>
              <w:left w:val="nil"/>
              <w:bottom w:val="nil"/>
              <w:right w:val="nil"/>
            </w:tcBorders>
            <w:vAlign w:val="center"/>
            <w:hideMark/>
          </w:tcPr>
          <w:p w14:paraId="5A111BC3"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XII.</w:t>
            </w:r>
          </w:p>
        </w:tc>
        <w:tc>
          <w:tcPr>
            <w:tcW w:w="4852" w:type="dxa"/>
            <w:tcBorders>
              <w:top w:val="nil"/>
              <w:left w:val="nil"/>
              <w:bottom w:val="nil"/>
              <w:right w:val="nil"/>
            </w:tcBorders>
            <w:vAlign w:val="center"/>
            <w:hideMark/>
          </w:tcPr>
          <w:p w14:paraId="5D62F0D0" w14:textId="77777777" w:rsidR="00B76558" w:rsidRPr="00F673FC" w:rsidRDefault="00B76558" w:rsidP="00B76558">
            <w:pPr>
              <w:spacing w:after="0" w:line="240" w:lineRule="auto"/>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PELNO MOKESTIS</w:t>
            </w:r>
          </w:p>
        </w:tc>
        <w:tc>
          <w:tcPr>
            <w:tcW w:w="1480" w:type="dxa"/>
            <w:tcBorders>
              <w:top w:val="nil"/>
              <w:left w:val="single" w:sz="4" w:space="0" w:color="auto"/>
              <w:bottom w:val="nil"/>
              <w:right w:val="single" w:sz="4" w:space="0" w:color="auto"/>
            </w:tcBorders>
            <w:vAlign w:val="center"/>
            <w:hideMark/>
          </w:tcPr>
          <w:p w14:paraId="37BD47C3"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0</w:t>
            </w:r>
          </w:p>
        </w:tc>
        <w:tc>
          <w:tcPr>
            <w:tcW w:w="1560" w:type="dxa"/>
            <w:tcBorders>
              <w:top w:val="nil"/>
              <w:left w:val="nil"/>
              <w:bottom w:val="nil"/>
              <w:right w:val="single" w:sz="4" w:space="0" w:color="auto"/>
            </w:tcBorders>
            <w:vAlign w:val="center"/>
            <w:hideMark/>
          </w:tcPr>
          <w:p w14:paraId="7376C267"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0</w:t>
            </w:r>
          </w:p>
        </w:tc>
        <w:tc>
          <w:tcPr>
            <w:tcW w:w="1300" w:type="dxa"/>
            <w:tcBorders>
              <w:top w:val="nil"/>
              <w:left w:val="nil"/>
              <w:bottom w:val="nil"/>
              <w:right w:val="single" w:sz="4" w:space="0" w:color="auto"/>
            </w:tcBorders>
            <w:vAlign w:val="center"/>
            <w:hideMark/>
          </w:tcPr>
          <w:p w14:paraId="2E0CDCF5"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0</w:t>
            </w:r>
          </w:p>
        </w:tc>
        <w:tc>
          <w:tcPr>
            <w:tcW w:w="1140" w:type="dxa"/>
            <w:tcBorders>
              <w:top w:val="nil"/>
              <w:left w:val="nil"/>
              <w:bottom w:val="single" w:sz="4" w:space="0" w:color="FFFFFF"/>
              <w:right w:val="nil"/>
            </w:tcBorders>
            <w:vAlign w:val="center"/>
            <w:hideMark/>
          </w:tcPr>
          <w:p w14:paraId="3E858071" w14:textId="77777777" w:rsidR="00B76558" w:rsidRPr="00F673FC" w:rsidRDefault="00B76558" w:rsidP="00B76558">
            <w:pPr>
              <w:spacing w:after="0" w:line="240" w:lineRule="auto"/>
              <w:jc w:val="center"/>
              <w:rPr>
                <w:rFonts w:ascii="Century Gothic" w:eastAsia="Times New Roman" w:hAnsi="Century Gothic" w:cs="Calibri"/>
                <w:color w:val="595959"/>
                <w:sz w:val="18"/>
                <w:szCs w:val="18"/>
              </w:rPr>
            </w:pPr>
            <w:r w:rsidRPr="00F673FC">
              <w:rPr>
                <w:rFonts w:ascii="Century Gothic" w:eastAsia="Times New Roman" w:hAnsi="Century Gothic" w:cs="Calibri"/>
                <w:color w:val="595959"/>
                <w:sz w:val="18"/>
                <w:szCs w:val="18"/>
              </w:rPr>
              <w:t>0</w:t>
            </w:r>
          </w:p>
        </w:tc>
      </w:tr>
      <w:tr w:rsidR="00B76558" w:rsidRPr="00F673FC" w14:paraId="0523EEC5" w14:textId="77777777" w:rsidTr="00B76558">
        <w:trPr>
          <w:trHeight w:val="460"/>
          <w:jc w:val="center"/>
        </w:trPr>
        <w:tc>
          <w:tcPr>
            <w:tcW w:w="960" w:type="dxa"/>
            <w:tcBorders>
              <w:top w:val="single" w:sz="4" w:space="0" w:color="auto"/>
              <w:left w:val="nil"/>
              <w:bottom w:val="single" w:sz="4" w:space="0" w:color="auto"/>
              <w:right w:val="nil"/>
            </w:tcBorders>
            <w:vAlign w:val="center"/>
            <w:hideMark/>
          </w:tcPr>
          <w:p w14:paraId="042AE539"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XIII.</w:t>
            </w:r>
          </w:p>
        </w:tc>
        <w:tc>
          <w:tcPr>
            <w:tcW w:w="4852" w:type="dxa"/>
            <w:tcBorders>
              <w:top w:val="single" w:sz="4" w:space="0" w:color="auto"/>
              <w:left w:val="nil"/>
              <w:bottom w:val="single" w:sz="4" w:space="0" w:color="auto"/>
              <w:right w:val="nil"/>
            </w:tcBorders>
            <w:vAlign w:val="center"/>
            <w:hideMark/>
          </w:tcPr>
          <w:p w14:paraId="7CA8758C" w14:textId="77777777" w:rsidR="00B76558" w:rsidRPr="00F673FC" w:rsidRDefault="00B76558" w:rsidP="00B76558">
            <w:pPr>
              <w:spacing w:after="0" w:line="240" w:lineRule="auto"/>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 xml:space="preserve">GRYNASIS ATASKAITINIŲ METŲ PELNAS (NUOSTOLIAI)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65B284C0"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443</w:t>
            </w:r>
          </w:p>
        </w:tc>
        <w:tc>
          <w:tcPr>
            <w:tcW w:w="1560" w:type="dxa"/>
            <w:tcBorders>
              <w:top w:val="single" w:sz="4" w:space="0" w:color="auto"/>
              <w:left w:val="nil"/>
              <w:bottom w:val="single" w:sz="4" w:space="0" w:color="auto"/>
              <w:right w:val="single" w:sz="4" w:space="0" w:color="auto"/>
            </w:tcBorders>
            <w:vAlign w:val="center"/>
            <w:hideMark/>
          </w:tcPr>
          <w:p w14:paraId="0C9BB490"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96</w:t>
            </w:r>
          </w:p>
        </w:tc>
        <w:tc>
          <w:tcPr>
            <w:tcW w:w="1300" w:type="dxa"/>
            <w:tcBorders>
              <w:top w:val="single" w:sz="4" w:space="0" w:color="auto"/>
              <w:left w:val="nil"/>
              <w:bottom w:val="single" w:sz="4" w:space="0" w:color="auto"/>
              <w:right w:val="single" w:sz="4" w:space="0" w:color="auto"/>
            </w:tcBorders>
            <w:vAlign w:val="center"/>
            <w:hideMark/>
          </w:tcPr>
          <w:p w14:paraId="4C6AA0A0"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347</w:t>
            </w:r>
          </w:p>
        </w:tc>
        <w:tc>
          <w:tcPr>
            <w:tcW w:w="1140" w:type="dxa"/>
            <w:tcBorders>
              <w:top w:val="single" w:sz="4" w:space="0" w:color="auto"/>
              <w:left w:val="nil"/>
              <w:bottom w:val="single" w:sz="4" w:space="0" w:color="auto"/>
              <w:right w:val="nil"/>
            </w:tcBorders>
            <w:vAlign w:val="center"/>
            <w:hideMark/>
          </w:tcPr>
          <w:p w14:paraId="31A0E953" w14:textId="77777777" w:rsidR="00B76558" w:rsidRPr="00F673FC" w:rsidRDefault="00B76558" w:rsidP="00B76558">
            <w:pPr>
              <w:spacing w:after="0" w:line="240" w:lineRule="auto"/>
              <w:jc w:val="center"/>
              <w:rPr>
                <w:rFonts w:ascii="Century Gothic" w:eastAsia="Times New Roman" w:hAnsi="Century Gothic" w:cs="Calibri"/>
                <w:b/>
                <w:bCs/>
                <w:color w:val="595959"/>
                <w:sz w:val="18"/>
                <w:szCs w:val="18"/>
              </w:rPr>
            </w:pPr>
            <w:r w:rsidRPr="00F673FC">
              <w:rPr>
                <w:rFonts w:ascii="Century Gothic" w:eastAsia="Times New Roman" w:hAnsi="Century Gothic" w:cs="Calibri"/>
                <w:b/>
                <w:bCs/>
                <w:color w:val="595959"/>
                <w:sz w:val="18"/>
                <w:szCs w:val="18"/>
              </w:rPr>
              <w:t>362</w:t>
            </w:r>
          </w:p>
        </w:tc>
      </w:tr>
    </w:tbl>
    <w:p w14:paraId="77FC1A47" w14:textId="36DB35C8" w:rsidR="00DA01AE" w:rsidRPr="00F673FC" w:rsidRDefault="00DA01AE" w:rsidP="0066553D">
      <w:pPr>
        <w:ind w:left="142"/>
        <w:rPr>
          <w:rFonts w:ascii="Century Gothic" w:hAnsi="Century Gothic"/>
          <w:color w:val="696969"/>
          <w:sz w:val="22"/>
        </w:rPr>
      </w:pPr>
    </w:p>
    <w:p w14:paraId="4E07C6E4" w14:textId="12AB0FAD" w:rsidR="00DA01AE" w:rsidRPr="00F673FC" w:rsidRDefault="000E24F0" w:rsidP="0066553D">
      <w:pPr>
        <w:ind w:left="142"/>
        <w:rPr>
          <w:rFonts w:ascii="Century Gothic" w:hAnsi="Century Gothic"/>
          <w:color w:val="696969"/>
          <w:sz w:val="22"/>
        </w:rPr>
      </w:pPr>
      <w:r w:rsidRPr="00F673FC">
        <w:rPr>
          <w:noProof/>
          <w:color w:val="696969"/>
        </w:rPr>
        <w:drawing>
          <wp:anchor distT="0" distB="0" distL="114300" distR="114300" simplePos="0" relativeHeight="252344320" behindDoc="1" locked="0" layoutInCell="1" allowOverlap="1" wp14:anchorId="6DF915AB" wp14:editId="23FF7182">
            <wp:simplePos x="0" y="0"/>
            <wp:positionH relativeFrom="margin">
              <wp:posOffset>4740910</wp:posOffset>
            </wp:positionH>
            <wp:positionV relativeFrom="paragraph">
              <wp:posOffset>3175</wp:posOffset>
            </wp:positionV>
            <wp:extent cx="1716199" cy="941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lum bright="19000" contrast="-40000"/>
                      <a:extLst>
                        <a:ext uri="{28A0092B-C50C-407E-A947-70E740481C1C}">
                          <a14:useLocalDpi xmlns:a14="http://schemas.microsoft.com/office/drawing/2010/main" val="0"/>
                        </a:ext>
                      </a:extLst>
                    </a:blip>
                    <a:srcRect l="4022" t="6781" r="4565" b="13960"/>
                    <a:stretch/>
                  </pic:blipFill>
                  <pic:spPr bwMode="auto">
                    <a:xfrm>
                      <a:off x="0" y="0"/>
                      <a:ext cx="1716199" cy="94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24C74" w14:textId="712C0F43" w:rsidR="006E1639" w:rsidRPr="00F673FC" w:rsidRDefault="00DA01AE" w:rsidP="009C4B04">
      <w:pPr>
        <w:ind w:left="142" w:firstLine="1154"/>
        <w:rPr>
          <w:rFonts w:ascii="Century Gothic" w:hAnsi="Century Gothic"/>
          <w:color w:val="696969"/>
          <w:sz w:val="22"/>
        </w:rPr>
      </w:pPr>
      <w:r w:rsidRPr="00F673FC">
        <w:rPr>
          <w:rFonts w:ascii="Century Gothic" w:hAnsi="Century Gothic"/>
          <w:color w:val="696969"/>
          <w:sz w:val="22"/>
        </w:rPr>
        <w:t>Direktorius</w:t>
      </w:r>
      <w:r w:rsidRPr="00F673FC">
        <w:rPr>
          <w:rFonts w:ascii="Century Gothic" w:hAnsi="Century Gothic"/>
          <w:color w:val="696969"/>
          <w:sz w:val="22"/>
        </w:rPr>
        <w:tab/>
      </w:r>
      <w:r w:rsidRPr="00F673FC">
        <w:rPr>
          <w:rFonts w:ascii="Century Gothic" w:hAnsi="Century Gothic"/>
          <w:color w:val="696969"/>
          <w:sz w:val="22"/>
        </w:rPr>
        <w:tab/>
      </w:r>
      <w:r w:rsidRPr="00F673FC">
        <w:rPr>
          <w:rFonts w:ascii="Century Gothic" w:hAnsi="Century Gothic"/>
          <w:color w:val="696969"/>
          <w:sz w:val="22"/>
        </w:rPr>
        <w:tab/>
      </w:r>
      <w:r w:rsidRPr="00F673FC">
        <w:rPr>
          <w:rFonts w:ascii="Century Gothic" w:hAnsi="Century Gothic"/>
          <w:color w:val="696969"/>
          <w:sz w:val="22"/>
        </w:rPr>
        <w:tab/>
      </w:r>
      <w:r w:rsidRPr="00F673FC">
        <w:rPr>
          <w:rFonts w:ascii="Century Gothic" w:hAnsi="Century Gothic"/>
          <w:color w:val="696969"/>
          <w:sz w:val="22"/>
        </w:rPr>
        <w:tab/>
        <w:t xml:space="preserve">                </w:t>
      </w:r>
      <w:r w:rsidR="009C4B04" w:rsidRPr="00F673FC">
        <w:rPr>
          <w:rFonts w:ascii="Century Gothic" w:hAnsi="Century Gothic"/>
          <w:color w:val="696969"/>
          <w:sz w:val="22"/>
        </w:rPr>
        <w:tab/>
      </w:r>
      <w:r w:rsidR="002B3C44" w:rsidRPr="00F673FC">
        <w:rPr>
          <w:rFonts w:ascii="Century Gothic" w:hAnsi="Century Gothic"/>
          <w:color w:val="696969"/>
          <w:sz w:val="22"/>
        </w:rPr>
        <w:t xml:space="preserve">                    </w:t>
      </w:r>
      <w:r w:rsidRPr="00F673FC">
        <w:rPr>
          <w:rFonts w:ascii="Century Gothic" w:hAnsi="Century Gothic"/>
          <w:color w:val="696969"/>
          <w:sz w:val="22"/>
        </w:rPr>
        <w:t>Jurijus Červiakovskis</w:t>
      </w:r>
      <w:r w:rsidRPr="00F673FC">
        <w:rPr>
          <w:rFonts w:ascii="Century Gothic" w:hAnsi="Century Gothic"/>
          <w:color w:val="696969"/>
          <w:sz w:val="22"/>
        </w:rPr>
        <w:tab/>
      </w:r>
    </w:p>
    <w:p w14:paraId="49B7D79D" w14:textId="1FDAA710" w:rsidR="001C3C9C" w:rsidRPr="00F673FC" w:rsidRDefault="001C3C9C" w:rsidP="001C3C9C">
      <w:pPr>
        <w:rPr>
          <w:noProof/>
        </w:rPr>
      </w:pPr>
    </w:p>
    <w:p w14:paraId="629DF1D1" w14:textId="4C60BE91" w:rsidR="00DF30A5" w:rsidRPr="00F673FC" w:rsidRDefault="00D472BF" w:rsidP="001C3C9C">
      <w:pPr>
        <w:rPr>
          <w:rFonts w:ascii="Century Gothic" w:hAnsi="Century Gothic"/>
          <w:color w:val="0070C0"/>
          <w:sz w:val="40"/>
          <w:szCs w:val="40"/>
        </w:rPr>
      </w:pPr>
      <w:r w:rsidRPr="00F673FC">
        <w:rPr>
          <w:noProof/>
        </w:rPr>
        <w:drawing>
          <wp:anchor distT="0" distB="0" distL="114300" distR="114300" simplePos="0" relativeHeight="252392448" behindDoc="1" locked="0" layoutInCell="1" allowOverlap="1" wp14:anchorId="68E9DEF5" wp14:editId="6C015007">
            <wp:simplePos x="0" y="0"/>
            <wp:positionH relativeFrom="column">
              <wp:posOffset>-901373</wp:posOffset>
            </wp:positionH>
            <wp:positionV relativeFrom="paragraph">
              <wp:posOffset>-634457</wp:posOffset>
            </wp:positionV>
            <wp:extent cx="3720974" cy="7504278"/>
            <wp:effectExtent l="0" t="0" r="0" b="1905"/>
            <wp:wrapNone/>
            <wp:docPr id="545121084" name="Grafinis element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21084" name=""/>
                    <pic:cNvPicPr/>
                  </pic:nvPicPr>
                  <pic:blipFill rotWithShape="1">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rcRect r="72086"/>
                    <a:stretch/>
                  </pic:blipFill>
                  <pic:spPr bwMode="auto">
                    <a:xfrm>
                      <a:off x="0" y="0"/>
                      <a:ext cx="3733089" cy="752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254" w:rsidRPr="00F673FC">
        <w:rPr>
          <w:rFonts w:ascii="Century Gothic" w:hAnsi="Century Gothic"/>
          <w:noProof/>
          <w:color w:val="0070C0"/>
          <w:sz w:val="40"/>
          <w:szCs w:val="40"/>
          <w:lang w:eastAsia="en-US"/>
        </w:rPr>
        <mc:AlternateContent>
          <mc:Choice Requires="wps">
            <w:drawing>
              <wp:anchor distT="45720" distB="45720" distL="114300" distR="114300" simplePos="0" relativeHeight="252030976" behindDoc="0" locked="0" layoutInCell="1" allowOverlap="1" wp14:anchorId="360D1325" wp14:editId="1CD07E86">
                <wp:simplePos x="0" y="0"/>
                <wp:positionH relativeFrom="margin">
                  <wp:posOffset>2526665</wp:posOffset>
                </wp:positionH>
                <wp:positionV relativeFrom="paragraph">
                  <wp:posOffset>7854315</wp:posOffset>
                </wp:positionV>
                <wp:extent cx="3767067" cy="1302887"/>
                <wp:effectExtent l="0" t="0" r="0" b="0"/>
                <wp:wrapNone/>
                <wp:docPr id="672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067" cy="1302887"/>
                        </a:xfrm>
                        <a:prstGeom prst="rect">
                          <a:avLst/>
                        </a:prstGeom>
                        <a:noFill/>
                        <a:ln w="9525">
                          <a:noFill/>
                          <a:miter lim="800000"/>
                          <a:headEnd/>
                          <a:tailEnd/>
                        </a:ln>
                      </wps:spPr>
                      <wps:txbx>
                        <w:txbxContent>
                          <w:p w14:paraId="49179862" w14:textId="77777777"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UAB „Dzūkijos vandenys”</w:t>
                            </w:r>
                          </w:p>
                          <w:p w14:paraId="293DB8C0" w14:textId="77777777"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Pulko g. 75, LT-62135 Alytus</w:t>
                            </w:r>
                          </w:p>
                          <w:p w14:paraId="3FE56CBA" w14:textId="6D525F91"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Tel. 8 700 555 10</w:t>
                            </w:r>
                          </w:p>
                          <w:p w14:paraId="5E576468" w14:textId="524557D5"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dzukvand@vandenys.lt</w:t>
                            </w:r>
                          </w:p>
                          <w:p w14:paraId="3E057326" w14:textId="6D07C682" w:rsidR="00247746" w:rsidRPr="00E9144F" w:rsidRDefault="00247746"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www.vandenys.lt</w:t>
                            </w:r>
                          </w:p>
                          <w:p w14:paraId="721F4C32" w14:textId="77777777" w:rsidR="00247746" w:rsidRPr="00E9144F" w:rsidRDefault="00247746" w:rsidP="00E9144F">
                            <w:pPr>
                              <w:pBdr>
                                <w:right w:val="single" w:sz="4" w:space="4" w:color="FFFFFF" w:themeColor="background1"/>
                              </w:pBdr>
                              <w:rPr>
                                <w:color w:val="FFFFFF" w:themeColor="background1"/>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D1325" id="2 teksto laukas" o:spid="_x0000_s1055" type="#_x0000_t202" style="position:absolute;margin-left:198.95pt;margin-top:618.45pt;width:296.6pt;height:102.6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" filled="f" stroked="f">
                <v:textbox>
                  <w:txbxContent>
                    <w:p w14:paraId="49179862" w14:textId="77777777"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UAB „Dzūkijos vandenys”</w:t>
                      </w:r>
                    </w:p>
                    <w:p w14:paraId="293DB8C0" w14:textId="77777777"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Pulko g. 75, LT-62135 Alytus</w:t>
                      </w:r>
                    </w:p>
                    <w:p w14:paraId="3FE56CBA" w14:textId="6D525F91"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Tel. 8 700 555 10</w:t>
                      </w:r>
                    </w:p>
                    <w:p w14:paraId="5E576468" w14:textId="524557D5" w:rsidR="00E9144F" w:rsidRPr="00E9144F" w:rsidRDefault="00E9144F"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dzukvand@vandenys.lt</w:t>
                      </w:r>
                    </w:p>
                    <w:p w14:paraId="3E057326" w14:textId="6D07C682" w:rsidR="00247746" w:rsidRPr="00E9144F" w:rsidRDefault="00247746" w:rsidP="00E9144F">
                      <w:pPr>
                        <w:pBdr>
                          <w:right w:val="single" w:sz="4" w:space="4" w:color="FFFFFF" w:themeColor="background1"/>
                        </w:pBdr>
                        <w:spacing w:after="0"/>
                        <w:jc w:val="right"/>
                        <w:rPr>
                          <w:rFonts w:ascii="Century Gothic" w:hAnsi="Century Gothic"/>
                          <w:bCs/>
                          <w:color w:val="FFFFFF" w:themeColor="background1"/>
                          <w:sz w:val="28"/>
                          <w:szCs w:val="28"/>
                        </w:rPr>
                      </w:pPr>
                      <w:r w:rsidRPr="00E9144F">
                        <w:rPr>
                          <w:rFonts w:ascii="Century Gothic" w:hAnsi="Century Gothic"/>
                          <w:bCs/>
                          <w:color w:val="FFFFFF" w:themeColor="background1"/>
                          <w:sz w:val="28"/>
                          <w:szCs w:val="28"/>
                        </w:rPr>
                        <w:t>www.vandenys.lt</w:t>
                      </w:r>
                    </w:p>
                    <w:p w14:paraId="721F4C32" w14:textId="77777777" w:rsidR="00247746" w:rsidRPr="00E9144F" w:rsidRDefault="00247746" w:rsidP="00E9144F">
                      <w:pPr>
                        <w:pBdr>
                          <w:right w:val="single" w:sz="4" w:space="4" w:color="FFFFFF" w:themeColor="background1"/>
                        </w:pBdr>
                        <w:rPr>
                          <w:color w:val="FFFFFF" w:themeColor="background1"/>
                          <w:sz w:val="24"/>
                          <w:szCs w:val="28"/>
                        </w:rPr>
                      </w:pPr>
                    </w:p>
                  </w:txbxContent>
                </v:textbox>
                <w10:wrap anchorx="margin"/>
              </v:shape>
            </w:pict>
          </mc:Fallback>
        </mc:AlternateContent>
      </w:r>
    </w:p>
    <w:sectPr w:rsidR="00DF30A5" w:rsidRPr="00F673FC" w:rsidSect="00D27084">
      <w:type w:val="continuous"/>
      <w:pgSz w:w="16839" w:h="11907" w:orient="landscape"/>
      <w:pgMar w:top="1077" w:right="1276" w:bottom="1077" w:left="144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65CB2" w14:textId="77777777" w:rsidR="002229F9" w:rsidRDefault="002229F9">
      <w:pPr>
        <w:spacing w:after="0" w:line="240" w:lineRule="auto"/>
      </w:pPr>
      <w:r>
        <w:separator/>
      </w:r>
    </w:p>
  </w:endnote>
  <w:endnote w:type="continuationSeparator" w:id="0">
    <w:p w14:paraId="232CB018" w14:textId="77777777" w:rsidR="002229F9" w:rsidRDefault="00222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Light">
    <w:charset w:val="00"/>
    <w:family w:val="swiss"/>
    <w:pitch w:val="variable"/>
    <w:sig w:usb0="80000287" w:usb1="00000043" w:usb2="00000000" w:usb3="00000000" w:csb0="0000009F" w:csb1="00000000"/>
  </w:font>
  <w:font w:name="Cambria">
    <w:panose1 w:val="02040503050406030204"/>
    <w:charset w:val="BA"/>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badi">
    <w:charset w:val="BA"/>
    <w:family w:val="swiss"/>
    <w:pitch w:val="variable"/>
    <w:sig w:usb0="8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9A5A" w14:textId="77777777" w:rsidR="00247746" w:rsidRDefault="00247746">
    <w:pPr>
      <w:pStyle w:val="Porat"/>
    </w:pPr>
    <w:r>
      <w:rPr>
        <w:noProof/>
        <w:lang w:val="en-US" w:eastAsia="en-US"/>
      </w:rPr>
      <mc:AlternateContent>
        <mc:Choice Requires="wps">
          <w:drawing>
            <wp:anchor distT="0" distB="0" distL="114300" distR="114300" simplePos="0" relativeHeight="251671552" behindDoc="0" locked="0" layoutInCell="1" allowOverlap="1" wp14:anchorId="0A3161AA" wp14:editId="53DAB48C">
              <wp:simplePos x="0" y="0"/>
              <wp:positionH relativeFrom="margin">
                <wp:align>center</wp:align>
              </wp:positionH>
              <wp:positionV relativeFrom="page">
                <wp:posOffset>10005060</wp:posOffset>
              </wp:positionV>
              <wp:extent cx="642048" cy="375073"/>
              <wp:effectExtent l="0" t="0" r="5715" b="0"/>
              <wp:wrapNone/>
              <wp:docPr id="64" name="7 dvigubi skliaustelia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048" cy="375073"/>
                      </a:xfrm>
                      <a:prstGeom prst="round2DiagRect">
                        <a:avLst/>
                      </a:prstGeom>
                      <a:noFill/>
                      <a:ln w="9525">
                        <a:noFill/>
                      </a:ln>
                    </wps:spPr>
                    <wps:style>
                      <a:lnRef idx="1">
                        <a:schemeClr val="accent1"/>
                      </a:lnRef>
                      <a:fillRef idx="0">
                        <a:schemeClr val="accent1"/>
                      </a:fillRef>
                      <a:effectRef idx="0">
                        <a:schemeClr val="accent1"/>
                      </a:effectRef>
                      <a:fontRef idx="minor">
                        <a:schemeClr val="tx1"/>
                      </a:fontRef>
                    </wps:style>
                    <wps:txbx>
                      <w:txbxContent>
                        <w:p w14:paraId="47B6CF62" w14:textId="77777777" w:rsidR="00247746" w:rsidRPr="00332F91" w:rsidRDefault="00247746">
                          <w:pPr>
                            <w:jc w:val="center"/>
                            <w:rPr>
                              <w:rFonts w:ascii="Century Gothic" w:hAnsi="Century Gothic"/>
                              <w:color w:val="404040" w:themeColor="text1" w:themeTint="BF"/>
                              <w:sz w:val="20"/>
                              <w:szCs w:val="20"/>
                            </w:rPr>
                          </w:pPr>
                          <w:r w:rsidRPr="00332F91">
                            <w:rPr>
                              <w:rFonts w:ascii="Century Gothic" w:hAnsi="Century Gothic"/>
                              <w:color w:val="404040" w:themeColor="text1" w:themeTint="BF"/>
                              <w:sz w:val="20"/>
                              <w:szCs w:val="20"/>
                            </w:rPr>
                            <w:fldChar w:fldCharType="begin"/>
                          </w:r>
                          <w:r w:rsidRPr="00332F91">
                            <w:rPr>
                              <w:rFonts w:ascii="Century Gothic" w:hAnsi="Century Gothic"/>
                              <w:color w:val="404040" w:themeColor="text1" w:themeTint="BF"/>
                              <w:sz w:val="20"/>
                              <w:szCs w:val="20"/>
                            </w:rPr>
                            <w:instrText>PAGE    \* MERGEFORMAT</w:instrText>
                          </w:r>
                          <w:r w:rsidRPr="00332F91">
                            <w:rPr>
                              <w:rFonts w:ascii="Century Gothic" w:hAnsi="Century Gothic"/>
                              <w:color w:val="404040" w:themeColor="text1" w:themeTint="BF"/>
                              <w:sz w:val="20"/>
                              <w:szCs w:val="20"/>
                            </w:rPr>
                            <w:fldChar w:fldCharType="separate"/>
                          </w:r>
                          <w:r w:rsidRPr="00332F91">
                            <w:rPr>
                              <w:rFonts w:ascii="Century Gothic" w:hAnsi="Century Gothic"/>
                              <w:noProof/>
                              <w:color w:val="404040" w:themeColor="text1" w:themeTint="BF"/>
                              <w:sz w:val="20"/>
                              <w:szCs w:val="20"/>
                            </w:rPr>
                            <w:t>40</w:t>
                          </w:r>
                          <w:r w:rsidRPr="00332F91">
                            <w:rPr>
                              <w:rFonts w:ascii="Century Gothic" w:hAnsi="Century Gothic"/>
                              <w:color w:val="404040" w:themeColor="text1" w:themeTint="BF"/>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161AA" id="7 dvigubi skliausteliai" o:spid="_x0000_s1056" style="position:absolute;margin-left:0;margin-top:787.8pt;width:50.55pt;height:29.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42048,3750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" adj="-11796480,,5400" path="m62513,l642048,r,l642048,312560v,34525,-27988,62513,-62513,62513l,375073r,l,62513c,27988,27988,,62513,xe" filled="f" stroked="f">
              <v:stroke joinstyle="miter"/>
              <v:formulas/>
              <v:path arrowok="t" o:connecttype="custom" o:connectlocs="62513,0;642048,0;642048,0;642048,312560;579535,375073;0,375073;0,375073;0,62513;62513,0" o:connectangles="0,0,0,0,0,0,0,0,0" textboxrect="0,0,642048,375073"/>
              <v:textbox inset="0,,0">
                <w:txbxContent>
                  <w:p w14:paraId="47B6CF62" w14:textId="77777777" w:rsidR="00247746" w:rsidRPr="00332F91" w:rsidRDefault="00247746">
                    <w:pPr>
                      <w:jc w:val="center"/>
                      <w:rPr>
                        <w:rFonts w:ascii="Century Gothic" w:hAnsi="Century Gothic"/>
                        <w:color w:val="404040" w:themeColor="text1" w:themeTint="BF"/>
                        <w:sz w:val="20"/>
                        <w:szCs w:val="20"/>
                      </w:rPr>
                    </w:pPr>
                    <w:r w:rsidRPr="00332F91">
                      <w:rPr>
                        <w:rFonts w:ascii="Century Gothic" w:hAnsi="Century Gothic"/>
                        <w:color w:val="404040" w:themeColor="text1" w:themeTint="BF"/>
                        <w:sz w:val="20"/>
                        <w:szCs w:val="20"/>
                      </w:rPr>
                      <w:fldChar w:fldCharType="begin"/>
                    </w:r>
                    <w:r w:rsidRPr="00332F91">
                      <w:rPr>
                        <w:rFonts w:ascii="Century Gothic" w:hAnsi="Century Gothic"/>
                        <w:color w:val="404040" w:themeColor="text1" w:themeTint="BF"/>
                        <w:sz w:val="20"/>
                        <w:szCs w:val="20"/>
                      </w:rPr>
                      <w:instrText>PAGE    \* MERGEFORMAT</w:instrText>
                    </w:r>
                    <w:r w:rsidRPr="00332F91">
                      <w:rPr>
                        <w:rFonts w:ascii="Century Gothic" w:hAnsi="Century Gothic"/>
                        <w:color w:val="404040" w:themeColor="text1" w:themeTint="BF"/>
                        <w:sz w:val="20"/>
                        <w:szCs w:val="20"/>
                      </w:rPr>
                      <w:fldChar w:fldCharType="separate"/>
                    </w:r>
                    <w:r w:rsidRPr="00332F91">
                      <w:rPr>
                        <w:rFonts w:ascii="Century Gothic" w:hAnsi="Century Gothic"/>
                        <w:noProof/>
                        <w:color w:val="404040" w:themeColor="text1" w:themeTint="BF"/>
                        <w:sz w:val="20"/>
                        <w:szCs w:val="20"/>
                      </w:rPr>
                      <w:t>40</w:t>
                    </w:r>
                    <w:r w:rsidRPr="00332F91">
                      <w:rPr>
                        <w:rFonts w:ascii="Century Gothic" w:hAnsi="Century Gothic"/>
                        <w:color w:val="404040" w:themeColor="text1" w:themeTint="BF"/>
                        <w:sz w:val="20"/>
                        <w:szCs w:val="20"/>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660975"/>
      <w:docPartObj>
        <w:docPartGallery w:val="Page Numbers (Bottom of Page)"/>
        <w:docPartUnique/>
      </w:docPartObj>
    </w:sdtPr>
    <w:sdtContent>
      <w:p w14:paraId="284AA180" w14:textId="059F2027" w:rsidR="003F7BF4" w:rsidRDefault="00000000">
        <w:pPr>
          <w:pStyle w:val="Porat"/>
          <w:jc w:val="center"/>
        </w:pPr>
      </w:p>
    </w:sdtContent>
  </w:sdt>
  <w:p w14:paraId="203C2282" w14:textId="77777777" w:rsidR="00247746" w:rsidRDefault="0024774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DED7D" w14:textId="77777777" w:rsidR="002229F9" w:rsidRDefault="002229F9">
      <w:pPr>
        <w:spacing w:after="0" w:line="240" w:lineRule="auto"/>
      </w:pPr>
      <w:r>
        <w:separator/>
      </w:r>
    </w:p>
  </w:footnote>
  <w:footnote w:type="continuationSeparator" w:id="0">
    <w:p w14:paraId="2E78A427" w14:textId="77777777" w:rsidR="002229F9" w:rsidRDefault="00222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804" w14:textId="570A4826" w:rsidR="00247746" w:rsidRDefault="00247746" w:rsidP="002C2960">
    <w:pPr>
      <w:pStyle w:val="Antrats"/>
      <w:tabs>
        <w:tab w:val="clear" w:pos="4680"/>
        <w:tab w:val="clear" w:pos="9360"/>
        <w:tab w:val="left" w:pos="80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71C073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2842C10"/>
    <w:multiLevelType w:val="hybridMultilevel"/>
    <w:tmpl w:val="678030A0"/>
    <w:lvl w:ilvl="0" w:tplc="ECB0BAF2">
      <w:numFmt w:val="bullet"/>
      <w:lvlText w:val="-"/>
      <w:lvlJc w:val="left"/>
      <w:pPr>
        <w:ind w:left="927" w:hanging="360"/>
      </w:pPr>
      <w:rPr>
        <w:rFonts w:ascii="Century Gothic" w:eastAsiaTheme="minorHAnsi" w:hAnsi="Century Gothic" w:cstheme="minorBid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0F8B07FD"/>
    <w:multiLevelType w:val="hybridMultilevel"/>
    <w:tmpl w:val="20582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0587D"/>
    <w:multiLevelType w:val="hybridMultilevel"/>
    <w:tmpl w:val="8D940B60"/>
    <w:lvl w:ilvl="0" w:tplc="8B00E7E2">
      <w:numFmt w:val="bullet"/>
      <w:lvlText w:val="–"/>
      <w:lvlJc w:val="left"/>
      <w:pPr>
        <w:ind w:left="927" w:hanging="360"/>
      </w:pPr>
      <w:rPr>
        <w:rFonts w:ascii="Century Gothic" w:eastAsiaTheme="minorHAnsi" w:hAnsi="Century Gothic" w:cstheme="minorBid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 w15:restartNumberingAfterBreak="0">
    <w:nsid w:val="2C4465F1"/>
    <w:multiLevelType w:val="hybridMultilevel"/>
    <w:tmpl w:val="D2465B3E"/>
    <w:lvl w:ilvl="0" w:tplc="A6A24216">
      <w:start w:val="2023"/>
      <w:numFmt w:val="bullet"/>
      <w:lvlText w:val="–"/>
      <w:lvlJc w:val="left"/>
      <w:pPr>
        <w:ind w:left="927" w:hanging="360"/>
      </w:pPr>
      <w:rPr>
        <w:rFonts w:ascii="Century Gothic" w:eastAsiaTheme="minorHAnsi" w:hAnsi="Century Gothic" w:cstheme="minorBid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 w15:restartNumberingAfterBreak="0">
    <w:nsid w:val="3D953F75"/>
    <w:multiLevelType w:val="hybridMultilevel"/>
    <w:tmpl w:val="592ECFFC"/>
    <w:lvl w:ilvl="0" w:tplc="2DBE414C">
      <w:numFmt w:val="bullet"/>
      <w:lvlText w:val="-"/>
      <w:lvlJc w:val="left"/>
      <w:pPr>
        <w:ind w:left="927" w:hanging="360"/>
      </w:pPr>
      <w:rPr>
        <w:rFonts w:ascii="Century Gothic" w:eastAsiaTheme="minorHAnsi" w:hAnsi="Century Gothic" w:cstheme="minorBid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 w15:restartNumberingAfterBreak="0">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4255E"/>
    <w:multiLevelType w:val="hybridMultilevel"/>
    <w:tmpl w:val="C8F0372E"/>
    <w:lvl w:ilvl="0" w:tplc="B54A6854">
      <w:numFmt w:val="bullet"/>
      <w:lvlText w:val="–"/>
      <w:lvlJc w:val="left"/>
      <w:pPr>
        <w:ind w:left="927" w:hanging="360"/>
      </w:pPr>
      <w:rPr>
        <w:rFonts w:ascii="Calibri" w:eastAsiaTheme="minorHAnsi" w:hAnsi="Calibri" w:cstheme="minorBid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8" w15:restartNumberingAfterBreak="0">
    <w:nsid w:val="4B7220DB"/>
    <w:multiLevelType w:val="hybridMultilevel"/>
    <w:tmpl w:val="480EB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E741C3"/>
    <w:multiLevelType w:val="hybridMultilevel"/>
    <w:tmpl w:val="516021A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594C0475"/>
    <w:multiLevelType w:val="hybridMultilevel"/>
    <w:tmpl w:val="372026D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62233230"/>
    <w:multiLevelType w:val="hybridMultilevel"/>
    <w:tmpl w:val="103C1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733C5F"/>
    <w:multiLevelType w:val="hybridMultilevel"/>
    <w:tmpl w:val="94B6798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DE0764"/>
    <w:multiLevelType w:val="hybridMultilevel"/>
    <w:tmpl w:val="8B1C1A3C"/>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88089618">
    <w:abstractNumId w:val="13"/>
  </w:num>
  <w:num w:numId="2" w16cid:durableId="223221999">
    <w:abstractNumId w:val="6"/>
  </w:num>
  <w:num w:numId="3" w16cid:durableId="919756044">
    <w:abstractNumId w:val="8"/>
  </w:num>
  <w:num w:numId="4" w16cid:durableId="461192703">
    <w:abstractNumId w:val="2"/>
  </w:num>
  <w:num w:numId="5" w16cid:durableId="1352997191">
    <w:abstractNumId w:val="0"/>
  </w:num>
  <w:num w:numId="6" w16cid:durableId="1259098098">
    <w:abstractNumId w:val="11"/>
  </w:num>
  <w:num w:numId="7" w16cid:durableId="2054770652">
    <w:abstractNumId w:val="10"/>
  </w:num>
  <w:num w:numId="8" w16cid:durableId="1629781481">
    <w:abstractNumId w:val="7"/>
  </w:num>
  <w:num w:numId="9" w16cid:durableId="1904171436">
    <w:abstractNumId w:val="9"/>
  </w:num>
  <w:num w:numId="10" w16cid:durableId="253127848">
    <w:abstractNumId w:val="5"/>
  </w:num>
  <w:num w:numId="11" w16cid:durableId="2128232787">
    <w:abstractNumId w:val="3"/>
  </w:num>
  <w:num w:numId="12" w16cid:durableId="211768869">
    <w:abstractNumId w:val="1"/>
  </w:num>
  <w:num w:numId="13" w16cid:durableId="2100052562">
    <w:abstractNumId w:val="14"/>
  </w:num>
  <w:num w:numId="14" w16cid:durableId="2092583461">
    <w:abstractNumId w:val="12"/>
  </w:num>
  <w:num w:numId="15" w16cid:durableId="10580198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proofState w:spelling="clean" w:grammar="clean"/>
  <w:defaultTabStop w:val="1296"/>
  <w:hyphenationZone w:val="38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3E"/>
    <w:rsid w:val="00000211"/>
    <w:rsid w:val="000006FC"/>
    <w:rsid w:val="0000178B"/>
    <w:rsid w:val="0000183F"/>
    <w:rsid w:val="000023F9"/>
    <w:rsid w:val="000024D2"/>
    <w:rsid w:val="00002608"/>
    <w:rsid w:val="000026BF"/>
    <w:rsid w:val="00003D12"/>
    <w:rsid w:val="0000446C"/>
    <w:rsid w:val="00004A1D"/>
    <w:rsid w:val="00005741"/>
    <w:rsid w:val="00005A45"/>
    <w:rsid w:val="00006749"/>
    <w:rsid w:val="00007E83"/>
    <w:rsid w:val="000109B5"/>
    <w:rsid w:val="00010F05"/>
    <w:rsid w:val="0001140E"/>
    <w:rsid w:val="0001216F"/>
    <w:rsid w:val="00012CC1"/>
    <w:rsid w:val="00012CDB"/>
    <w:rsid w:val="00013A06"/>
    <w:rsid w:val="00013B37"/>
    <w:rsid w:val="0001536C"/>
    <w:rsid w:val="00015E74"/>
    <w:rsid w:val="0001621F"/>
    <w:rsid w:val="00020491"/>
    <w:rsid w:val="00020A49"/>
    <w:rsid w:val="00020CF3"/>
    <w:rsid w:val="00020DD3"/>
    <w:rsid w:val="00020E9F"/>
    <w:rsid w:val="00021E2E"/>
    <w:rsid w:val="00021ECF"/>
    <w:rsid w:val="00022788"/>
    <w:rsid w:val="00022F45"/>
    <w:rsid w:val="0002330D"/>
    <w:rsid w:val="00023787"/>
    <w:rsid w:val="000237E0"/>
    <w:rsid w:val="00023BDA"/>
    <w:rsid w:val="00024A5D"/>
    <w:rsid w:val="00025317"/>
    <w:rsid w:val="000254DC"/>
    <w:rsid w:val="000261F2"/>
    <w:rsid w:val="00026817"/>
    <w:rsid w:val="000269FC"/>
    <w:rsid w:val="00026DAA"/>
    <w:rsid w:val="00026E29"/>
    <w:rsid w:val="00026E3D"/>
    <w:rsid w:val="000300AB"/>
    <w:rsid w:val="000300FF"/>
    <w:rsid w:val="00031C8C"/>
    <w:rsid w:val="00032CD4"/>
    <w:rsid w:val="00033057"/>
    <w:rsid w:val="00033485"/>
    <w:rsid w:val="00033A04"/>
    <w:rsid w:val="00033A46"/>
    <w:rsid w:val="00033E02"/>
    <w:rsid w:val="00034195"/>
    <w:rsid w:val="0003509E"/>
    <w:rsid w:val="00037326"/>
    <w:rsid w:val="00037B53"/>
    <w:rsid w:val="00037F1D"/>
    <w:rsid w:val="00041054"/>
    <w:rsid w:val="00041882"/>
    <w:rsid w:val="00042054"/>
    <w:rsid w:val="000425B2"/>
    <w:rsid w:val="000439A1"/>
    <w:rsid w:val="00043D6B"/>
    <w:rsid w:val="00044548"/>
    <w:rsid w:val="00044B24"/>
    <w:rsid w:val="00044B29"/>
    <w:rsid w:val="000454BD"/>
    <w:rsid w:val="000459D2"/>
    <w:rsid w:val="00046FEA"/>
    <w:rsid w:val="000470D5"/>
    <w:rsid w:val="0004778C"/>
    <w:rsid w:val="00047B80"/>
    <w:rsid w:val="00047CD5"/>
    <w:rsid w:val="000500DB"/>
    <w:rsid w:val="000532C2"/>
    <w:rsid w:val="000547EB"/>
    <w:rsid w:val="000568E6"/>
    <w:rsid w:val="000570FE"/>
    <w:rsid w:val="0005789D"/>
    <w:rsid w:val="000617CE"/>
    <w:rsid w:val="000637B0"/>
    <w:rsid w:val="000643C1"/>
    <w:rsid w:val="00064F24"/>
    <w:rsid w:val="00065E14"/>
    <w:rsid w:val="00065E77"/>
    <w:rsid w:val="000669D8"/>
    <w:rsid w:val="00066A23"/>
    <w:rsid w:val="00066C4E"/>
    <w:rsid w:val="0006763A"/>
    <w:rsid w:val="00067ADE"/>
    <w:rsid w:val="00067F8A"/>
    <w:rsid w:val="000723AB"/>
    <w:rsid w:val="000723EC"/>
    <w:rsid w:val="00073204"/>
    <w:rsid w:val="00074576"/>
    <w:rsid w:val="000753F1"/>
    <w:rsid w:val="00076798"/>
    <w:rsid w:val="00076B69"/>
    <w:rsid w:val="00080345"/>
    <w:rsid w:val="000807E5"/>
    <w:rsid w:val="000809A3"/>
    <w:rsid w:val="0008163D"/>
    <w:rsid w:val="00081873"/>
    <w:rsid w:val="000818AC"/>
    <w:rsid w:val="00081F83"/>
    <w:rsid w:val="00083657"/>
    <w:rsid w:val="00084206"/>
    <w:rsid w:val="00084E13"/>
    <w:rsid w:val="00085B1F"/>
    <w:rsid w:val="00085BDF"/>
    <w:rsid w:val="00085D8C"/>
    <w:rsid w:val="000861CF"/>
    <w:rsid w:val="00086301"/>
    <w:rsid w:val="00086B7B"/>
    <w:rsid w:val="00086B99"/>
    <w:rsid w:val="00087221"/>
    <w:rsid w:val="00087271"/>
    <w:rsid w:val="0008735B"/>
    <w:rsid w:val="00087431"/>
    <w:rsid w:val="000877EE"/>
    <w:rsid w:val="0008782D"/>
    <w:rsid w:val="00090374"/>
    <w:rsid w:val="00090648"/>
    <w:rsid w:val="0009145C"/>
    <w:rsid w:val="00091966"/>
    <w:rsid w:val="00092B1E"/>
    <w:rsid w:val="00093206"/>
    <w:rsid w:val="000932FA"/>
    <w:rsid w:val="00093B71"/>
    <w:rsid w:val="00093D18"/>
    <w:rsid w:val="000947B8"/>
    <w:rsid w:val="00095219"/>
    <w:rsid w:val="00096162"/>
    <w:rsid w:val="00096C82"/>
    <w:rsid w:val="00096DA9"/>
    <w:rsid w:val="00096DD0"/>
    <w:rsid w:val="00097086"/>
    <w:rsid w:val="000979AF"/>
    <w:rsid w:val="00097FC8"/>
    <w:rsid w:val="000A0497"/>
    <w:rsid w:val="000A0E63"/>
    <w:rsid w:val="000A168F"/>
    <w:rsid w:val="000A326D"/>
    <w:rsid w:val="000A32DA"/>
    <w:rsid w:val="000A3926"/>
    <w:rsid w:val="000A4657"/>
    <w:rsid w:val="000A474A"/>
    <w:rsid w:val="000A4A97"/>
    <w:rsid w:val="000A4D68"/>
    <w:rsid w:val="000A55E6"/>
    <w:rsid w:val="000A5709"/>
    <w:rsid w:val="000A5CCD"/>
    <w:rsid w:val="000B08E5"/>
    <w:rsid w:val="000B10F6"/>
    <w:rsid w:val="000B17A3"/>
    <w:rsid w:val="000B19CD"/>
    <w:rsid w:val="000B1F11"/>
    <w:rsid w:val="000B2C6B"/>
    <w:rsid w:val="000B3ED8"/>
    <w:rsid w:val="000B413B"/>
    <w:rsid w:val="000B45E6"/>
    <w:rsid w:val="000B4E83"/>
    <w:rsid w:val="000B584E"/>
    <w:rsid w:val="000B7110"/>
    <w:rsid w:val="000B76C8"/>
    <w:rsid w:val="000B76D5"/>
    <w:rsid w:val="000C0343"/>
    <w:rsid w:val="000C04E1"/>
    <w:rsid w:val="000C1E8D"/>
    <w:rsid w:val="000C2352"/>
    <w:rsid w:val="000C28BE"/>
    <w:rsid w:val="000C299A"/>
    <w:rsid w:val="000C2B36"/>
    <w:rsid w:val="000C2DC8"/>
    <w:rsid w:val="000C36DB"/>
    <w:rsid w:val="000C3748"/>
    <w:rsid w:val="000C37B0"/>
    <w:rsid w:val="000C4290"/>
    <w:rsid w:val="000C5002"/>
    <w:rsid w:val="000C5859"/>
    <w:rsid w:val="000C5B1B"/>
    <w:rsid w:val="000C5CD1"/>
    <w:rsid w:val="000C5F1A"/>
    <w:rsid w:val="000C60F3"/>
    <w:rsid w:val="000C67A4"/>
    <w:rsid w:val="000C67B6"/>
    <w:rsid w:val="000C6CC9"/>
    <w:rsid w:val="000D0785"/>
    <w:rsid w:val="000D0FF1"/>
    <w:rsid w:val="000D1D93"/>
    <w:rsid w:val="000D2645"/>
    <w:rsid w:val="000D2901"/>
    <w:rsid w:val="000D2E25"/>
    <w:rsid w:val="000D3EC3"/>
    <w:rsid w:val="000D42CB"/>
    <w:rsid w:val="000D46B3"/>
    <w:rsid w:val="000D4A4C"/>
    <w:rsid w:val="000D4CF1"/>
    <w:rsid w:val="000D5B00"/>
    <w:rsid w:val="000D6301"/>
    <w:rsid w:val="000D6D6D"/>
    <w:rsid w:val="000D7595"/>
    <w:rsid w:val="000D7AAD"/>
    <w:rsid w:val="000D7B6F"/>
    <w:rsid w:val="000E06C3"/>
    <w:rsid w:val="000E07C0"/>
    <w:rsid w:val="000E07E1"/>
    <w:rsid w:val="000E0C60"/>
    <w:rsid w:val="000E142A"/>
    <w:rsid w:val="000E1B5A"/>
    <w:rsid w:val="000E1FD7"/>
    <w:rsid w:val="000E24F0"/>
    <w:rsid w:val="000E272C"/>
    <w:rsid w:val="000E3F14"/>
    <w:rsid w:val="000E4015"/>
    <w:rsid w:val="000E531F"/>
    <w:rsid w:val="000E5CDC"/>
    <w:rsid w:val="000E6CAD"/>
    <w:rsid w:val="000E6CB3"/>
    <w:rsid w:val="000F07D7"/>
    <w:rsid w:val="000F15FF"/>
    <w:rsid w:val="000F207C"/>
    <w:rsid w:val="000F3EE0"/>
    <w:rsid w:val="000F4394"/>
    <w:rsid w:val="000F48F3"/>
    <w:rsid w:val="000F6607"/>
    <w:rsid w:val="000F79F0"/>
    <w:rsid w:val="00101AE1"/>
    <w:rsid w:val="00102859"/>
    <w:rsid w:val="00102A1F"/>
    <w:rsid w:val="00102BDD"/>
    <w:rsid w:val="00103BDC"/>
    <w:rsid w:val="00103BDE"/>
    <w:rsid w:val="0010429B"/>
    <w:rsid w:val="00104982"/>
    <w:rsid w:val="00105A56"/>
    <w:rsid w:val="001072D1"/>
    <w:rsid w:val="0010763A"/>
    <w:rsid w:val="0010799C"/>
    <w:rsid w:val="001130FB"/>
    <w:rsid w:val="00113488"/>
    <w:rsid w:val="001138CA"/>
    <w:rsid w:val="00113957"/>
    <w:rsid w:val="00113A6C"/>
    <w:rsid w:val="0011459E"/>
    <w:rsid w:val="0011474B"/>
    <w:rsid w:val="00114D2B"/>
    <w:rsid w:val="001153DC"/>
    <w:rsid w:val="0011547C"/>
    <w:rsid w:val="00115756"/>
    <w:rsid w:val="00115B39"/>
    <w:rsid w:val="00115CB7"/>
    <w:rsid w:val="001160E8"/>
    <w:rsid w:val="00116744"/>
    <w:rsid w:val="00116798"/>
    <w:rsid w:val="001173FB"/>
    <w:rsid w:val="00117D3C"/>
    <w:rsid w:val="00120043"/>
    <w:rsid w:val="00121A2B"/>
    <w:rsid w:val="001220EA"/>
    <w:rsid w:val="0012233D"/>
    <w:rsid w:val="0012264A"/>
    <w:rsid w:val="001231D0"/>
    <w:rsid w:val="00123521"/>
    <w:rsid w:val="00123775"/>
    <w:rsid w:val="0012522E"/>
    <w:rsid w:val="0012552D"/>
    <w:rsid w:val="001259C2"/>
    <w:rsid w:val="00125D68"/>
    <w:rsid w:val="00126044"/>
    <w:rsid w:val="001270EB"/>
    <w:rsid w:val="001274B4"/>
    <w:rsid w:val="00127F40"/>
    <w:rsid w:val="00131220"/>
    <w:rsid w:val="001324BC"/>
    <w:rsid w:val="001325A1"/>
    <w:rsid w:val="00132949"/>
    <w:rsid w:val="00133158"/>
    <w:rsid w:val="0013490F"/>
    <w:rsid w:val="00134C22"/>
    <w:rsid w:val="00136B5B"/>
    <w:rsid w:val="00137574"/>
    <w:rsid w:val="0013786E"/>
    <w:rsid w:val="00140847"/>
    <w:rsid w:val="001414D7"/>
    <w:rsid w:val="001419C3"/>
    <w:rsid w:val="001425EF"/>
    <w:rsid w:val="00142E96"/>
    <w:rsid w:val="001430C3"/>
    <w:rsid w:val="00143A14"/>
    <w:rsid w:val="00143A3E"/>
    <w:rsid w:val="001441F5"/>
    <w:rsid w:val="00144858"/>
    <w:rsid w:val="00144D9E"/>
    <w:rsid w:val="00145192"/>
    <w:rsid w:val="001456F8"/>
    <w:rsid w:val="00145840"/>
    <w:rsid w:val="001458FF"/>
    <w:rsid w:val="00145B4C"/>
    <w:rsid w:val="00146FBD"/>
    <w:rsid w:val="001470E2"/>
    <w:rsid w:val="00147844"/>
    <w:rsid w:val="00147C3B"/>
    <w:rsid w:val="001502DB"/>
    <w:rsid w:val="0015039B"/>
    <w:rsid w:val="001503A6"/>
    <w:rsid w:val="0015043B"/>
    <w:rsid w:val="0015050A"/>
    <w:rsid w:val="0015107A"/>
    <w:rsid w:val="001515A8"/>
    <w:rsid w:val="00152728"/>
    <w:rsid w:val="00153075"/>
    <w:rsid w:val="00153243"/>
    <w:rsid w:val="0015420E"/>
    <w:rsid w:val="00155124"/>
    <w:rsid w:val="001554C7"/>
    <w:rsid w:val="00157907"/>
    <w:rsid w:val="0016095C"/>
    <w:rsid w:val="00160A87"/>
    <w:rsid w:val="00160C3C"/>
    <w:rsid w:val="00161307"/>
    <w:rsid w:val="00161C8C"/>
    <w:rsid w:val="00162B03"/>
    <w:rsid w:val="00164918"/>
    <w:rsid w:val="00164CA8"/>
    <w:rsid w:val="00164F27"/>
    <w:rsid w:val="001656C8"/>
    <w:rsid w:val="001658CC"/>
    <w:rsid w:val="00165F79"/>
    <w:rsid w:val="00166703"/>
    <w:rsid w:val="0016696E"/>
    <w:rsid w:val="00167866"/>
    <w:rsid w:val="0016791F"/>
    <w:rsid w:val="001704F1"/>
    <w:rsid w:val="00170937"/>
    <w:rsid w:val="00171219"/>
    <w:rsid w:val="00171528"/>
    <w:rsid w:val="001715A5"/>
    <w:rsid w:val="00171FC5"/>
    <w:rsid w:val="001725DB"/>
    <w:rsid w:val="001730DB"/>
    <w:rsid w:val="001732CC"/>
    <w:rsid w:val="00173B0C"/>
    <w:rsid w:val="00174B31"/>
    <w:rsid w:val="00174BBF"/>
    <w:rsid w:val="00175382"/>
    <w:rsid w:val="001764DD"/>
    <w:rsid w:val="0017711E"/>
    <w:rsid w:val="00177537"/>
    <w:rsid w:val="001775BA"/>
    <w:rsid w:val="001779CA"/>
    <w:rsid w:val="00180332"/>
    <w:rsid w:val="00180BB9"/>
    <w:rsid w:val="00180FF5"/>
    <w:rsid w:val="00181795"/>
    <w:rsid w:val="00181872"/>
    <w:rsid w:val="00182094"/>
    <w:rsid w:val="0018309F"/>
    <w:rsid w:val="00183379"/>
    <w:rsid w:val="001846BA"/>
    <w:rsid w:val="00184CA7"/>
    <w:rsid w:val="00185D73"/>
    <w:rsid w:val="001866C7"/>
    <w:rsid w:val="00186CE3"/>
    <w:rsid w:val="00187BBA"/>
    <w:rsid w:val="00190445"/>
    <w:rsid w:val="0019111D"/>
    <w:rsid w:val="0019206D"/>
    <w:rsid w:val="00192391"/>
    <w:rsid w:val="0019337E"/>
    <w:rsid w:val="0019354F"/>
    <w:rsid w:val="00194159"/>
    <w:rsid w:val="00194720"/>
    <w:rsid w:val="00195AE6"/>
    <w:rsid w:val="0019629D"/>
    <w:rsid w:val="00197031"/>
    <w:rsid w:val="001A0C5E"/>
    <w:rsid w:val="001A3671"/>
    <w:rsid w:val="001A3957"/>
    <w:rsid w:val="001A4F1C"/>
    <w:rsid w:val="001A59C5"/>
    <w:rsid w:val="001A5C09"/>
    <w:rsid w:val="001A73DB"/>
    <w:rsid w:val="001B0836"/>
    <w:rsid w:val="001B2914"/>
    <w:rsid w:val="001B2FA8"/>
    <w:rsid w:val="001B44BC"/>
    <w:rsid w:val="001B582B"/>
    <w:rsid w:val="001B5BB2"/>
    <w:rsid w:val="001B6185"/>
    <w:rsid w:val="001B6967"/>
    <w:rsid w:val="001B79B2"/>
    <w:rsid w:val="001C2400"/>
    <w:rsid w:val="001C2DCD"/>
    <w:rsid w:val="001C3C9C"/>
    <w:rsid w:val="001C4E57"/>
    <w:rsid w:val="001C591D"/>
    <w:rsid w:val="001C5FF8"/>
    <w:rsid w:val="001C60AD"/>
    <w:rsid w:val="001C6B1B"/>
    <w:rsid w:val="001C6D11"/>
    <w:rsid w:val="001C7100"/>
    <w:rsid w:val="001C71A3"/>
    <w:rsid w:val="001D01A6"/>
    <w:rsid w:val="001D06AA"/>
    <w:rsid w:val="001D0766"/>
    <w:rsid w:val="001D0A43"/>
    <w:rsid w:val="001D102E"/>
    <w:rsid w:val="001D154D"/>
    <w:rsid w:val="001D1F04"/>
    <w:rsid w:val="001D245E"/>
    <w:rsid w:val="001D3092"/>
    <w:rsid w:val="001D344B"/>
    <w:rsid w:val="001D3801"/>
    <w:rsid w:val="001D3B21"/>
    <w:rsid w:val="001E0B1F"/>
    <w:rsid w:val="001E1104"/>
    <w:rsid w:val="001E114C"/>
    <w:rsid w:val="001E246B"/>
    <w:rsid w:val="001E24EA"/>
    <w:rsid w:val="001E2800"/>
    <w:rsid w:val="001E281B"/>
    <w:rsid w:val="001E294B"/>
    <w:rsid w:val="001E2A02"/>
    <w:rsid w:val="001E4415"/>
    <w:rsid w:val="001E4B4A"/>
    <w:rsid w:val="001E639E"/>
    <w:rsid w:val="001E7572"/>
    <w:rsid w:val="001E7886"/>
    <w:rsid w:val="001F10EA"/>
    <w:rsid w:val="001F2541"/>
    <w:rsid w:val="001F2AFB"/>
    <w:rsid w:val="001F328A"/>
    <w:rsid w:val="001F32CF"/>
    <w:rsid w:val="001F402C"/>
    <w:rsid w:val="001F43BD"/>
    <w:rsid w:val="001F4FE1"/>
    <w:rsid w:val="001F56CE"/>
    <w:rsid w:val="001F5758"/>
    <w:rsid w:val="001F5CB2"/>
    <w:rsid w:val="001F67FF"/>
    <w:rsid w:val="001F6C86"/>
    <w:rsid w:val="001F7612"/>
    <w:rsid w:val="001F7A32"/>
    <w:rsid w:val="00200030"/>
    <w:rsid w:val="00200711"/>
    <w:rsid w:val="00200744"/>
    <w:rsid w:val="0020144E"/>
    <w:rsid w:val="00201C1A"/>
    <w:rsid w:val="002031CC"/>
    <w:rsid w:val="002034F5"/>
    <w:rsid w:val="002038F3"/>
    <w:rsid w:val="00203979"/>
    <w:rsid w:val="00204800"/>
    <w:rsid w:val="00206756"/>
    <w:rsid w:val="00206DBD"/>
    <w:rsid w:val="002075C0"/>
    <w:rsid w:val="002108DE"/>
    <w:rsid w:val="00211BE0"/>
    <w:rsid w:val="00211E89"/>
    <w:rsid w:val="00212B8B"/>
    <w:rsid w:val="00212C41"/>
    <w:rsid w:val="002131D4"/>
    <w:rsid w:val="00213713"/>
    <w:rsid w:val="00213A42"/>
    <w:rsid w:val="00213BCE"/>
    <w:rsid w:val="00213D22"/>
    <w:rsid w:val="0021443B"/>
    <w:rsid w:val="002148BE"/>
    <w:rsid w:val="00214EB4"/>
    <w:rsid w:val="0021561A"/>
    <w:rsid w:val="00215691"/>
    <w:rsid w:val="002159B1"/>
    <w:rsid w:val="00215A73"/>
    <w:rsid w:val="00216128"/>
    <w:rsid w:val="00216566"/>
    <w:rsid w:val="00216E62"/>
    <w:rsid w:val="0021701E"/>
    <w:rsid w:val="00220A19"/>
    <w:rsid w:val="00221029"/>
    <w:rsid w:val="00221A07"/>
    <w:rsid w:val="00221F46"/>
    <w:rsid w:val="00222060"/>
    <w:rsid w:val="002227C1"/>
    <w:rsid w:val="002229F9"/>
    <w:rsid w:val="00222D10"/>
    <w:rsid w:val="002234AE"/>
    <w:rsid w:val="002236BF"/>
    <w:rsid w:val="002238D5"/>
    <w:rsid w:val="0022574A"/>
    <w:rsid w:val="00225E39"/>
    <w:rsid w:val="00226525"/>
    <w:rsid w:val="00226DC8"/>
    <w:rsid w:val="002270FD"/>
    <w:rsid w:val="00227244"/>
    <w:rsid w:val="002275A8"/>
    <w:rsid w:val="0022760E"/>
    <w:rsid w:val="002315ED"/>
    <w:rsid w:val="00231B2F"/>
    <w:rsid w:val="00232C3B"/>
    <w:rsid w:val="00232C50"/>
    <w:rsid w:val="00232E09"/>
    <w:rsid w:val="00233D04"/>
    <w:rsid w:val="00233D57"/>
    <w:rsid w:val="002345E3"/>
    <w:rsid w:val="00234648"/>
    <w:rsid w:val="00234F8B"/>
    <w:rsid w:val="00236087"/>
    <w:rsid w:val="002364AC"/>
    <w:rsid w:val="00236DAA"/>
    <w:rsid w:val="00237C4C"/>
    <w:rsid w:val="00237E5C"/>
    <w:rsid w:val="00240181"/>
    <w:rsid w:val="00240422"/>
    <w:rsid w:val="00240726"/>
    <w:rsid w:val="00240B2D"/>
    <w:rsid w:val="00240FE5"/>
    <w:rsid w:val="0024233D"/>
    <w:rsid w:val="002429C6"/>
    <w:rsid w:val="00242B7B"/>
    <w:rsid w:val="00242EB8"/>
    <w:rsid w:val="002432D8"/>
    <w:rsid w:val="0024349D"/>
    <w:rsid w:val="0024404A"/>
    <w:rsid w:val="00246004"/>
    <w:rsid w:val="00247746"/>
    <w:rsid w:val="00247D25"/>
    <w:rsid w:val="002500D2"/>
    <w:rsid w:val="00250B8C"/>
    <w:rsid w:val="0025114F"/>
    <w:rsid w:val="002514FB"/>
    <w:rsid w:val="00251A29"/>
    <w:rsid w:val="00251D8D"/>
    <w:rsid w:val="002524D9"/>
    <w:rsid w:val="0025279D"/>
    <w:rsid w:val="002531F6"/>
    <w:rsid w:val="002534B1"/>
    <w:rsid w:val="0025381C"/>
    <w:rsid w:val="00253B3E"/>
    <w:rsid w:val="0025712C"/>
    <w:rsid w:val="00257F04"/>
    <w:rsid w:val="00260176"/>
    <w:rsid w:val="00260BFC"/>
    <w:rsid w:val="00261CA1"/>
    <w:rsid w:val="00262EB4"/>
    <w:rsid w:val="00263261"/>
    <w:rsid w:val="00264059"/>
    <w:rsid w:val="00264DC4"/>
    <w:rsid w:val="002654D9"/>
    <w:rsid w:val="00265B59"/>
    <w:rsid w:val="00265E33"/>
    <w:rsid w:val="00265EAF"/>
    <w:rsid w:val="002674E0"/>
    <w:rsid w:val="00270F1F"/>
    <w:rsid w:val="002712F2"/>
    <w:rsid w:val="00272290"/>
    <w:rsid w:val="00272694"/>
    <w:rsid w:val="002727D6"/>
    <w:rsid w:val="00272992"/>
    <w:rsid w:val="00273684"/>
    <w:rsid w:val="00273839"/>
    <w:rsid w:val="00273F01"/>
    <w:rsid w:val="002742F8"/>
    <w:rsid w:val="0027489B"/>
    <w:rsid w:val="002757FB"/>
    <w:rsid w:val="00276A28"/>
    <w:rsid w:val="002776E5"/>
    <w:rsid w:val="00280196"/>
    <w:rsid w:val="00280BC2"/>
    <w:rsid w:val="00281F98"/>
    <w:rsid w:val="00283981"/>
    <w:rsid w:val="00284017"/>
    <w:rsid w:val="002847FB"/>
    <w:rsid w:val="00284B26"/>
    <w:rsid w:val="00284ECA"/>
    <w:rsid w:val="002850F9"/>
    <w:rsid w:val="00285581"/>
    <w:rsid w:val="00285ABF"/>
    <w:rsid w:val="00285BF1"/>
    <w:rsid w:val="00285CE6"/>
    <w:rsid w:val="00286160"/>
    <w:rsid w:val="00286BD2"/>
    <w:rsid w:val="002870C9"/>
    <w:rsid w:val="00287175"/>
    <w:rsid w:val="002872E3"/>
    <w:rsid w:val="0028744C"/>
    <w:rsid w:val="00287CE9"/>
    <w:rsid w:val="00287FF2"/>
    <w:rsid w:val="00291A3E"/>
    <w:rsid w:val="00293211"/>
    <w:rsid w:val="002935D4"/>
    <w:rsid w:val="00293BCA"/>
    <w:rsid w:val="002941DE"/>
    <w:rsid w:val="00294579"/>
    <w:rsid w:val="00294A0C"/>
    <w:rsid w:val="00294B3E"/>
    <w:rsid w:val="0029587D"/>
    <w:rsid w:val="002966EB"/>
    <w:rsid w:val="00297BFF"/>
    <w:rsid w:val="00297E7E"/>
    <w:rsid w:val="00297FE0"/>
    <w:rsid w:val="002A0ED7"/>
    <w:rsid w:val="002A1B65"/>
    <w:rsid w:val="002A2538"/>
    <w:rsid w:val="002A25EE"/>
    <w:rsid w:val="002A26EB"/>
    <w:rsid w:val="002A2870"/>
    <w:rsid w:val="002A29F1"/>
    <w:rsid w:val="002A2B53"/>
    <w:rsid w:val="002A2CCB"/>
    <w:rsid w:val="002A2E51"/>
    <w:rsid w:val="002A4167"/>
    <w:rsid w:val="002A498F"/>
    <w:rsid w:val="002A49FD"/>
    <w:rsid w:val="002A5565"/>
    <w:rsid w:val="002A55BD"/>
    <w:rsid w:val="002A6279"/>
    <w:rsid w:val="002A6856"/>
    <w:rsid w:val="002A7A18"/>
    <w:rsid w:val="002A7DF4"/>
    <w:rsid w:val="002B0659"/>
    <w:rsid w:val="002B0FB3"/>
    <w:rsid w:val="002B1E08"/>
    <w:rsid w:val="002B273F"/>
    <w:rsid w:val="002B2DFF"/>
    <w:rsid w:val="002B31EB"/>
    <w:rsid w:val="002B3C44"/>
    <w:rsid w:val="002B3D30"/>
    <w:rsid w:val="002B425B"/>
    <w:rsid w:val="002B4B3A"/>
    <w:rsid w:val="002B4C2C"/>
    <w:rsid w:val="002B500C"/>
    <w:rsid w:val="002B5371"/>
    <w:rsid w:val="002B5E9C"/>
    <w:rsid w:val="002B6277"/>
    <w:rsid w:val="002B686E"/>
    <w:rsid w:val="002B757A"/>
    <w:rsid w:val="002C0B39"/>
    <w:rsid w:val="002C1B7D"/>
    <w:rsid w:val="002C1E02"/>
    <w:rsid w:val="002C1E54"/>
    <w:rsid w:val="002C2960"/>
    <w:rsid w:val="002C3E8F"/>
    <w:rsid w:val="002C54C7"/>
    <w:rsid w:val="002C5844"/>
    <w:rsid w:val="002C5AAC"/>
    <w:rsid w:val="002C6781"/>
    <w:rsid w:val="002C7357"/>
    <w:rsid w:val="002C78E4"/>
    <w:rsid w:val="002C7DDD"/>
    <w:rsid w:val="002D0FAA"/>
    <w:rsid w:val="002D1645"/>
    <w:rsid w:val="002D203C"/>
    <w:rsid w:val="002D2615"/>
    <w:rsid w:val="002D2D2D"/>
    <w:rsid w:val="002D2EC1"/>
    <w:rsid w:val="002D31CE"/>
    <w:rsid w:val="002D3CBF"/>
    <w:rsid w:val="002D3CE0"/>
    <w:rsid w:val="002D4F69"/>
    <w:rsid w:val="002D5120"/>
    <w:rsid w:val="002D58AE"/>
    <w:rsid w:val="002D614E"/>
    <w:rsid w:val="002D6480"/>
    <w:rsid w:val="002D7952"/>
    <w:rsid w:val="002D7F70"/>
    <w:rsid w:val="002D7FC7"/>
    <w:rsid w:val="002E23BF"/>
    <w:rsid w:val="002E26E1"/>
    <w:rsid w:val="002E2992"/>
    <w:rsid w:val="002E31FC"/>
    <w:rsid w:val="002E326A"/>
    <w:rsid w:val="002E3361"/>
    <w:rsid w:val="002E33D2"/>
    <w:rsid w:val="002E4581"/>
    <w:rsid w:val="002E47EB"/>
    <w:rsid w:val="002E4CB8"/>
    <w:rsid w:val="002E4D55"/>
    <w:rsid w:val="002E52CA"/>
    <w:rsid w:val="002E5CA7"/>
    <w:rsid w:val="002E600E"/>
    <w:rsid w:val="002E6AFF"/>
    <w:rsid w:val="002E6DBC"/>
    <w:rsid w:val="002E7C34"/>
    <w:rsid w:val="002F171D"/>
    <w:rsid w:val="002F1768"/>
    <w:rsid w:val="002F1B61"/>
    <w:rsid w:val="002F249A"/>
    <w:rsid w:val="002F4D0D"/>
    <w:rsid w:val="002F4EB7"/>
    <w:rsid w:val="002F4F0A"/>
    <w:rsid w:val="002F67DD"/>
    <w:rsid w:val="002F796F"/>
    <w:rsid w:val="00300F12"/>
    <w:rsid w:val="00301C97"/>
    <w:rsid w:val="0030250D"/>
    <w:rsid w:val="00302550"/>
    <w:rsid w:val="003047A2"/>
    <w:rsid w:val="00304EA7"/>
    <w:rsid w:val="0030517B"/>
    <w:rsid w:val="00305D92"/>
    <w:rsid w:val="00307233"/>
    <w:rsid w:val="003075A7"/>
    <w:rsid w:val="00307602"/>
    <w:rsid w:val="00307609"/>
    <w:rsid w:val="00307BE0"/>
    <w:rsid w:val="00307DCE"/>
    <w:rsid w:val="00310CEA"/>
    <w:rsid w:val="00311227"/>
    <w:rsid w:val="00311318"/>
    <w:rsid w:val="0031148C"/>
    <w:rsid w:val="00311913"/>
    <w:rsid w:val="00311CBA"/>
    <w:rsid w:val="00311CFB"/>
    <w:rsid w:val="00311EE4"/>
    <w:rsid w:val="003129D2"/>
    <w:rsid w:val="00312D5A"/>
    <w:rsid w:val="00313E9F"/>
    <w:rsid w:val="00314A2E"/>
    <w:rsid w:val="003152E6"/>
    <w:rsid w:val="0031569F"/>
    <w:rsid w:val="00315FA7"/>
    <w:rsid w:val="00316435"/>
    <w:rsid w:val="003167F4"/>
    <w:rsid w:val="00316BE8"/>
    <w:rsid w:val="00316D1A"/>
    <w:rsid w:val="00316DEB"/>
    <w:rsid w:val="003172EC"/>
    <w:rsid w:val="00317ABF"/>
    <w:rsid w:val="003200B8"/>
    <w:rsid w:val="00320CF1"/>
    <w:rsid w:val="0032165E"/>
    <w:rsid w:val="003218E1"/>
    <w:rsid w:val="0032245D"/>
    <w:rsid w:val="00322647"/>
    <w:rsid w:val="003235AD"/>
    <w:rsid w:val="00323A36"/>
    <w:rsid w:val="003243BA"/>
    <w:rsid w:val="0032526D"/>
    <w:rsid w:val="003258A8"/>
    <w:rsid w:val="003259A7"/>
    <w:rsid w:val="00325A45"/>
    <w:rsid w:val="00325CF3"/>
    <w:rsid w:val="0032606D"/>
    <w:rsid w:val="003261D8"/>
    <w:rsid w:val="003266E7"/>
    <w:rsid w:val="00326976"/>
    <w:rsid w:val="00326F3C"/>
    <w:rsid w:val="003278F8"/>
    <w:rsid w:val="00330762"/>
    <w:rsid w:val="00332256"/>
    <w:rsid w:val="003322DF"/>
    <w:rsid w:val="003325F0"/>
    <w:rsid w:val="00332AF0"/>
    <w:rsid w:val="00332B3E"/>
    <w:rsid w:val="00332F91"/>
    <w:rsid w:val="003330AC"/>
    <w:rsid w:val="003335D6"/>
    <w:rsid w:val="00334608"/>
    <w:rsid w:val="00335CD3"/>
    <w:rsid w:val="00335D6F"/>
    <w:rsid w:val="00336015"/>
    <w:rsid w:val="003368BA"/>
    <w:rsid w:val="00336A10"/>
    <w:rsid w:val="00337295"/>
    <w:rsid w:val="0033735C"/>
    <w:rsid w:val="00340258"/>
    <w:rsid w:val="0034037C"/>
    <w:rsid w:val="00340527"/>
    <w:rsid w:val="003416BB"/>
    <w:rsid w:val="003417A4"/>
    <w:rsid w:val="003418BC"/>
    <w:rsid w:val="003418D3"/>
    <w:rsid w:val="00342449"/>
    <w:rsid w:val="0034258A"/>
    <w:rsid w:val="003425D9"/>
    <w:rsid w:val="00342CB2"/>
    <w:rsid w:val="00343C02"/>
    <w:rsid w:val="00343E77"/>
    <w:rsid w:val="003449D7"/>
    <w:rsid w:val="003455FC"/>
    <w:rsid w:val="00345CF1"/>
    <w:rsid w:val="003460CD"/>
    <w:rsid w:val="00346B8E"/>
    <w:rsid w:val="00347881"/>
    <w:rsid w:val="00347907"/>
    <w:rsid w:val="003505CD"/>
    <w:rsid w:val="0035070C"/>
    <w:rsid w:val="003509F8"/>
    <w:rsid w:val="00351239"/>
    <w:rsid w:val="00351901"/>
    <w:rsid w:val="00351A9E"/>
    <w:rsid w:val="00351B78"/>
    <w:rsid w:val="00351F26"/>
    <w:rsid w:val="003520DB"/>
    <w:rsid w:val="003525BE"/>
    <w:rsid w:val="00353279"/>
    <w:rsid w:val="003532ED"/>
    <w:rsid w:val="00353362"/>
    <w:rsid w:val="00354AED"/>
    <w:rsid w:val="00354CB8"/>
    <w:rsid w:val="00355410"/>
    <w:rsid w:val="00356126"/>
    <w:rsid w:val="00356C58"/>
    <w:rsid w:val="00356F08"/>
    <w:rsid w:val="00360536"/>
    <w:rsid w:val="00360E6F"/>
    <w:rsid w:val="00362BE1"/>
    <w:rsid w:val="00364C72"/>
    <w:rsid w:val="00365C55"/>
    <w:rsid w:val="00366B13"/>
    <w:rsid w:val="00366D53"/>
    <w:rsid w:val="003708DB"/>
    <w:rsid w:val="00370B6F"/>
    <w:rsid w:val="00370DA1"/>
    <w:rsid w:val="00372115"/>
    <w:rsid w:val="00373B8A"/>
    <w:rsid w:val="00374686"/>
    <w:rsid w:val="00374EFE"/>
    <w:rsid w:val="003750B8"/>
    <w:rsid w:val="00375122"/>
    <w:rsid w:val="00375382"/>
    <w:rsid w:val="00375DD9"/>
    <w:rsid w:val="00376612"/>
    <w:rsid w:val="003777F5"/>
    <w:rsid w:val="00377CE1"/>
    <w:rsid w:val="00380571"/>
    <w:rsid w:val="0038084D"/>
    <w:rsid w:val="0038125B"/>
    <w:rsid w:val="003813A8"/>
    <w:rsid w:val="003817C2"/>
    <w:rsid w:val="00381DB4"/>
    <w:rsid w:val="00382D2A"/>
    <w:rsid w:val="00382DF0"/>
    <w:rsid w:val="00382F65"/>
    <w:rsid w:val="00383E0C"/>
    <w:rsid w:val="00384971"/>
    <w:rsid w:val="00384CC1"/>
    <w:rsid w:val="003867C9"/>
    <w:rsid w:val="00386913"/>
    <w:rsid w:val="003905A7"/>
    <w:rsid w:val="00390735"/>
    <w:rsid w:val="00390B24"/>
    <w:rsid w:val="00391BC7"/>
    <w:rsid w:val="00391D89"/>
    <w:rsid w:val="00393E97"/>
    <w:rsid w:val="00393F3C"/>
    <w:rsid w:val="00394D67"/>
    <w:rsid w:val="00394E24"/>
    <w:rsid w:val="003955CB"/>
    <w:rsid w:val="003955EE"/>
    <w:rsid w:val="00395854"/>
    <w:rsid w:val="00395CB6"/>
    <w:rsid w:val="00396E2C"/>
    <w:rsid w:val="00397B34"/>
    <w:rsid w:val="00397E27"/>
    <w:rsid w:val="003A0439"/>
    <w:rsid w:val="003A0E21"/>
    <w:rsid w:val="003A17AE"/>
    <w:rsid w:val="003A237D"/>
    <w:rsid w:val="003A329A"/>
    <w:rsid w:val="003A361A"/>
    <w:rsid w:val="003A3945"/>
    <w:rsid w:val="003A4E27"/>
    <w:rsid w:val="003A53B8"/>
    <w:rsid w:val="003A5FDB"/>
    <w:rsid w:val="003A7DE0"/>
    <w:rsid w:val="003B02B5"/>
    <w:rsid w:val="003B0A43"/>
    <w:rsid w:val="003B17F0"/>
    <w:rsid w:val="003B1F20"/>
    <w:rsid w:val="003B3E6B"/>
    <w:rsid w:val="003B403E"/>
    <w:rsid w:val="003B46DE"/>
    <w:rsid w:val="003B5705"/>
    <w:rsid w:val="003B5A71"/>
    <w:rsid w:val="003B6B58"/>
    <w:rsid w:val="003C0B72"/>
    <w:rsid w:val="003C1676"/>
    <w:rsid w:val="003C21FC"/>
    <w:rsid w:val="003C26FA"/>
    <w:rsid w:val="003C3504"/>
    <w:rsid w:val="003C360A"/>
    <w:rsid w:val="003C37AD"/>
    <w:rsid w:val="003C37E1"/>
    <w:rsid w:val="003C439B"/>
    <w:rsid w:val="003C4E89"/>
    <w:rsid w:val="003C58D3"/>
    <w:rsid w:val="003C62BE"/>
    <w:rsid w:val="003C7E0E"/>
    <w:rsid w:val="003D0382"/>
    <w:rsid w:val="003D084F"/>
    <w:rsid w:val="003D097D"/>
    <w:rsid w:val="003D0DA3"/>
    <w:rsid w:val="003D13BE"/>
    <w:rsid w:val="003D27BC"/>
    <w:rsid w:val="003D2F6A"/>
    <w:rsid w:val="003D344A"/>
    <w:rsid w:val="003D3544"/>
    <w:rsid w:val="003D49EA"/>
    <w:rsid w:val="003D4CC9"/>
    <w:rsid w:val="003D5400"/>
    <w:rsid w:val="003D55FA"/>
    <w:rsid w:val="003D747B"/>
    <w:rsid w:val="003E26AC"/>
    <w:rsid w:val="003E2D5E"/>
    <w:rsid w:val="003E2DC3"/>
    <w:rsid w:val="003E37F7"/>
    <w:rsid w:val="003E3856"/>
    <w:rsid w:val="003E3B0F"/>
    <w:rsid w:val="003E40EA"/>
    <w:rsid w:val="003E43C3"/>
    <w:rsid w:val="003E441C"/>
    <w:rsid w:val="003E4A70"/>
    <w:rsid w:val="003E5D47"/>
    <w:rsid w:val="003E6D89"/>
    <w:rsid w:val="003E6FF0"/>
    <w:rsid w:val="003E7974"/>
    <w:rsid w:val="003E79E0"/>
    <w:rsid w:val="003E7C00"/>
    <w:rsid w:val="003F02BA"/>
    <w:rsid w:val="003F0A81"/>
    <w:rsid w:val="003F102B"/>
    <w:rsid w:val="003F17A9"/>
    <w:rsid w:val="003F1F61"/>
    <w:rsid w:val="003F2027"/>
    <w:rsid w:val="003F4562"/>
    <w:rsid w:val="003F485A"/>
    <w:rsid w:val="003F4A2A"/>
    <w:rsid w:val="003F4C24"/>
    <w:rsid w:val="003F4C54"/>
    <w:rsid w:val="003F51AE"/>
    <w:rsid w:val="003F5336"/>
    <w:rsid w:val="003F62B5"/>
    <w:rsid w:val="003F6AE5"/>
    <w:rsid w:val="003F7243"/>
    <w:rsid w:val="003F75BD"/>
    <w:rsid w:val="003F7BF4"/>
    <w:rsid w:val="004004B2"/>
    <w:rsid w:val="004021AA"/>
    <w:rsid w:val="0040248E"/>
    <w:rsid w:val="004055FD"/>
    <w:rsid w:val="0040591B"/>
    <w:rsid w:val="00405F37"/>
    <w:rsid w:val="004065B5"/>
    <w:rsid w:val="00406681"/>
    <w:rsid w:val="004068B4"/>
    <w:rsid w:val="00406F60"/>
    <w:rsid w:val="00407136"/>
    <w:rsid w:val="00407781"/>
    <w:rsid w:val="004100DB"/>
    <w:rsid w:val="00410682"/>
    <w:rsid w:val="0041153C"/>
    <w:rsid w:val="0041250A"/>
    <w:rsid w:val="00412889"/>
    <w:rsid w:val="00412FFF"/>
    <w:rsid w:val="00413192"/>
    <w:rsid w:val="00413DB8"/>
    <w:rsid w:val="004142FF"/>
    <w:rsid w:val="004147AA"/>
    <w:rsid w:val="004148F3"/>
    <w:rsid w:val="00415555"/>
    <w:rsid w:val="00415DDC"/>
    <w:rsid w:val="00416602"/>
    <w:rsid w:val="00417A3E"/>
    <w:rsid w:val="00417D00"/>
    <w:rsid w:val="004207FC"/>
    <w:rsid w:val="004212BF"/>
    <w:rsid w:val="00422881"/>
    <w:rsid w:val="004236AE"/>
    <w:rsid w:val="0042397C"/>
    <w:rsid w:val="00424DA0"/>
    <w:rsid w:val="00426E5E"/>
    <w:rsid w:val="00426E7A"/>
    <w:rsid w:val="00427045"/>
    <w:rsid w:val="0043020E"/>
    <w:rsid w:val="00430438"/>
    <w:rsid w:val="004308DB"/>
    <w:rsid w:val="00430B25"/>
    <w:rsid w:val="00430C79"/>
    <w:rsid w:val="00431578"/>
    <w:rsid w:val="004319A5"/>
    <w:rsid w:val="0043264E"/>
    <w:rsid w:val="0043265C"/>
    <w:rsid w:val="004326F0"/>
    <w:rsid w:val="00433526"/>
    <w:rsid w:val="00433544"/>
    <w:rsid w:val="00433E21"/>
    <w:rsid w:val="00434282"/>
    <w:rsid w:val="0043458D"/>
    <w:rsid w:val="00434ED8"/>
    <w:rsid w:val="00435759"/>
    <w:rsid w:val="00436274"/>
    <w:rsid w:val="0043740A"/>
    <w:rsid w:val="00437A60"/>
    <w:rsid w:val="00442B7E"/>
    <w:rsid w:val="00443A6A"/>
    <w:rsid w:val="00443C28"/>
    <w:rsid w:val="0044403C"/>
    <w:rsid w:val="004441A7"/>
    <w:rsid w:val="004447C7"/>
    <w:rsid w:val="0044592E"/>
    <w:rsid w:val="004459B9"/>
    <w:rsid w:val="00447048"/>
    <w:rsid w:val="00450C5B"/>
    <w:rsid w:val="00451320"/>
    <w:rsid w:val="00451382"/>
    <w:rsid w:val="0045144A"/>
    <w:rsid w:val="00451C7B"/>
    <w:rsid w:val="004528C2"/>
    <w:rsid w:val="004531B4"/>
    <w:rsid w:val="0045358C"/>
    <w:rsid w:val="00453974"/>
    <w:rsid w:val="004539E7"/>
    <w:rsid w:val="00454820"/>
    <w:rsid w:val="004559A9"/>
    <w:rsid w:val="00455E70"/>
    <w:rsid w:val="004577A9"/>
    <w:rsid w:val="00457AC4"/>
    <w:rsid w:val="00457B6A"/>
    <w:rsid w:val="00460D1C"/>
    <w:rsid w:val="00460FDD"/>
    <w:rsid w:val="00461C9D"/>
    <w:rsid w:val="00462E74"/>
    <w:rsid w:val="00463401"/>
    <w:rsid w:val="004635F7"/>
    <w:rsid w:val="004637D5"/>
    <w:rsid w:val="00463A33"/>
    <w:rsid w:val="00464ACE"/>
    <w:rsid w:val="00465066"/>
    <w:rsid w:val="0046583F"/>
    <w:rsid w:val="00465D9A"/>
    <w:rsid w:val="00466455"/>
    <w:rsid w:val="00466742"/>
    <w:rsid w:val="004704AD"/>
    <w:rsid w:val="0047091B"/>
    <w:rsid w:val="004715A9"/>
    <w:rsid w:val="00471B8C"/>
    <w:rsid w:val="00472398"/>
    <w:rsid w:val="0047275B"/>
    <w:rsid w:val="0047277C"/>
    <w:rsid w:val="0047283F"/>
    <w:rsid w:val="00473B67"/>
    <w:rsid w:val="00473CD4"/>
    <w:rsid w:val="00473D16"/>
    <w:rsid w:val="00473D9F"/>
    <w:rsid w:val="00475661"/>
    <w:rsid w:val="004756A0"/>
    <w:rsid w:val="00477B6A"/>
    <w:rsid w:val="00482B3A"/>
    <w:rsid w:val="00483B1F"/>
    <w:rsid w:val="00484240"/>
    <w:rsid w:val="004859C7"/>
    <w:rsid w:val="00485F10"/>
    <w:rsid w:val="00486243"/>
    <w:rsid w:val="004863DD"/>
    <w:rsid w:val="00486674"/>
    <w:rsid w:val="0048680C"/>
    <w:rsid w:val="004868FB"/>
    <w:rsid w:val="004876C4"/>
    <w:rsid w:val="004876CE"/>
    <w:rsid w:val="00487762"/>
    <w:rsid w:val="00487788"/>
    <w:rsid w:val="00487AA0"/>
    <w:rsid w:val="004906F7"/>
    <w:rsid w:val="00491B7F"/>
    <w:rsid w:val="00492475"/>
    <w:rsid w:val="0049297F"/>
    <w:rsid w:val="00492DC8"/>
    <w:rsid w:val="004942E9"/>
    <w:rsid w:val="0049434B"/>
    <w:rsid w:val="00494AC5"/>
    <w:rsid w:val="004950E0"/>
    <w:rsid w:val="00496273"/>
    <w:rsid w:val="004968AE"/>
    <w:rsid w:val="00497250"/>
    <w:rsid w:val="004972FD"/>
    <w:rsid w:val="00497F0B"/>
    <w:rsid w:val="004A0045"/>
    <w:rsid w:val="004A242C"/>
    <w:rsid w:val="004A30BB"/>
    <w:rsid w:val="004A33C4"/>
    <w:rsid w:val="004A37B1"/>
    <w:rsid w:val="004A4D0B"/>
    <w:rsid w:val="004A59AB"/>
    <w:rsid w:val="004A6106"/>
    <w:rsid w:val="004A758F"/>
    <w:rsid w:val="004A76A6"/>
    <w:rsid w:val="004A7B91"/>
    <w:rsid w:val="004B031E"/>
    <w:rsid w:val="004B0B57"/>
    <w:rsid w:val="004B1110"/>
    <w:rsid w:val="004B1693"/>
    <w:rsid w:val="004B1FB7"/>
    <w:rsid w:val="004B2E72"/>
    <w:rsid w:val="004B3594"/>
    <w:rsid w:val="004B3712"/>
    <w:rsid w:val="004B454A"/>
    <w:rsid w:val="004B4B87"/>
    <w:rsid w:val="004B4F0E"/>
    <w:rsid w:val="004B60E8"/>
    <w:rsid w:val="004B6163"/>
    <w:rsid w:val="004B6D31"/>
    <w:rsid w:val="004B6FF1"/>
    <w:rsid w:val="004B7204"/>
    <w:rsid w:val="004B7B88"/>
    <w:rsid w:val="004C0AB5"/>
    <w:rsid w:val="004C16D0"/>
    <w:rsid w:val="004C1ACD"/>
    <w:rsid w:val="004C1E48"/>
    <w:rsid w:val="004C219F"/>
    <w:rsid w:val="004C2965"/>
    <w:rsid w:val="004C2C26"/>
    <w:rsid w:val="004C37FB"/>
    <w:rsid w:val="004C3910"/>
    <w:rsid w:val="004C4364"/>
    <w:rsid w:val="004C57E7"/>
    <w:rsid w:val="004C60C4"/>
    <w:rsid w:val="004C6B5A"/>
    <w:rsid w:val="004C6B8E"/>
    <w:rsid w:val="004C76E6"/>
    <w:rsid w:val="004C7CE8"/>
    <w:rsid w:val="004D1332"/>
    <w:rsid w:val="004D1D23"/>
    <w:rsid w:val="004D2312"/>
    <w:rsid w:val="004D3807"/>
    <w:rsid w:val="004D3D43"/>
    <w:rsid w:val="004D476E"/>
    <w:rsid w:val="004D5727"/>
    <w:rsid w:val="004D6A9B"/>
    <w:rsid w:val="004E03A8"/>
    <w:rsid w:val="004E0529"/>
    <w:rsid w:val="004E0669"/>
    <w:rsid w:val="004E0E7C"/>
    <w:rsid w:val="004E118F"/>
    <w:rsid w:val="004E12F8"/>
    <w:rsid w:val="004E146E"/>
    <w:rsid w:val="004E185C"/>
    <w:rsid w:val="004E1DB7"/>
    <w:rsid w:val="004E2A00"/>
    <w:rsid w:val="004E2F48"/>
    <w:rsid w:val="004E3513"/>
    <w:rsid w:val="004E3EC4"/>
    <w:rsid w:val="004E41F6"/>
    <w:rsid w:val="004E4DA3"/>
    <w:rsid w:val="004E4E3B"/>
    <w:rsid w:val="004E4FC3"/>
    <w:rsid w:val="004E62CA"/>
    <w:rsid w:val="004E689B"/>
    <w:rsid w:val="004E6CE1"/>
    <w:rsid w:val="004E7ABC"/>
    <w:rsid w:val="004F32AF"/>
    <w:rsid w:val="004F3350"/>
    <w:rsid w:val="004F3EC0"/>
    <w:rsid w:val="004F5C17"/>
    <w:rsid w:val="004F5FC5"/>
    <w:rsid w:val="004F609A"/>
    <w:rsid w:val="004F6893"/>
    <w:rsid w:val="004F6FFA"/>
    <w:rsid w:val="004F7011"/>
    <w:rsid w:val="004F7362"/>
    <w:rsid w:val="004F7B50"/>
    <w:rsid w:val="004F7B59"/>
    <w:rsid w:val="00500854"/>
    <w:rsid w:val="00500972"/>
    <w:rsid w:val="00501E3D"/>
    <w:rsid w:val="00502112"/>
    <w:rsid w:val="00502481"/>
    <w:rsid w:val="00504B27"/>
    <w:rsid w:val="005061C5"/>
    <w:rsid w:val="00506919"/>
    <w:rsid w:val="005070A1"/>
    <w:rsid w:val="00507573"/>
    <w:rsid w:val="005101A3"/>
    <w:rsid w:val="0051096A"/>
    <w:rsid w:val="00511A8A"/>
    <w:rsid w:val="005129F5"/>
    <w:rsid w:val="00513D34"/>
    <w:rsid w:val="00514E1B"/>
    <w:rsid w:val="0051540E"/>
    <w:rsid w:val="00515BEE"/>
    <w:rsid w:val="00515CA8"/>
    <w:rsid w:val="00516BD0"/>
    <w:rsid w:val="00517392"/>
    <w:rsid w:val="005205E9"/>
    <w:rsid w:val="0052121C"/>
    <w:rsid w:val="005213E2"/>
    <w:rsid w:val="00521B5D"/>
    <w:rsid w:val="00521ED4"/>
    <w:rsid w:val="00522810"/>
    <w:rsid w:val="00523530"/>
    <w:rsid w:val="00523678"/>
    <w:rsid w:val="00524529"/>
    <w:rsid w:val="00524DE7"/>
    <w:rsid w:val="00526564"/>
    <w:rsid w:val="00526E5A"/>
    <w:rsid w:val="00526EC5"/>
    <w:rsid w:val="0052739A"/>
    <w:rsid w:val="005273A8"/>
    <w:rsid w:val="00527667"/>
    <w:rsid w:val="00527A1D"/>
    <w:rsid w:val="00530C5E"/>
    <w:rsid w:val="00530E26"/>
    <w:rsid w:val="00530FF0"/>
    <w:rsid w:val="005315E4"/>
    <w:rsid w:val="005333B5"/>
    <w:rsid w:val="005336D5"/>
    <w:rsid w:val="00533855"/>
    <w:rsid w:val="00533D67"/>
    <w:rsid w:val="00535094"/>
    <w:rsid w:val="00535224"/>
    <w:rsid w:val="00536746"/>
    <w:rsid w:val="005372C7"/>
    <w:rsid w:val="0053745C"/>
    <w:rsid w:val="005376A1"/>
    <w:rsid w:val="00537AF2"/>
    <w:rsid w:val="00540418"/>
    <w:rsid w:val="00542099"/>
    <w:rsid w:val="005429C4"/>
    <w:rsid w:val="00542A90"/>
    <w:rsid w:val="00542BB6"/>
    <w:rsid w:val="00544DCC"/>
    <w:rsid w:val="00544E6F"/>
    <w:rsid w:val="005452B9"/>
    <w:rsid w:val="005459C2"/>
    <w:rsid w:val="00545CED"/>
    <w:rsid w:val="00547EF1"/>
    <w:rsid w:val="005500B9"/>
    <w:rsid w:val="005506EF"/>
    <w:rsid w:val="0055110D"/>
    <w:rsid w:val="00551387"/>
    <w:rsid w:val="00551925"/>
    <w:rsid w:val="0055261F"/>
    <w:rsid w:val="0055396D"/>
    <w:rsid w:val="00553E4B"/>
    <w:rsid w:val="00554555"/>
    <w:rsid w:val="005545FE"/>
    <w:rsid w:val="00554FCB"/>
    <w:rsid w:val="00555835"/>
    <w:rsid w:val="00556221"/>
    <w:rsid w:val="00557C87"/>
    <w:rsid w:val="00560A6A"/>
    <w:rsid w:val="00561018"/>
    <w:rsid w:val="00561507"/>
    <w:rsid w:val="00562A8C"/>
    <w:rsid w:val="00562ABF"/>
    <w:rsid w:val="00562AF1"/>
    <w:rsid w:val="0056391B"/>
    <w:rsid w:val="00563E64"/>
    <w:rsid w:val="00564338"/>
    <w:rsid w:val="00565F8E"/>
    <w:rsid w:val="00566119"/>
    <w:rsid w:val="0056700E"/>
    <w:rsid w:val="00567016"/>
    <w:rsid w:val="00567264"/>
    <w:rsid w:val="005673FA"/>
    <w:rsid w:val="0056789E"/>
    <w:rsid w:val="00567D93"/>
    <w:rsid w:val="00567D9B"/>
    <w:rsid w:val="005701DD"/>
    <w:rsid w:val="00570BA5"/>
    <w:rsid w:val="00570F59"/>
    <w:rsid w:val="005728E8"/>
    <w:rsid w:val="00572FB8"/>
    <w:rsid w:val="00573845"/>
    <w:rsid w:val="00574123"/>
    <w:rsid w:val="00574A5A"/>
    <w:rsid w:val="005755E4"/>
    <w:rsid w:val="00576006"/>
    <w:rsid w:val="005760FB"/>
    <w:rsid w:val="005762DC"/>
    <w:rsid w:val="00576430"/>
    <w:rsid w:val="00576BC6"/>
    <w:rsid w:val="0057707A"/>
    <w:rsid w:val="005779DF"/>
    <w:rsid w:val="00577F92"/>
    <w:rsid w:val="00580841"/>
    <w:rsid w:val="005809EC"/>
    <w:rsid w:val="00580A36"/>
    <w:rsid w:val="00580F88"/>
    <w:rsid w:val="005812BA"/>
    <w:rsid w:val="0058157A"/>
    <w:rsid w:val="00581D9D"/>
    <w:rsid w:val="00582358"/>
    <w:rsid w:val="00582549"/>
    <w:rsid w:val="005826A0"/>
    <w:rsid w:val="00582F76"/>
    <w:rsid w:val="00583BF6"/>
    <w:rsid w:val="00584498"/>
    <w:rsid w:val="00585216"/>
    <w:rsid w:val="00585521"/>
    <w:rsid w:val="005869C1"/>
    <w:rsid w:val="00586B36"/>
    <w:rsid w:val="00586D9D"/>
    <w:rsid w:val="00587074"/>
    <w:rsid w:val="00593711"/>
    <w:rsid w:val="005939B0"/>
    <w:rsid w:val="00593B51"/>
    <w:rsid w:val="0059456E"/>
    <w:rsid w:val="00594838"/>
    <w:rsid w:val="00595640"/>
    <w:rsid w:val="00595C47"/>
    <w:rsid w:val="00595D4D"/>
    <w:rsid w:val="00595DE5"/>
    <w:rsid w:val="00595DFC"/>
    <w:rsid w:val="00596421"/>
    <w:rsid w:val="00596621"/>
    <w:rsid w:val="0059696E"/>
    <w:rsid w:val="00597042"/>
    <w:rsid w:val="00597D3E"/>
    <w:rsid w:val="005A08D0"/>
    <w:rsid w:val="005A1924"/>
    <w:rsid w:val="005A22FB"/>
    <w:rsid w:val="005A2944"/>
    <w:rsid w:val="005A36EF"/>
    <w:rsid w:val="005A37A5"/>
    <w:rsid w:val="005A3AC5"/>
    <w:rsid w:val="005A42B0"/>
    <w:rsid w:val="005A4664"/>
    <w:rsid w:val="005A536B"/>
    <w:rsid w:val="005A6ABE"/>
    <w:rsid w:val="005A7ABC"/>
    <w:rsid w:val="005A7D99"/>
    <w:rsid w:val="005B0D2B"/>
    <w:rsid w:val="005B0F04"/>
    <w:rsid w:val="005B1AC2"/>
    <w:rsid w:val="005B1F32"/>
    <w:rsid w:val="005B20F7"/>
    <w:rsid w:val="005B2586"/>
    <w:rsid w:val="005B2B00"/>
    <w:rsid w:val="005B2B73"/>
    <w:rsid w:val="005B3083"/>
    <w:rsid w:val="005B3538"/>
    <w:rsid w:val="005B3BE6"/>
    <w:rsid w:val="005B3FF2"/>
    <w:rsid w:val="005B4431"/>
    <w:rsid w:val="005B4ADC"/>
    <w:rsid w:val="005B52ED"/>
    <w:rsid w:val="005B5AF3"/>
    <w:rsid w:val="005B5F08"/>
    <w:rsid w:val="005B6A28"/>
    <w:rsid w:val="005C0A64"/>
    <w:rsid w:val="005C2101"/>
    <w:rsid w:val="005C2F1A"/>
    <w:rsid w:val="005C408D"/>
    <w:rsid w:val="005C491A"/>
    <w:rsid w:val="005C5976"/>
    <w:rsid w:val="005C5F05"/>
    <w:rsid w:val="005C5FB1"/>
    <w:rsid w:val="005C63C2"/>
    <w:rsid w:val="005C6DC6"/>
    <w:rsid w:val="005C7467"/>
    <w:rsid w:val="005C7E16"/>
    <w:rsid w:val="005D0591"/>
    <w:rsid w:val="005D0924"/>
    <w:rsid w:val="005D0C2D"/>
    <w:rsid w:val="005D0D41"/>
    <w:rsid w:val="005D1F71"/>
    <w:rsid w:val="005D2E5A"/>
    <w:rsid w:val="005D3411"/>
    <w:rsid w:val="005D3C32"/>
    <w:rsid w:val="005D4EFD"/>
    <w:rsid w:val="005D5188"/>
    <w:rsid w:val="005D51B9"/>
    <w:rsid w:val="005D5682"/>
    <w:rsid w:val="005D56E1"/>
    <w:rsid w:val="005D6124"/>
    <w:rsid w:val="005D647E"/>
    <w:rsid w:val="005D69CA"/>
    <w:rsid w:val="005D70BE"/>
    <w:rsid w:val="005D7EB5"/>
    <w:rsid w:val="005E0522"/>
    <w:rsid w:val="005E0E8C"/>
    <w:rsid w:val="005E1B16"/>
    <w:rsid w:val="005E2725"/>
    <w:rsid w:val="005E33E1"/>
    <w:rsid w:val="005E484A"/>
    <w:rsid w:val="005E49B5"/>
    <w:rsid w:val="005E4A50"/>
    <w:rsid w:val="005E4C38"/>
    <w:rsid w:val="005E511C"/>
    <w:rsid w:val="005E5FC4"/>
    <w:rsid w:val="005E740A"/>
    <w:rsid w:val="005F054B"/>
    <w:rsid w:val="005F0CE6"/>
    <w:rsid w:val="005F0E2E"/>
    <w:rsid w:val="005F18BC"/>
    <w:rsid w:val="005F2B6F"/>
    <w:rsid w:val="005F30DB"/>
    <w:rsid w:val="005F3193"/>
    <w:rsid w:val="005F4D7A"/>
    <w:rsid w:val="005F5786"/>
    <w:rsid w:val="005F68D0"/>
    <w:rsid w:val="005F787F"/>
    <w:rsid w:val="006000A4"/>
    <w:rsid w:val="00600234"/>
    <w:rsid w:val="00600638"/>
    <w:rsid w:val="006016A2"/>
    <w:rsid w:val="006021BA"/>
    <w:rsid w:val="00603427"/>
    <w:rsid w:val="00604555"/>
    <w:rsid w:val="00605C8B"/>
    <w:rsid w:val="00606DD1"/>
    <w:rsid w:val="00610325"/>
    <w:rsid w:val="00610339"/>
    <w:rsid w:val="00610CD8"/>
    <w:rsid w:val="00610D38"/>
    <w:rsid w:val="006112E9"/>
    <w:rsid w:val="006116A5"/>
    <w:rsid w:val="00611C72"/>
    <w:rsid w:val="00611D42"/>
    <w:rsid w:val="00611F80"/>
    <w:rsid w:val="00612281"/>
    <w:rsid w:val="006130DC"/>
    <w:rsid w:val="00614D7B"/>
    <w:rsid w:val="006155AF"/>
    <w:rsid w:val="00615B6F"/>
    <w:rsid w:val="00615F41"/>
    <w:rsid w:val="006162EC"/>
    <w:rsid w:val="0061639B"/>
    <w:rsid w:val="00616CC8"/>
    <w:rsid w:val="00620C37"/>
    <w:rsid w:val="00621843"/>
    <w:rsid w:val="00622D1C"/>
    <w:rsid w:val="006238BE"/>
    <w:rsid w:val="00623D97"/>
    <w:rsid w:val="006240E9"/>
    <w:rsid w:val="00625317"/>
    <w:rsid w:val="00626E54"/>
    <w:rsid w:val="006272D4"/>
    <w:rsid w:val="006273E3"/>
    <w:rsid w:val="00627879"/>
    <w:rsid w:val="00627DD3"/>
    <w:rsid w:val="006307CF"/>
    <w:rsid w:val="006309CC"/>
    <w:rsid w:val="00630B60"/>
    <w:rsid w:val="0063132D"/>
    <w:rsid w:val="006314AA"/>
    <w:rsid w:val="0063236C"/>
    <w:rsid w:val="006331E2"/>
    <w:rsid w:val="0063333A"/>
    <w:rsid w:val="00633410"/>
    <w:rsid w:val="00633E80"/>
    <w:rsid w:val="00634A47"/>
    <w:rsid w:val="006354D9"/>
    <w:rsid w:val="00635F12"/>
    <w:rsid w:val="00635FF8"/>
    <w:rsid w:val="00636007"/>
    <w:rsid w:val="00636843"/>
    <w:rsid w:val="00636D7A"/>
    <w:rsid w:val="006379A3"/>
    <w:rsid w:val="00637BC5"/>
    <w:rsid w:val="0064050E"/>
    <w:rsid w:val="00641A87"/>
    <w:rsid w:val="00642B58"/>
    <w:rsid w:val="006431DC"/>
    <w:rsid w:val="00643B57"/>
    <w:rsid w:val="00644100"/>
    <w:rsid w:val="00644159"/>
    <w:rsid w:val="0064564F"/>
    <w:rsid w:val="00646C0D"/>
    <w:rsid w:val="00651189"/>
    <w:rsid w:val="0065123C"/>
    <w:rsid w:val="00651C9C"/>
    <w:rsid w:val="00652496"/>
    <w:rsid w:val="00652824"/>
    <w:rsid w:val="00652E43"/>
    <w:rsid w:val="00653833"/>
    <w:rsid w:val="00654286"/>
    <w:rsid w:val="0065454F"/>
    <w:rsid w:val="0065655A"/>
    <w:rsid w:val="00656BD8"/>
    <w:rsid w:val="006571FB"/>
    <w:rsid w:val="006573FA"/>
    <w:rsid w:val="00657DD2"/>
    <w:rsid w:val="00660BF3"/>
    <w:rsid w:val="006610A7"/>
    <w:rsid w:val="00662A05"/>
    <w:rsid w:val="006639BF"/>
    <w:rsid w:val="00664C70"/>
    <w:rsid w:val="00665281"/>
    <w:rsid w:val="0066553D"/>
    <w:rsid w:val="006657ED"/>
    <w:rsid w:val="00665AD3"/>
    <w:rsid w:val="006666D0"/>
    <w:rsid w:val="006669B8"/>
    <w:rsid w:val="006673B4"/>
    <w:rsid w:val="00667629"/>
    <w:rsid w:val="00667F2F"/>
    <w:rsid w:val="00667F41"/>
    <w:rsid w:val="006701C8"/>
    <w:rsid w:val="006703CF"/>
    <w:rsid w:val="00670E14"/>
    <w:rsid w:val="00671288"/>
    <w:rsid w:val="00671BDD"/>
    <w:rsid w:val="00671D3B"/>
    <w:rsid w:val="006727B7"/>
    <w:rsid w:val="00672D1E"/>
    <w:rsid w:val="0067368B"/>
    <w:rsid w:val="0067450E"/>
    <w:rsid w:val="00674FB8"/>
    <w:rsid w:val="00675F8D"/>
    <w:rsid w:val="006766C7"/>
    <w:rsid w:val="00676856"/>
    <w:rsid w:val="00676DA9"/>
    <w:rsid w:val="00677025"/>
    <w:rsid w:val="0067714D"/>
    <w:rsid w:val="00677B26"/>
    <w:rsid w:val="00677D68"/>
    <w:rsid w:val="00680248"/>
    <w:rsid w:val="00680410"/>
    <w:rsid w:val="006808DD"/>
    <w:rsid w:val="00680F5D"/>
    <w:rsid w:val="00681277"/>
    <w:rsid w:val="00682C7F"/>
    <w:rsid w:val="00683C67"/>
    <w:rsid w:val="00684105"/>
    <w:rsid w:val="006847ED"/>
    <w:rsid w:val="0068526E"/>
    <w:rsid w:val="00685630"/>
    <w:rsid w:val="006860D8"/>
    <w:rsid w:val="00686F7B"/>
    <w:rsid w:val="006907ED"/>
    <w:rsid w:val="00690B16"/>
    <w:rsid w:val="006911BA"/>
    <w:rsid w:val="0069140F"/>
    <w:rsid w:val="00691A87"/>
    <w:rsid w:val="00692228"/>
    <w:rsid w:val="006922D1"/>
    <w:rsid w:val="00692FAF"/>
    <w:rsid w:val="00693252"/>
    <w:rsid w:val="00693871"/>
    <w:rsid w:val="00694484"/>
    <w:rsid w:val="00696066"/>
    <w:rsid w:val="00696B08"/>
    <w:rsid w:val="00696D46"/>
    <w:rsid w:val="006979F3"/>
    <w:rsid w:val="006A058E"/>
    <w:rsid w:val="006A05DA"/>
    <w:rsid w:val="006A0D4A"/>
    <w:rsid w:val="006A2FA8"/>
    <w:rsid w:val="006A368E"/>
    <w:rsid w:val="006A3D67"/>
    <w:rsid w:val="006A4750"/>
    <w:rsid w:val="006A4AB1"/>
    <w:rsid w:val="006A51DC"/>
    <w:rsid w:val="006A5434"/>
    <w:rsid w:val="006A5DFB"/>
    <w:rsid w:val="006A5EC8"/>
    <w:rsid w:val="006A604C"/>
    <w:rsid w:val="006A62DE"/>
    <w:rsid w:val="006A6F28"/>
    <w:rsid w:val="006A79AE"/>
    <w:rsid w:val="006B043F"/>
    <w:rsid w:val="006B15EA"/>
    <w:rsid w:val="006B15F0"/>
    <w:rsid w:val="006B1E7E"/>
    <w:rsid w:val="006B2E2F"/>
    <w:rsid w:val="006B436E"/>
    <w:rsid w:val="006B5006"/>
    <w:rsid w:val="006B5216"/>
    <w:rsid w:val="006B565B"/>
    <w:rsid w:val="006B57ED"/>
    <w:rsid w:val="006B5D38"/>
    <w:rsid w:val="006B5E79"/>
    <w:rsid w:val="006B6E06"/>
    <w:rsid w:val="006B722C"/>
    <w:rsid w:val="006B75C6"/>
    <w:rsid w:val="006B7FF6"/>
    <w:rsid w:val="006C0829"/>
    <w:rsid w:val="006C14B0"/>
    <w:rsid w:val="006C1872"/>
    <w:rsid w:val="006C25EE"/>
    <w:rsid w:val="006C2947"/>
    <w:rsid w:val="006C3245"/>
    <w:rsid w:val="006C3458"/>
    <w:rsid w:val="006C3875"/>
    <w:rsid w:val="006C3900"/>
    <w:rsid w:val="006C4581"/>
    <w:rsid w:val="006C51C8"/>
    <w:rsid w:val="006C5457"/>
    <w:rsid w:val="006C5ACD"/>
    <w:rsid w:val="006C5B1F"/>
    <w:rsid w:val="006C6276"/>
    <w:rsid w:val="006C64B7"/>
    <w:rsid w:val="006C7A3A"/>
    <w:rsid w:val="006D0396"/>
    <w:rsid w:val="006D0E74"/>
    <w:rsid w:val="006D0FE9"/>
    <w:rsid w:val="006D248A"/>
    <w:rsid w:val="006D257F"/>
    <w:rsid w:val="006D2DAB"/>
    <w:rsid w:val="006D2E33"/>
    <w:rsid w:val="006D2FBA"/>
    <w:rsid w:val="006D348E"/>
    <w:rsid w:val="006D3AD9"/>
    <w:rsid w:val="006D5338"/>
    <w:rsid w:val="006D54E0"/>
    <w:rsid w:val="006D5597"/>
    <w:rsid w:val="006D6397"/>
    <w:rsid w:val="006D7146"/>
    <w:rsid w:val="006D7B8E"/>
    <w:rsid w:val="006E06C5"/>
    <w:rsid w:val="006E0882"/>
    <w:rsid w:val="006E0ADF"/>
    <w:rsid w:val="006E1639"/>
    <w:rsid w:val="006E1FC2"/>
    <w:rsid w:val="006E3077"/>
    <w:rsid w:val="006E3D7E"/>
    <w:rsid w:val="006E3E6A"/>
    <w:rsid w:val="006E4198"/>
    <w:rsid w:val="006E4248"/>
    <w:rsid w:val="006E54A9"/>
    <w:rsid w:val="006E6235"/>
    <w:rsid w:val="006E62A2"/>
    <w:rsid w:val="006E7EB8"/>
    <w:rsid w:val="006F08FB"/>
    <w:rsid w:val="006F0A97"/>
    <w:rsid w:val="006F0FC8"/>
    <w:rsid w:val="006F1EEF"/>
    <w:rsid w:val="006F255D"/>
    <w:rsid w:val="006F2852"/>
    <w:rsid w:val="006F3591"/>
    <w:rsid w:val="006F3A32"/>
    <w:rsid w:val="006F4285"/>
    <w:rsid w:val="006F6C1A"/>
    <w:rsid w:val="006F6FD5"/>
    <w:rsid w:val="006F72E5"/>
    <w:rsid w:val="007008CD"/>
    <w:rsid w:val="007009D9"/>
    <w:rsid w:val="00700D43"/>
    <w:rsid w:val="00704048"/>
    <w:rsid w:val="00704DEA"/>
    <w:rsid w:val="00706F21"/>
    <w:rsid w:val="00706F78"/>
    <w:rsid w:val="007071FE"/>
    <w:rsid w:val="00707836"/>
    <w:rsid w:val="00707E63"/>
    <w:rsid w:val="00707E6A"/>
    <w:rsid w:val="007105D8"/>
    <w:rsid w:val="00710BCD"/>
    <w:rsid w:val="00711D6C"/>
    <w:rsid w:val="0071345C"/>
    <w:rsid w:val="00714D7D"/>
    <w:rsid w:val="00714EB0"/>
    <w:rsid w:val="0071509C"/>
    <w:rsid w:val="0071577F"/>
    <w:rsid w:val="0071606D"/>
    <w:rsid w:val="0071777E"/>
    <w:rsid w:val="00720543"/>
    <w:rsid w:val="00722275"/>
    <w:rsid w:val="007222C7"/>
    <w:rsid w:val="00722842"/>
    <w:rsid w:val="00722D07"/>
    <w:rsid w:val="00724AC9"/>
    <w:rsid w:val="00724F60"/>
    <w:rsid w:val="007260AB"/>
    <w:rsid w:val="00727177"/>
    <w:rsid w:val="00727C08"/>
    <w:rsid w:val="00730B22"/>
    <w:rsid w:val="00730B9D"/>
    <w:rsid w:val="00731A47"/>
    <w:rsid w:val="00731D57"/>
    <w:rsid w:val="007328B2"/>
    <w:rsid w:val="007328DD"/>
    <w:rsid w:val="007332DB"/>
    <w:rsid w:val="00734E74"/>
    <w:rsid w:val="0073670D"/>
    <w:rsid w:val="00736983"/>
    <w:rsid w:val="00736F06"/>
    <w:rsid w:val="00737788"/>
    <w:rsid w:val="00737CC6"/>
    <w:rsid w:val="00740D7D"/>
    <w:rsid w:val="00740F25"/>
    <w:rsid w:val="0074169E"/>
    <w:rsid w:val="00742DC5"/>
    <w:rsid w:val="00743090"/>
    <w:rsid w:val="00743C74"/>
    <w:rsid w:val="00744136"/>
    <w:rsid w:val="00744979"/>
    <w:rsid w:val="00744D39"/>
    <w:rsid w:val="00744F8C"/>
    <w:rsid w:val="00745266"/>
    <w:rsid w:val="0074533C"/>
    <w:rsid w:val="00745569"/>
    <w:rsid w:val="00746175"/>
    <w:rsid w:val="007465B3"/>
    <w:rsid w:val="00746B16"/>
    <w:rsid w:val="00746E94"/>
    <w:rsid w:val="00747016"/>
    <w:rsid w:val="007479E2"/>
    <w:rsid w:val="007502E3"/>
    <w:rsid w:val="00751269"/>
    <w:rsid w:val="00751D21"/>
    <w:rsid w:val="00752381"/>
    <w:rsid w:val="00752736"/>
    <w:rsid w:val="00755711"/>
    <w:rsid w:val="007562D6"/>
    <w:rsid w:val="00756D27"/>
    <w:rsid w:val="00756D62"/>
    <w:rsid w:val="007575DF"/>
    <w:rsid w:val="007600EC"/>
    <w:rsid w:val="007603FE"/>
    <w:rsid w:val="00761A30"/>
    <w:rsid w:val="0076328D"/>
    <w:rsid w:val="00763C15"/>
    <w:rsid w:val="00763D98"/>
    <w:rsid w:val="0076401C"/>
    <w:rsid w:val="00764286"/>
    <w:rsid w:val="00764D79"/>
    <w:rsid w:val="00764E78"/>
    <w:rsid w:val="007652A9"/>
    <w:rsid w:val="00767166"/>
    <w:rsid w:val="00767F8B"/>
    <w:rsid w:val="007703AB"/>
    <w:rsid w:val="007710FB"/>
    <w:rsid w:val="007715BB"/>
    <w:rsid w:val="00772D16"/>
    <w:rsid w:val="00772EF1"/>
    <w:rsid w:val="007731DD"/>
    <w:rsid w:val="007733B1"/>
    <w:rsid w:val="0077340A"/>
    <w:rsid w:val="00773D58"/>
    <w:rsid w:val="007742F4"/>
    <w:rsid w:val="007742FC"/>
    <w:rsid w:val="0077455E"/>
    <w:rsid w:val="0077485C"/>
    <w:rsid w:val="0077486C"/>
    <w:rsid w:val="00774923"/>
    <w:rsid w:val="00775A89"/>
    <w:rsid w:val="00776808"/>
    <w:rsid w:val="007778C4"/>
    <w:rsid w:val="007805CD"/>
    <w:rsid w:val="0078090F"/>
    <w:rsid w:val="00780928"/>
    <w:rsid w:val="00780A6D"/>
    <w:rsid w:val="007817D4"/>
    <w:rsid w:val="00781D41"/>
    <w:rsid w:val="007823D4"/>
    <w:rsid w:val="00783B1D"/>
    <w:rsid w:val="00784AA4"/>
    <w:rsid w:val="007852DA"/>
    <w:rsid w:val="007855D2"/>
    <w:rsid w:val="0078756F"/>
    <w:rsid w:val="00790235"/>
    <w:rsid w:val="007907CC"/>
    <w:rsid w:val="0079080A"/>
    <w:rsid w:val="00790B52"/>
    <w:rsid w:val="00791045"/>
    <w:rsid w:val="00791757"/>
    <w:rsid w:val="00791C36"/>
    <w:rsid w:val="00791E0B"/>
    <w:rsid w:val="007920AD"/>
    <w:rsid w:val="0079226E"/>
    <w:rsid w:val="007922D0"/>
    <w:rsid w:val="00792C97"/>
    <w:rsid w:val="00793500"/>
    <w:rsid w:val="00793E36"/>
    <w:rsid w:val="00794898"/>
    <w:rsid w:val="0079625B"/>
    <w:rsid w:val="007977D2"/>
    <w:rsid w:val="007979AD"/>
    <w:rsid w:val="007A0DAC"/>
    <w:rsid w:val="007A10E8"/>
    <w:rsid w:val="007A227D"/>
    <w:rsid w:val="007A2C90"/>
    <w:rsid w:val="007A2CB2"/>
    <w:rsid w:val="007A3043"/>
    <w:rsid w:val="007A4564"/>
    <w:rsid w:val="007A4DB2"/>
    <w:rsid w:val="007A5FAC"/>
    <w:rsid w:val="007A6317"/>
    <w:rsid w:val="007A6CAC"/>
    <w:rsid w:val="007A70E9"/>
    <w:rsid w:val="007B13ED"/>
    <w:rsid w:val="007B3862"/>
    <w:rsid w:val="007B39F5"/>
    <w:rsid w:val="007B5327"/>
    <w:rsid w:val="007B5626"/>
    <w:rsid w:val="007B5F3E"/>
    <w:rsid w:val="007B644C"/>
    <w:rsid w:val="007B655E"/>
    <w:rsid w:val="007B6870"/>
    <w:rsid w:val="007B6D34"/>
    <w:rsid w:val="007C03D9"/>
    <w:rsid w:val="007C1D76"/>
    <w:rsid w:val="007C1E7D"/>
    <w:rsid w:val="007C21B5"/>
    <w:rsid w:val="007C2237"/>
    <w:rsid w:val="007C2FF0"/>
    <w:rsid w:val="007C3AF3"/>
    <w:rsid w:val="007C3D3B"/>
    <w:rsid w:val="007C4988"/>
    <w:rsid w:val="007C67F0"/>
    <w:rsid w:val="007C76BD"/>
    <w:rsid w:val="007C7A79"/>
    <w:rsid w:val="007C7B5B"/>
    <w:rsid w:val="007D0B5B"/>
    <w:rsid w:val="007D0E8D"/>
    <w:rsid w:val="007D1CAE"/>
    <w:rsid w:val="007D2227"/>
    <w:rsid w:val="007D253F"/>
    <w:rsid w:val="007D2B4E"/>
    <w:rsid w:val="007D35EA"/>
    <w:rsid w:val="007D3621"/>
    <w:rsid w:val="007D36ED"/>
    <w:rsid w:val="007D39A9"/>
    <w:rsid w:val="007D3B40"/>
    <w:rsid w:val="007D588F"/>
    <w:rsid w:val="007D67E0"/>
    <w:rsid w:val="007E03F7"/>
    <w:rsid w:val="007E09A3"/>
    <w:rsid w:val="007E1F20"/>
    <w:rsid w:val="007E2244"/>
    <w:rsid w:val="007E2864"/>
    <w:rsid w:val="007E36FE"/>
    <w:rsid w:val="007E3A68"/>
    <w:rsid w:val="007E40A0"/>
    <w:rsid w:val="007E6646"/>
    <w:rsid w:val="007E6952"/>
    <w:rsid w:val="007E6B2E"/>
    <w:rsid w:val="007E72C9"/>
    <w:rsid w:val="007E7616"/>
    <w:rsid w:val="007E7740"/>
    <w:rsid w:val="007F13D4"/>
    <w:rsid w:val="007F1806"/>
    <w:rsid w:val="007F215F"/>
    <w:rsid w:val="007F21D9"/>
    <w:rsid w:val="007F224B"/>
    <w:rsid w:val="007F286F"/>
    <w:rsid w:val="007F318C"/>
    <w:rsid w:val="007F438E"/>
    <w:rsid w:val="007F5328"/>
    <w:rsid w:val="007F5A6A"/>
    <w:rsid w:val="007F5D59"/>
    <w:rsid w:val="007F7AC1"/>
    <w:rsid w:val="007F7CD3"/>
    <w:rsid w:val="00800187"/>
    <w:rsid w:val="00800350"/>
    <w:rsid w:val="00800C34"/>
    <w:rsid w:val="00800EE6"/>
    <w:rsid w:val="00801151"/>
    <w:rsid w:val="00801852"/>
    <w:rsid w:val="008018F5"/>
    <w:rsid w:val="00801D4D"/>
    <w:rsid w:val="008028CB"/>
    <w:rsid w:val="00802D07"/>
    <w:rsid w:val="00802F8E"/>
    <w:rsid w:val="00805765"/>
    <w:rsid w:val="00805EA5"/>
    <w:rsid w:val="00806AAC"/>
    <w:rsid w:val="00806D70"/>
    <w:rsid w:val="00807CC1"/>
    <w:rsid w:val="00811048"/>
    <w:rsid w:val="00811782"/>
    <w:rsid w:val="008118C1"/>
    <w:rsid w:val="00811900"/>
    <w:rsid w:val="00811B56"/>
    <w:rsid w:val="00812CC8"/>
    <w:rsid w:val="00813221"/>
    <w:rsid w:val="008134C6"/>
    <w:rsid w:val="008141E3"/>
    <w:rsid w:val="00814700"/>
    <w:rsid w:val="008147E0"/>
    <w:rsid w:val="00814BAB"/>
    <w:rsid w:val="0081628A"/>
    <w:rsid w:val="00817260"/>
    <w:rsid w:val="00817558"/>
    <w:rsid w:val="008178B1"/>
    <w:rsid w:val="0082131A"/>
    <w:rsid w:val="0082135B"/>
    <w:rsid w:val="00821B67"/>
    <w:rsid w:val="00821D68"/>
    <w:rsid w:val="00821D86"/>
    <w:rsid w:val="008220A5"/>
    <w:rsid w:val="00822889"/>
    <w:rsid w:val="00822939"/>
    <w:rsid w:val="0082322A"/>
    <w:rsid w:val="00823BBE"/>
    <w:rsid w:val="00823D1A"/>
    <w:rsid w:val="00824530"/>
    <w:rsid w:val="008246F1"/>
    <w:rsid w:val="0082470A"/>
    <w:rsid w:val="00824B0E"/>
    <w:rsid w:val="00824D12"/>
    <w:rsid w:val="00825B86"/>
    <w:rsid w:val="00825B97"/>
    <w:rsid w:val="00825DAD"/>
    <w:rsid w:val="00825E10"/>
    <w:rsid w:val="00826163"/>
    <w:rsid w:val="00826C28"/>
    <w:rsid w:val="008305E5"/>
    <w:rsid w:val="00830C2D"/>
    <w:rsid w:val="00831219"/>
    <w:rsid w:val="00831ACD"/>
    <w:rsid w:val="00831DEC"/>
    <w:rsid w:val="00833597"/>
    <w:rsid w:val="0083394B"/>
    <w:rsid w:val="00833F21"/>
    <w:rsid w:val="00834900"/>
    <w:rsid w:val="008354CD"/>
    <w:rsid w:val="00835DBD"/>
    <w:rsid w:val="0083685B"/>
    <w:rsid w:val="00837301"/>
    <w:rsid w:val="008379EA"/>
    <w:rsid w:val="00840127"/>
    <w:rsid w:val="0084071B"/>
    <w:rsid w:val="00840B7A"/>
    <w:rsid w:val="008413D3"/>
    <w:rsid w:val="00842118"/>
    <w:rsid w:val="0084220D"/>
    <w:rsid w:val="0084257B"/>
    <w:rsid w:val="0084273A"/>
    <w:rsid w:val="00842B54"/>
    <w:rsid w:val="00842EF1"/>
    <w:rsid w:val="00843784"/>
    <w:rsid w:val="00844326"/>
    <w:rsid w:val="008446D9"/>
    <w:rsid w:val="00845E18"/>
    <w:rsid w:val="0084655A"/>
    <w:rsid w:val="00850411"/>
    <w:rsid w:val="00850AA8"/>
    <w:rsid w:val="00850C8F"/>
    <w:rsid w:val="00850E68"/>
    <w:rsid w:val="00851CE6"/>
    <w:rsid w:val="00851FBD"/>
    <w:rsid w:val="008524BE"/>
    <w:rsid w:val="008527CD"/>
    <w:rsid w:val="008528C1"/>
    <w:rsid w:val="00852E8A"/>
    <w:rsid w:val="0085436F"/>
    <w:rsid w:val="00854487"/>
    <w:rsid w:val="0085454C"/>
    <w:rsid w:val="00854BAB"/>
    <w:rsid w:val="00855244"/>
    <w:rsid w:val="0085570B"/>
    <w:rsid w:val="008558DD"/>
    <w:rsid w:val="00856B1E"/>
    <w:rsid w:val="00856EBE"/>
    <w:rsid w:val="00857BBC"/>
    <w:rsid w:val="00857CE7"/>
    <w:rsid w:val="00860448"/>
    <w:rsid w:val="00860852"/>
    <w:rsid w:val="00862178"/>
    <w:rsid w:val="008621D9"/>
    <w:rsid w:val="00862697"/>
    <w:rsid w:val="008628AB"/>
    <w:rsid w:val="0086390C"/>
    <w:rsid w:val="00864C72"/>
    <w:rsid w:val="00865AAF"/>
    <w:rsid w:val="00866077"/>
    <w:rsid w:val="008663FD"/>
    <w:rsid w:val="008664FB"/>
    <w:rsid w:val="00866543"/>
    <w:rsid w:val="00866F58"/>
    <w:rsid w:val="0086719F"/>
    <w:rsid w:val="0086756D"/>
    <w:rsid w:val="00867E72"/>
    <w:rsid w:val="00870CC0"/>
    <w:rsid w:val="00871423"/>
    <w:rsid w:val="00871689"/>
    <w:rsid w:val="00871956"/>
    <w:rsid w:val="008724AB"/>
    <w:rsid w:val="00872593"/>
    <w:rsid w:val="008728B0"/>
    <w:rsid w:val="00872C96"/>
    <w:rsid w:val="00872DD7"/>
    <w:rsid w:val="00872E33"/>
    <w:rsid w:val="00873507"/>
    <w:rsid w:val="00873941"/>
    <w:rsid w:val="00873E55"/>
    <w:rsid w:val="008742BA"/>
    <w:rsid w:val="008743B4"/>
    <w:rsid w:val="00874FB0"/>
    <w:rsid w:val="00876113"/>
    <w:rsid w:val="0087696C"/>
    <w:rsid w:val="008778D7"/>
    <w:rsid w:val="00881155"/>
    <w:rsid w:val="00881C43"/>
    <w:rsid w:val="00881E4E"/>
    <w:rsid w:val="008827C1"/>
    <w:rsid w:val="00882C95"/>
    <w:rsid w:val="00883A83"/>
    <w:rsid w:val="0088406E"/>
    <w:rsid w:val="0088532C"/>
    <w:rsid w:val="00885368"/>
    <w:rsid w:val="008855FD"/>
    <w:rsid w:val="00886242"/>
    <w:rsid w:val="008867A4"/>
    <w:rsid w:val="00886DA1"/>
    <w:rsid w:val="00886E70"/>
    <w:rsid w:val="00886F63"/>
    <w:rsid w:val="008878AC"/>
    <w:rsid w:val="00890216"/>
    <w:rsid w:val="008911AE"/>
    <w:rsid w:val="0089283F"/>
    <w:rsid w:val="00892924"/>
    <w:rsid w:val="00893015"/>
    <w:rsid w:val="008934CD"/>
    <w:rsid w:val="008936FE"/>
    <w:rsid w:val="0089391B"/>
    <w:rsid w:val="00894892"/>
    <w:rsid w:val="00894D3A"/>
    <w:rsid w:val="0089511C"/>
    <w:rsid w:val="008957BB"/>
    <w:rsid w:val="008962D2"/>
    <w:rsid w:val="00896D1C"/>
    <w:rsid w:val="00896E45"/>
    <w:rsid w:val="00897079"/>
    <w:rsid w:val="008A0288"/>
    <w:rsid w:val="008A08E9"/>
    <w:rsid w:val="008A15F7"/>
    <w:rsid w:val="008A15FC"/>
    <w:rsid w:val="008A2767"/>
    <w:rsid w:val="008A3B22"/>
    <w:rsid w:val="008A3C0E"/>
    <w:rsid w:val="008A4750"/>
    <w:rsid w:val="008A4E1D"/>
    <w:rsid w:val="008A55B7"/>
    <w:rsid w:val="008A5A28"/>
    <w:rsid w:val="008A61CE"/>
    <w:rsid w:val="008A673C"/>
    <w:rsid w:val="008A6FBE"/>
    <w:rsid w:val="008A700D"/>
    <w:rsid w:val="008A7752"/>
    <w:rsid w:val="008A778A"/>
    <w:rsid w:val="008B14A0"/>
    <w:rsid w:val="008B26C0"/>
    <w:rsid w:val="008B2F98"/>
    <w:rsid w:val="008B397E"/>
    <w:rsid w:val="008B44F7"/>
    <w:rsid w:val="008B5320"/>
    <w:rsid w:val="008B5322"/>
    <w:rsid w:val="008B56DF"/>
    <w:rsid w:val="008B5F36"/>
    <w:rsid w:val="008B63D6"/>
    <w:rsid w:val="008B661E"/>
    <w:rsid w:val="008B72E9"/>
    <w:rsid w:val="008B7623"/>
    <w:rsid w:val="008C0100"/>
    <w:rsid w:val="008C089E"/>
    <w:rsid w:val="008C24D2"/>
    <w:rsid w:val="008C2534"/>
    <w:rsid w:val="008C2AB8"/>
    <w:rsid w:val="008C2BDF"/>
    <w:rsid w:val="008C2CC6"/>
    <w:rsid w:val="008C2CDB"/>
    <w:rsid w:val="008C35ED"/>
    <w:rsid w:val="008C3F60"/>
    <w:rsid w:val="008C43CC"/>
    <w:rsid w:val="008C5220"/>
    <w:rsid w:val="008C5382"/>
    <w:rsid w:val="008C5423"/>
    <w:rsid w:val="008C55BC"/>
    <w:rsid w:val="008C55E1"/>
    <w:rsid w:val="008D1A7A"/>
    <w:rsid w:val="008D2058"/>
    <w:rsid w:val="008D27B7"/>
    <w:rsid w:val="008D3F2D"/>
    <w:rsid w:val="008D5114"/>
    <w:rsid w:val="008D511D"/>
    <w:rsid w:val="008E1AFB"/>
    <w:rsid w:val="008E2769"/>
    <w:rsid w:val="008E3D7A"/>
    <w:rsid w:val="008E4993"/>
    <w:rsid w:val="008E4DC0"/>
    <w:rsid w:val="008E54DC"/>
    <w:rsid w:val="008E68C0"/>
    <w:rsid w:val="008E6ADA"/>
    <w:rsid w:val="008E71BE"/>
    <w:rsid w:val="008E7AF4"/>
    <w:rsid w:val="008E7B77"/>
    <w:rsid w:val="008F0721"/>
    <w:rsid w:val="008F0798"/>
    <w:rsid w:val="008F080F"/>
    <w:rsid w:val="008F14CA"/>
    <w:rsid w:val="008F229D"/>
    <w:rsid w:val="008F258C"/>
    <w:rsid w:val="008F2781"/>
    <w:rsid w:val="008F27E6"/>
    <w:rsid w:val="008F3461"/>
    <w:rsid w:val="008F37DD"/>
    <w:rsid w:val="008F3DE8"/>
    <w:rsid w:val="008F4F09"/>
    <w:rsid w:val="008F55C8"/>
    <w:rsid w:val="008F5A94"/>
    <w:rsid w:val="008F640B"/>
    <w:rsid w:val="008F6C6C"/>
    <w:rsid w:val="008F6F79"/>
    <w:rsid w:val="008F75BD"/>
    <w:rsid w:val="008F75FA"/>
    <w:rsid w:val="008F7E20"/>
    <w:rsid w:val="00900487"/>
    <w:rsid w:val="00900858"/>
    <w:rsid w:val="00901317"/>
    <w:rsid w:val="00901A87"/>
    <w:rsid w:val="00901B75"/>
    <w:rsid w:val="00901C81"/>
    <w:rsid w:val="009020CC"/>
    <w:rsid w:val="00902871"/>
    <w:rsid w:val="00903C40"/>
    <w:rsid w:val="0090436C"/>
    <w:rsid w:val="00905D28"/>
    <w:rsid w:val="00906809"/>
    <w:rsid w:val="00907295"/>
    <w:rsid w:val="00907C3C"/>
    <w:rsid w:val="00911F7B"/>
    <w:rsid w:val="00911FC3"/>
    <w:rsid w:val="00912DD0"/>
    <w:rsid w:val="00913A31"/>
    <w:rsid w:val="00914289"/>
    <w:rsid w:val="0091498C"/>
    <w:rsid w:val="00914B8F"/>
    <w:rsid w:val="00915268"/>
    <w:rsid w:val="00915C81"/>
    <w:rsid w:val="009166BD"/>
    <w:rsid w:val="00916BB1"/>
    <w:rsid w:val="00917E96"/>
    <w:rsid w:val="00920B95"/>
    <w:rsid w:val="00922301"/>
    <w:rsid w:val="00922477"/>
    <w:rsid w:val="00922650"/>
    <w:rsid w:val="0092297E"/>
    <w:rsid w:val="00923A18"/>
    <w:rsid w:val="00925191"/>
    <w:rsid w:val="00926EDC"/>
    <w:rsid w:val="00926EE9"/>
    <w:rsid w:val="009275A9"/>
    <w:rsid w:val="0092768B"/>
    <w:rsid w:val="00927F14"/>
    <w:rsid w:val="009313D8"/>
    <w:rsid w:val="009318B6"/>
    <w:rsid w:val="00931936"/>
    <w:rsid w:val="00931D7C"/>
    <w:rsid w:val="00933BB0"/>
    <w:rsid w:val="0093458B"/>
    <w:rsid w:val="00935429"/>
    <w:rsid w:val="00935A1D"/>
    <w:rsid w:val="00935B4D"/>
    <w:rsid w:val="00935D67"/>
    <w:rsid w:val="00935E47"/>
    <w:rsid w:val="009367AF"/>
    <w:rsid w:val="00936E3C"/>
    <w:rsid w:val="009370B0"/>
    <w:rsid w:val="00937726"/>
    <w:rsid w:val="009407FA"/>
    <w:rsid w:val="00940C6A"/>
    <w:rsid w:val="00940D70"/>
    <w:rsid w:val="00940E04"/>
    <w:rsid w:val="00941907"/>
    <w:rsid w:val="00941C09"/>
    <w:rsid w:val="009434D4"/>
    <w:rsid w:val="00943A80"/>
    <w:rsid w:val="00944395"/>
    <w:rsid w:val="00946580"/>
    <w:rsid w:val="00946BFB"/>
    <w:rsid w:val="00946DB8"/>
    <w:rsid w:val="00946F4F"/>
    <w:rsid w:val="00946FEA"/>
    <w:rsid w:val="00947C33"/>
    <w:rsid w:val="00950819"/>
    <w:rsid w:val="00950B54"/>
    <w:rsid w:val="00951327"/>
    <w:rsid w:val="00951E46"/>
    <w:rsid w:val="009523BF"/>
    <w:rsid w:val="00952995"/>
    <w:rsid w:val="00952E59"/>
    <w:rsid w:val="0095356F"/>
    <w:rsid w:val="009536AC"/>
    <w:rsid w:val="00953E1F"/>
    <w:rsid w:val="00954487"/>
    <w:rsid w:val="009561F6"/>
    <w:rsid w:val="0095663E"/>
    <w:rsid w:val="00956F56"/>
    <w:rsid w:val="009576D4"/>
    <w:rsid w:val="00960B59"/>
    <w:rsid w:val="00961BA5"/>
    <w:rsid w:val="009622DA"/>
    <w:rsid w:val="009623E3"/>
    <w:rsid w:val="0096280F"/>
    <w:rsid w:val="00962C0E"/>
    <w:rsid w:val="0096374E"/>
    <w:rsid w:val="0096437E"/>
    <w:rsid w:val="00964FA9"/>
    <w:rsid w:val="00965669"/>
    <w:rsid w:val="00965A92"/>
    <w:rsid w:val="00965CBD"/>
    <w:rsid w:val="00966612"/>
    <w:rsid w:val="00966BAE"/>
    <w:rsid w:val="00966BED"/>
    <w:rsid w:val="0096713D"/>
    <w:rsid w:val="009676C7"/>
    <w:rsid w:val="00967D90"/>
    <w:rsid w:val="00970B41"/>
    <w:rsid w:val="0097133C"/>
    <w:rsid w:val="00971D56"/>
    <w:rsid w:val="00972A63"/>
    <w:rsid w:val="00972BF3"/>
    <w:rsid w:val="00973156"/>
    <w:rsid w:val="00973B90"/>
    <w:rsid w:val="00974CB3"/>
    <w:rsid w:val="009752A3"/>
    <w:rsid w:val="00976219"/>
    <w:rsid w:val="00976290"/>
    <w:rsid w:val="0097726D"/>
    <w:rsid w:val="00981BD9"/>
    <w:rsid w:val="00982F82"/>
    <w:rsid w:val="009836F3"/>
    <w:rsid w:val="00983C91"/>
    <w:rsid w:val="00983F09"/>
    <w:rsid w:val="00984270"/>
    <w:rsid w:val="00985FD1"/>
    <w:rsid w:val="009863CF"/>
    <w:rsid w:val="00987046"/>
    <w:rsid w:val="00987739"/>
    <w:rsid w:val="00990BBF"/>
    <w:rsid w:val="00991BDE"/>
    <w:rsid w:val="0099248B"/>
    <w:rsid w:val="00993541"/>
    <w:rsid w:val="0099397C"/>
    <w:rsid w:val="00993B91"/>
    <w:rsid w:val="00993FCC"/>
    <w:rsid w:val="00994477"/>
    <w:rsid w:val="009948AB"/>
    <w:rsid w:val="0099514F"/>
    <w:rsid w:val="00995226"/>
    <w:rsid w:val="009952DC"/>
    <w:rsid w:val="009955AB"/>
    <w:rsid w:val="00996254"/>
    <w:rsid w:val="009978B1"/>
    <w:rsid w:val="00997E07"/>
    <w:rsid w:val="009A05D2"/>
    <w:rsid w:val="009A0D10"/>
    <w:rsid w:val="009A1B75"/>
    <w:rsid w:val="009A1D55"/>
    <w:rsid w:val="009A2B6F"/>
    <w:rsid w:val="009A2DB1"/>
    <w:rsid w:val="009A2E05"/>
    <w:rsid w:val="009A358A"/>
    <w:rsid w:val="009A40F3"/>
    <w:rsid w:val="009A4710"/>
    <w:rsid w:val="009A48F8"/>
    <w:rsid w:val="009A490F"/>
    <w:rsid w:val="009A5737"/>
    <w:rsid w:val="009A58F8"/>
    <w:rsid w:val="009A60EB"/>
    <w:rsid w:val="009A72FF"/>
    <w:rsid w:val="009A7BC1"/>
    <w:rsid w:val="009B20A1"/>
    <w:rsid w:val="009B2775"/>
    <w:rsid w:val="009B2AA9"/>
    <w:rsid w:val="009B2D9B"/>
    <w:rsid w:val="009B40E1"/>
    <w:rsid w:val="009B4801"/>
    <w:rsid w:val="009B4FBB"/>
    <w:rsid w:val="009B525A"/>
    <w:rsid w:val="009B529B"/>
    <w:rsid w:val="009B5BBB"/>
    <w:rsid w:val="009B5E9A"/>
    <w:rsid w:val="009B79E7"/>
    <w:rsid w:val="009C068D"/>
    <w:rsid w:val="009C0A37"/>
    <w:rsid w:val="009C15BB"/>
    <w:rsid w:val="009C1AB0"/>
    <w:rsid w:val="009C2B9F"/>
    <w:rsid w:val="009C2F56"/>
    <w:rsid w:val="009C347F"/>
    <w:rsid w:val="009C389C"/>
    <w:rsid w:val="009C41AE"/>
    <w:rsid w:val="009C4523"/>
    <w:rsid w:val="009C48CB"/>
    <w:rsid w:val="009C4B04"/>
    <w:rsid w:val="009C4B68"/>
    <w:rsid w:val="009C4DB6"/>
    <w:rsid w:val="009C4FE0"/>
    <w:rsid w:val="009C5F2C"/>
    <w:rsid w:val="009C6B5E"/>
    <w:rsid w:val="009C75F3"/>
    <w:rsid w:val="009D0A0F"/>
    <w:rsid w:val="009D18AB"/>
    <w:rsid w:val="009D1BDD"/>
    <w:rsid w:val="009D29B1"/>
    <w:rsid w:val="009D2E88"/>
    <w:rsid w:val="009D2F25"/>
    <w:rsid w:val="009D3159"/>
    <w:rsid w:val="009D32B2"/>
    <w:rsid w:val="009D3CF6"/>
    <w:rsid w:val="009D42BE"/>
    <w:rsid w:val="009D4B87"/>
    <w:rsid w:val="009D4E01"/>
    <w:rsid w:val="009D59C9"/>
    <w:rsid w:val="009D5A24"/>
    <w:rsid w:val="009D6BCD"/>
    <w:rsid w:val="009D6C4C"/>
    <w:rsid w:val="009D7064"/>
    <w:rsid w:val="009D7F0B"/>
    <w:rsid w:val="009E1570"/>
    <w:rsid w:val="009E23CC"/>
    <w:rsid w:val="009E2B88"/>
    <w:rsid w:val="009E32DE"/>
    <w:rsid w:val="009E33A2"/>
    <w:rsid w:val="009E4A2C"/>
    <w:rsid w:val="009E4B0C"/>
    <w:rsid w:val="009E4E59"/>
    <w:rsid w:val="009E4E5D"/>
    <w:rsid w:val="009E4F66"/>
    <w:rsid w:val="009E534D"/>
    <w:rsid w:val="009E56DF"/>
    <w:rsid w:val="009E5D86"/>
    <w:rsid w:val="009F128A"/>
    <w:rsid w:val="009F14DE"/>
    <w:rsid w:val="009F159C"/>
    <w:rsid w:val="009F25D4"/>
    <w:rsid w:val="009F289A"/>
    <w:rsid w:val="009F29F6"/>
    <w:rsid w:val="009F2C53"/>
    <w:rsid w:val="009F2CE0"/>
    <w:rsid w:val="009F36BA"/>
    <w:rsid w:val="009F39A7"/>
    <w:rsid w:val="009F39E0"/>
    <w:rsid w:val="009F5703"/>
    <w:rsid w:val="009F59DE"/>
    <w:rsid w:val="009F5CCD"/>
    <w:rsid w:val="009F5D23"/>
    <w:rsid w:val="009F5E4A"/>
    <w:rsid w:val="009F6B73"/>
    <w:rsid w:val="009F6FC1"/>
    <w:rsid w:val="009F789C"/>
    <w:rsid w:val="00A01BAA"/>
    <w:rsid w:val="00A02280"/>
    <w:rsid w:val="00A023D8"/>
    <w:rsid w:val="00A02A54"/>
    <w:rsid w:val="00A03070"/>
    <w:rsid w:val="00A0324C"/>
    <w:rsid w:val="00A03E1C"/>
    <w:rsid w:val="00A041E0"/>
    <w:rsid w:val="00A049A3"/>
    <w:rsid w:val="00A051FA"/>
    <w:rsid w:val="00A052B3"/>
    <w:rsid w:val="00A053AB"/>
    <w:rsid w:val="00A05EF9"/>
    <w:rsid w:val="00A06335"/>
    <w:rsid w:val="00A064EF"/>
    <w:rsid w:val="00A06F2A"/>
    <w:rsid w:val="00A074CE"/>
    <w:rsid w:val="00A07C2A"/>
    <w:rsid w:val="00A10149"/>
    <w:rsid w:val="00A11180"/>
    <w:rsid w:val="00A119DC"/>
    <w:rsid w:val="00A12E3B"/>
    <w:rsid w:val="00A1411C"/>
    <w:rsid w:val="00A14976"/>
    <w:rsid w:val="00A15017"/>
    <w:rsid w:val="00A154D1"/>
    <w:rsid w:val="00A15B1C"/>
    <w:rsid w:val="00A16CA7"/>
    <w:rsid w:val="00A16E54"/>
    <w:rsid w:val="00A16E71"/>
    <w:rsid w:val="00A17B6C"/>
    <w:rsid w:val="00A22240"/>
    <w:rsid w:val="00A22726"/>
    <w:rsid w:val="00A229D8"/>
    <w:rsid w:val="00A22DD3"/>
    <w:rsid w:val="00A23DBF"/>
    <w:rsid w:val="00A241BD"/>
    <w:rsid w:val="00A24549"/>
    <w:rsid w:val="00A24610"/>
    <w:rsid w:val="00A2577A"/>
    <w:rsid w:val="00A2593C"/>
    <w:rsid w:val="00A272AC"/>
    <w:rsid w:val="00A274EA"/>
    <w:rsid w:val="00A316EB"/>
    <w:rsid w:val="00A31AED"/>
    <w:rsid w:val="00A33AB8"/>
    <w:rsid w:val="00A33F2C"/>
    <w:rsid w:val="00A33F4A"/>
    <w:rsid w:val="00A35C99"/>
    <w:rsid w:val="00A36634"/>
    <w:rsid w:val="00A36825"/>
    <w:rsid w:val="00A36D53"/>
    <w:rsid w:val="00A37840"/>
    <w:rsid w:val="00A37A5C"/>
    <w:rsid w:val="00A40B73"/>
    <w:rsid w:val="00A41566"/>
    <w:rsid w:val="00A418B9"/>
    <w:rsid w:val="00A419DF"/>
    <w:rsid w:val="00A42370"/>
    <w:rsid w:val="00A425F2"/>
    <w:rsid w:val="00A434B9"/>
    <w:rsid w:val="00A44E22"/>
    <w:rsid w:val="00A44FA5"/>
    <w:rsid w:val="00A456DA"/>
    <w:rsid w:val="00A458E4"/>
    <w:rsid w:val="00A4599C"/>
    <w:rsid w:val="00A45C9D"/>
    <w:rsid w:val="00A45D94"/>
    <w:rsid w:val="00A46414"/>
    <w:rsid w:val="00A46C31"/>
    <w:rsid w:val="00A46D04"/>
    <w:rsid w:val="00A47C72"/>
    <w:rsid w:val="00A505B4"/>
    <w:rsid w:val="00A50C92"/>
    <w:rsid w:val="00A5111C"/>
    <w:rsid w:val="00A51A5A"/>
    <w:rsid w:val="00A528C8"/>
    <w:rsid w:val="00A53474"/>
    <w:rsid w:val="00A53C61"/>
    <w:rsid w:val="00A5476A"/>
    <w:rsid w:val="00A54D44"/>
    <w:rsid w:val="00A56686"/>
    <w:rsid w:val="00A56F91"/>
    <w:rsid w:val="00A60196"/>
    <w:rsid w:val="00A60941"/>
    <w:rsid w:val="00A6127B"/>
    <w:rsid w:val="00A61C68"/>
    <w:rsid w:val="00A62312"/>
    <w:rsid w:val="00A626C3"/>
    <w:rsid w:val="00A62EAF"/>
    <w:rsid w:val="00A63DEB"/>
    <w:rsid w:val="00A64604"/>
    <w:rsid w:val="00A64BCB"/>
    <w:rsid w:val="00A65B28"/>
    <w:rsid w:val="00A65DB2"/>
    <w:rsid w:val="00A66156"/>
    <w:rsid w:val="00A664FA"/>
    <w:rsid w:val="00A66976"/>
    <w:rsid w:val="00A66A57"/>
    <w:rsid w:val="00A66A74"/>
    <w:rsid w:val="00A70305"/>
    <w:rsid w:val="00A7046D"/>
    <w:rsid w:val="00A7066B"/>
    <w:rsid w:val="00A710E7"/>
    <w:rsid w:val="00A71297"/>
    <w:rsid w:val="00A71828"/>
    <w:rsid w:val="00A7226F"/>
    <w:rsid w:val="00A72270"/>
    <w:rsid w:val="00A73676"/>
    <w:rsid w:val="00A7386C"/>
    <w:rsid w:val="00A738CA"/>
    <w:rsid w:val="00A73F98"/>
    <w:rsid w:val="00A743D0"/>
    <w:rsid w:val="00A74E47"/>
    <w:rsid w:val="00A75B3B"/>
    <w:rsid w:val="00A75C8F"/>
    <w:rsid w:val="00A7601A"/>
    <w:rsid w:val="00A7604A"/>
    <w:rsid w:val="00A76982"/>
    <w:rsid w:val="00A76D28"/>
    <w:rsid w:val="00A815D1"/>
    <w:rsid w:val="00A81A58"/>
    <w:rsid w:val="00A82053"/>
    <w:rsid w:val="00A8274D"/>
    <w:rsid w:val="00A82B4C"/>
    <w:rsid w:val="00A830B4"/>
    <w:rsid w:val="00A830BD"/>
    <w:rsid w:val="00A84B79"/>
    <w:rsid w:val="00A85109"/>
    <w:rsid w:val="00A85126"/>
    <w:rsid w:val="00A853FD"/>
    <w:rsid w:val="00A85A3E"/>
    <w:rsid w:val="00A85B2B"/>
    <w:rsid w:val="00A8603B"/>
    <w:rsid w:val="00A864E3"/>
    <w:rsid w:val="00A8684E"/>
    <w:rsid w:val="00A868A3"/>
    <w:rsid w:val="00A86F06"/>
    <w:rsid w:val="00A873DC"/>
    <w:rsid w:val="00A87BAD"/>
    <w:rsid w:val="00A87D4D"/>
    <w:rsid w:val="00A90603"/>
    <w:rsid w:val="00A910B3"/>
    <w:rsid w:val="00A92EAB"/>
    <w:rsid w:val="00A932C7"/>
    <w:rsid w:val="00A936BB"/>
    <w:rsid w:val="00A94014"/>
    <w:rsid w:val="00A947D3"/>
    <w:rsid w:val="00A94EDD"/>
    <w:rsid w:val="00A9544C"/>
    <w:rsid w:val="00AA044E"/>
    <w:rsid w:val="00AA0719"/>
    <w:rsid w:val="00AA08D4"/>
    <w:rsid w:val="00AA0C95"/>
    <w:rsid w:val="00AA129C"/>
    <w:rsid w:val="00AA2077"/>
    <w:rsid w:val="00AA21FA"/>
    <w:rsid w:val="00AA250B"/>
    <w:rsid w:val="00AA324B"/>
    <w:rsid w:val="00AA360E"/>
    <w:rsid w:val="00AA36BF"/>
    <w:rsid w:val="00AA3DE2"/>
    <w:rsid w:val="00AA4480"/>
    <w:rsid w:val="00AA53D4"/>
    <w:rsid w:val="00AA56A5"/>
    <w:rsid w:val="00AA6853"/>
    <w:rsid w:val="00AB03C7"/>
    <w:rsid w:val="00AB050F"/>
    <w:rsid w:val="00AB0F33"/>
    <w:rsid w:val="00AB1A89"/>
    <w:rsid w:val="00AB1C39"/>
    <w:rsid w:val="00AB220C"/>
    <w:rsid w:val="00AB265F"/>
    <w:rsid w:val="00AB2662"/>
    <w:rsid w:val="00AB280C"/>
    <w:rsid w:val="00AB31BE"/>
    <w:rsid w:val="00AB36F1"/>
    <w:rsid w:val="00AB37E8"/>
    <w:rsid w:val="00AB4022"/>
    <w:rsid w:val="00AB44CD"/>
    <w:rsid w:val="00AB49C7"/>
    <w:rsid w:val="00AB514D"/>
    <w:rsid w:val="00AB5A70"/>
    <w:rsid w:val="00AB5A96"/>
    <w:rsid w:val="00AB6C2B"/>
    <w:rsid w:val="00AB6D72"/>
    <w:rsid w:val="00AB7060"/>
    <w:rsid w:val="00AB726A"/>
    <w:rsid w:val="00AC01EA"/>
    <w:rsid w:val="00AC09F5"/>
    <w:rsid w:val="00AC0F5A"/>
    <w:rsid w:val="00AC2120"/>
    <w:rsid w:val="00AC271E"/>
    <w:rsid w:val="00AC31D7"/>
    <w:rsid w:val="00AC373A"/>
    <w:rsid w:val="00AC3EFF"/>
    <w:rsid w:val="00AC45E3"/>
    <w:rsid w:val="00AC538D"/>
    <w:rsid w:val="00AC54F2"/>
    <w:rsid w:val="00AC5FEC"/>
    <w:rsid w:val="00AC6267"/>
    <w:rsid w:val="00AC6408"/>
    <w:rsid w:val="00AC72F3"/>
    <w:rsid w:val="00AC76E2"/>
    <w:rsid w:val="00AC7A86"/>
    <w:rsid w:val="00AC7D24"/>
    <w:rsid w:val="00AD0089"/>
    <w:rsid w:val="00AD0ECA"/>
    <w:rsid w:val="00AD0F27"/>
    <w:rsid w:val="00AD11D0"/>
    <w:rsid w:val="00AD1555"/>
    <w:rsid w:val="00AD1A0E"/>
    <w:rsid w:val="00AD1C71"/>
    <w:rsid w:val="00AD1D42"/>
    <w:rsid w:val="00AD2DAD"/>
    <w:rsid w:val="00AD4129"/>
    <w:rsid w:val="00AD4C2F"/>
    <w:rsid w:val="00AD5A16"/>
    <w:rsid w:val="00AD5F7A"/>
    <w:rsid w:val="00AD70F5"/>
    <w:rsid w:val="00AD7627"/>
    <w:rsid w:val="00AE0052"/>
    <w:rsid w:val="00AE0827"/>
    <w:rsid w:val="00AE19BC"/>
    <w:rsid w:val="00AE2611"/>
    <w:rsid w:val="00AE3361"/>
    <w:rsid w:val="00AE5BBA"/>
    <w:rsid w:val="00AE5FBF"/>
    <w:rsid w:val="00AE6B61"/>
    <w:rsid w:val="00AE7538"/>
    <w:rsid w:val="00AE79B9"/>
    <w:rsid w:val="00AF21AE"/>
    <w:rsid w:val="00AF227E"/>
    <w:rsid w:val="00AF2289"/>
    <w:rsid w:val="00AF2743"/>
    <w:rsid w:val="00AF2F63"/>
    <w:rsid w:val="00AF3C5C"/>
    <w:rsid w:val="00AF3C8C"/>
    <w:rsid w:val="00AF3D21"/>
    <w:rsid w:val="00AF3D4A"/>
    <w:rsid w:val="00AF49E4"/>
    <w:rsid w:val="00AF4EBC"/>
    <w:rsid w:val="00AF5C59"/>
    <w:rsid w:val="00AF6510"/>
    <w:rsid w:val="00AF6C01"/>
    <w:rsid w:val="00AF6CE1"/>
    <w:rsid w:val="00AF762E"/>
    <w:rsid w:val="00B00311"/>
    <w:rsid w:val="00B006C1"/>
    <w:rsid w:val="00B00CAA"/>
    <w:rsid w:val="00B01F1C"/>
    <w:rsid w:val="00B02CAA"/>
    <w:rsid w:val="00B03ED7"/>
    <w:rsid w:val="00B05C4B"/>
    <w:rsid w:val="00B065FE"/>
    <w:rsid w:val="00B06CF5"/>
    <w:rsid w:val="00B0722C"/>
    <w:rsid w:val="00B105F9"/>
    <w:rsid w:val="00B10920"/>
    <w:rsid w:val="00B11F91"/>
    <w:rsid w:val="00B13589"/>
    <w:rsid w:val="00B136C9"/>
    <w:rsid w:val="00B13E82"/>
    <w:rsid w:val="00B144FD"/>
    <w:rsid w:val="00B14A4F"/>
    <w:rsid w:val="00B1547A"/>
    <w:rsid w:val="00B15FC3"/>
    <w:rsid w:val="00B16ADF"/>
    <w:rsid w:val="00B16DA0"/>
    <w:rsid w:val="00B17788"/>
    <w:rsid w:val="00B17840"/>
    <w:rsid w:val="00B2023C"/>
    <w:rsid w:val="00B20884"/>
    <w:rsid w:val="00B20E00"/>
    <w:rsid w:val="00B21BC2"/>
    <w:rsid w:val="00B226D1"/>
    <w:rsid w:val="00B234D7"/>
    <w:rsid w:val="00B23525"/>
    <w:rsid w:val="00B2364B"/>
    <w:rsid w:val="00B24AC5"/>
    <w:rsid w:val="00B262BA"/>
    <w:rsid w:val="00B2791A"/>
    <w:rsid w:val="00B27924"/>
    <w:rsid w:val="00B27A3D"/>
    <w:rsid w:val="00B27DBC"/>
    <w:rsid w:val="00B30A9E"/>
    <w:rsid w:val="00B30B67"/>
    <w:rsid w:val="00B30DB4"/>
    <w:rsid w:val="00B3155D"/>
    <w:rsid w:val="00B31E37"/>
    <w:rsid w:val="00B327F5"/>
    <w:rsid w:val="00B33099"/>
    <w:rsid w:val="00B33C79"/>
    <w:rsid w:val="00B340D7"/>
    <w:rsid w:val="00B347D3"/>
    <w:rsid w:val="00B357AE"/>
    <w:rsid w:val="00B36ADF"/>
    <w:rsid w:val="00B36D6F"/>
    <w:rsid w:val="00B3763C"/>
    <w:rsid w:val="00B40B6A"/>
    <w:rsid w:val="00B41593"/>
    <w:rsid w:val="00B41CFB"/>
    <w:rsid w:val="00B41E37"/>
    <w:rsid w:val="00B42A68"/>
    <w:rsid w:val="00B42BC4"/>
    <w:rsid w:val="00B4336B"/>
    <w:rsid w:val="00B4358E"/>
    <w:rsid w:val="00B43669"/>
    <w:rsid w:val="00B4393C"/>
    <w:rsid w:val="00B44793"/>
    <w:rsid w:val="00B45576"/>
    <w:rsid w:val="00B46567"/>
    <w:rsid w:val="00B466C3"/>
    <w:rsid w:val="00B46AB0"/>
    <w:rsid w:val="00B46EFF"/>
    <w:rsid w:val="00B50697"/>
    <w:rsid w:val="00B51960"/>
    <w:rsid w:val="00B53E19"/>
    <w:rsid w:val="00B53EA6"/>
    <w:rsid w:val="00B552D0"/>
    <w:rsid w:val="00B55969"/>
    <w:rsid w:val="00B55AD9"/>
    <w:rsid w:val="00B55C93"/>
    <w:rsid w:val="00B55E88"/>
    <w:rsid w:val="00B57BE9"/>
    <w:rsid w:val="00B6026E"/>
    <w:rsid w:val="00B6119E"/>
    <w:rsid w:val="00B617FF"/>
    <w:rsid w:val="00B61FE6"/>
    <w:rsid w:val="00B6219A"/>
    <w:rsid w:val="00B621B6"/>
    <w:rsid w:val="00B621E0"/>
    <w:rsid w:val="00B632E8"/>
    <w:rsid w:val="00B6687C"/>
    <w:rsid w:val="00B66AFA"/>
    <w:rsid w:val="00B672F7"/>
    <w:rsid w:val="00B676BB"/>
    <w:rsid w:val="00B67FCE"/>
    <w:rsid w:val="00B70209"/>
    <w:rsid w:val="00B70F5C"/>
    <w:rsid w:val="00B716E4"/>
    <w:rsid w:val="00B72D1F"/>
    <w:rsid w:val="00B72EE8"/>
    <w:rsid w:val="00B736D3"/>
    <w:rsid w:val="00B73744"/>
    <w:rsid w:val="00B73802"/>
    <w:rsid w:val="00B73FC8"/>
    <w:rsid w:val="00B74D34"/>
    <w:rsid w:val="00B74F1D"/>
    <w:rsid w:val="00B750C5"/>
    <w:rsid w:val="00B7518E"/>
    <w:rsid w:val="00B75F08"/>
    <w:rsid w:val="00B75FBE"/>
    <w:rsid w:val="00B76558"/>
    <w:rsid w:val="00B76C78"/>
    <w:rsid w:val="00B77227"/>
    <w:rsid w:val="00B7769B"/>
    <w:rsid w:val="00B77F5F"/>
    <w:rsid w:val="00B81AEE"/>
    <w:rsid w:val="00B8209E"/>
    <w:rsid w:val="00B83A2D"/>
    <w:rsid w:val="00B841EF"/>
    <w:rsid w:val="00B84484"/>
    <w:rsid w:val="00B84CF3"/>
    <w:rsid w:val="00B850FD"/>
    <w:rsid w:val="00B85D1C"/>
    <w:rsid w:val="00B86968"/>
    <w:rsid w:val="00B87261"/>
    <w:rsid w:val="00B87A54"/>
    <w:rsid w:val="00B87B59"/>
    <w:rsid w:val="00B901A3"/>
    <w:rsid w:val="00B90E2B"/>
    <w:rsid w:val="00B91BD3"/>
    <w:rsid w:val="00B9288A"/>
    <w:rsid w:val="00B929CA"/>
    <w:rsid w:val="00B93A09"/>
    <w:rsid w:val="00B93E75"/>
    <w:rsid w:val="00B95524"/>
    <w:rsid w:val="00B95A31"/>
    <w:rsid w:val="00B96287"/>
    <w:rsid w:val="00B964A6"/>
    <w:rsid w:val="00B9690A"/>
    <w:rsid w:val="00B96A04"/>
    <w:rsid w:val="00B96F38"/>
    <w:rsid w:val="00B976EC"/>
    <w:rsid w:val="00B97F51"/>
    <w:rsid w:val="00BA0483"/>
    <w:rsid w:val="00BA0D34"/>
    <w:rsid w:val="00BA1102"/>
    <w:rsid w:val="00BA1DB0"/>
    <w:rsid w:val="00BA1FAF"/>
    <w:rsid w:val="00BA229F"/>
    <w:rsid w:val="00BA3214"/>
    <w:rsid w:val="00BA36DA"/>
    <w:rsid w:val="00BA41AE"/>
    <w:rsid w:val="00BA4EC3"/>
    <w:rsid w:val="00BA4FC8"/>
    <w:rsid w:val="00BA5951"/>
    <w:rsid w:val="00BA5AA1"/>
    <w:rsid w:val="00BA5B6A"/>
    <w:rsid w:val="00BA5BE1"/>
    <w:rsid w:val="00BA5FCE"/>
    <w:rsid w:val="00BA615B"/>
    <w:rsid w:val="00BA62D8"/>
    <w:rsid w:val="00BA6375"/>
    <w:rsid w:val="00BA63C6"/>
    <w:rsid w:val="00BA6EB3"/>
    <w:rsid w:val="00BA7332"/>
    <w:rsid w:val="00BA7922"/>
    <w:rsid w:val="00BA79CE"/>
    <w:rsid w:val="00BB01D6"/>
    <w:rsid w:val="00BB05C3"/>
    <w:rsid w:val="00BB0B47"/>
    <w:rsid w:val="00BB1B15"/>
    <w:rsid w:val="00BB1F79"/>
    <w:rsid w:val="00BB2425"/>
    <w:rsid w:val="00BB29A6"/>
    <w:rsid w:val="00BB2AE9"/>
    <w:rsid w:val="00BB3B59"/>
    <w:rsid w:val="00BB54AE"/>
    <w:rsid w:val="00BB69A4"/>
    <w:rsid w:val="00BB6BC7"/>
    <w:rsid w:val="00BC0BEF"/>
    <w:rsid w:val="00BC12D8"/>
    <w:rsid w:val="00BC1C65"/>
    <w:rsid w:val="00BC2185"/>
    <w:rsid w:val="00BC3083"/>
    <w:rsid w:val="00BC3907"/>
    <w:rsid w:val="00BC5354"/>
    <w:rsid w:val="00BC5391"/>
    <w:rsid w:val="00BC6087"/>
    <w:rsid w:val="00BC627F"/>
    <w:rsid w:val="00BC6D61"/>
    <w:rsid w:val="00BC71AA"/>
    <w:rsid w:val="00BC7223"/>
    <w:rsid w:val="00BC75FC"/>
    <w:rsid w:val="00BC782F"/>
    <w:rsid w:val="00BC7927"/>
    <w:rsid w:val="00BC7D7C"/>
    <w:rsid w:val="00BD04A3"/>
    <w:rsid w:val="00BD0721"/>
    <w:rsid w:val="00BD0DFB"/>
    <w:rsid w:val="00BD0FCD"/>
    <w:rsid w:val="00BD13BF"/>
    <w:rsid w:val="00BD1C31"/>
    <w:rsid w:val="00BD2B86"/>
    <w:rsid w:val="00BD2E2C"/>
    <w:rsid w:val="00BD34C1"/>
    <w:rsid w:val="00BD37FB"/>
    <w:rsid w:val="00BD4189"/>
    <w:rsid w:val="00BD478D"/>
    <w:rsid w:val="00BD4F0A"/>
    <w:rsid w:val="00BD5756"/>
    <w:rsid w:val="00BD5DA7"/>
    <w:rsid w:val="00BD5FF1"/>
    <w:rsid w:val="00BD619E"/>
    <w:rsid w:val="00BD672D"/>
    <w:rsid w:val="00BD6CA2"/>
    <w:rsid w:val="00BE00BC"/>
    <w:rsid w:val="00BE0E4F"/>
    <w:rsid w:val="00BE0E7E"/>
    <w:rsid w:val="00BE0F69"/>
    <w:rsid w:val="00BE1AE2"/>
    <w:rsid w:val="00BE2158"/>
    <w:rsid w:val="00BE3619"/>
    <w:rsid w:val="00BE4105"/>
    <w:rsid w:val="00BE4633"/>
    <w:rsid w:val="00BE52B2"/>
    <w:rsid w:val="00BE52C4"/>
    <w:rsid w:val="00BE5464"/>
    <w:rsid w:val="00BE5510"/>
    <w:rsid w:val="00BE55C5"/>
    <w:rsid w:val="00BE5D68"/>
    <w:rsid w:val="00BE6528"/>
    <w:rsid w:val="00BE6535"/>
    <w:rsid w:val="00BE7565"/>
    <w:rsid w:val="00BE7A80"/>
    <w:rsid w:val="00BF02D9"/>
    <w:rsid w:val="00BF0567"/>
    <w:rsid w:val="00BF081E"/>
    <w:rsid w:val="00BF196B"/>
    <w:rsid w:val="00BF2261"/>
    <w:rsid w:val="00BF22EF"/>
    <w:rsid w:val="00BF280D"/>
    <w:rsid w:val="00BF2FEB"/>
    <w:rsid w:val="00BF4590"/>
    <w:rsid w:val="00BF4E19"/>
    <w:rsid w:val="00BF50D0"/>
    <w:rsid w:val="00BF574D"/>
    <w:rsid w:val="00BF729F"/>
    <w:rsid w:val="00BF7497"/>
    <w:rsid w:val="00C004DE"/>
    <w:rsid w:val="00C00EC0"/>
    <w:rsid w:val="00C0142C"/>
    <w:rsid w:val="00C01766"/>
    <w:rsid w:val="00C02E23"/>
    <w:rsid w:val="00C04E2E"/>
    <w:rsid w:val="00C04FF8"/>
    <w:rsid w:val="00C06D19"/>
    <w:rsid w:val="00C072C8"/>
    <w:rsid w:val="00C077B3"/>
    <w:rsid w:val="00C07AA8"/>
    <w:rsid w:val="00C07BD4"/>
    <w:rsid w:val="00C10171"/>
    <w:rsid w:val="00C10B15"/>
    <w:rsid w:val="00C11F64"/>
    <w:rsid w:val="00C120E7"/>
    <w:rsid w:val="00C13870"/>
    <w:rsid w:val="00C14003"/>
    <w:rsid w:val="00C14755"/>
    <w:rsid w:val="00C1485E"/>
    <w:rsid w:val="00C14AC9"/>
    <w:rsid w:val="00C14BC8"/>
    <w:rsid w:val="00C14D7B"/>
    <w:rsid w:val="00C14EFD"/>
    <w:rsid w:val="00C15245"/>
    <w:rsid w:val="00C1637E"/>
    <w:rsid w:val="00C17BC5"/>
    <w:rsid w:val="00C17D8A"/>
    <w:rsid w:val="00C20195"/>
    <w:rsid w:val="00C20D98"/>
    <w:rsid w:val="00C20DEB"/>
    <w:rsid w:val="00C20F64"/>
    <w:rsid w:val="00C21001"/>
    <w:rsid w:val="00C21621"/>
    <w:rsid w:val="00C22D57"/>
    <w:rsid w:val="00C23407"/>
    <w:rsid w:val="00C24E67"/>
    <w:rsid w:val="00C24FDC"/>
    <w:rsid w:val="00C25CDF"/>
    <w:rsid w:val="00C26CCD"/>
    <w:rsid w:val="00C26EB9"/>
    <w:rsid w:val="00C272D5"/>
    <w:rsid w:val="00C27348"/>
    <w:rsid w:val="00C275F0"/>
    <w:rsid w:val="00C2788E"/>
    <w:rsid w:val="00C27FC3"/>
    <w:rsid w:val="00C3028D"/>
    <w:rsid w:val="00C31E86"/>
    <w:rsid w:val="00C32239"/>
    <w:rsid w:val="00C32610"/>
    <w:rsid w:val="00C33A86"/>
    <w:rsid w:val="00C33C79"/>
    <w:rsid w:val="00C3450F"/>
    <w:rsid w:val="00C34BD2"/>
    <w:rsid w:val="00C34E3D"/>
    <w:rsid w:val="00C35120"/>
    <w:rsid w:val="00C35E35"/>
    <w:rsid w:val="00C36A87"/>
    <w:rsid w:val="00C36A8B"/>
    <w:rsid w:val="00C36C5F"/>
    <w:rsid w:val="00C36EBC"/>
    <w:rsid w:val="00C37687"/>
    <w:rsid w:val="00C40618"/>
    <w:rsid w:val="00C407D4"/>
    <w:rsid w:val="00C4148B"/>
    <w:rsid w:val="00C41F2A"/>
    <w:rsid w:val="00C42593"/>
    <w:rsid w:val="00C42B4D"/>
    <w:rsid w:val="00C44C0B"/>
    <w:rsid w:val="00C46215"/>
    <w:rsid w:val="00C474C1"/>
    <w:rsid w:val="00C47C3D"/>
    <w:rsid w:val="00C47CD2"/>
    <w:rsid w:val="00C500D3"/>
    <w:rsid w:val="00C514FB"/>
    <w:rsid w:val="00C51574"/>
    <w:rsid w:val="00C52126"/>
    <w:rsid w:val="00C5242F"/>
    <w:rsid w:val="00C52460"/>
    <w:rsid w:val="00C52907"/>
    <w:rsid w:val="00C52A83"/>
    <w:rsid w:val="00C53010"/>
    <w:rsid w:val="00C53AC7"/>
    <w:rsid w:val="00C540F3"/>
    <w:rsid w:val="00C54BB1"/>
    <w:rsid w:val="00C54E3E"/>
    <w:rsid w:val="00C54E74"/>
    <w:rsid w:val="00C54E93"/>
    <w:rsid w:val="00C55911"/>
    <w:rsid w:val="00C5595B"/>
    <w:rsid w:val="00C561C8"/>
    <w:rsid w:val="00C56CAD"/>
    <w:rsid w:val="00C57CF7"/>
    <w:rsid w:val="00C609E8"/>
    <w:rsid w:val="00C60A87"/>
    <w:rsid w:val="00C60BD7"/>
    <w:rsid w:val="00C60D66"/>
    <w:rsid w:val="00C6107C"/>
    <w:rsid w:val="00C61544"/>
    <w:rsid w:val="00C61F87"/>
    <w:rsid w:val="00C6201F"/>
    <w:rsid w:val="00C62C9F"/>
    <w:rsid w:val="00C640C5"/>
    <w:rsid w:val="00C64874"/>
    <w:rsid w:val="00C65A7C"/>
    <w:rsid w:val="00C664C3"/>
    <w:rsid w:val="00C67A6C"/>
    <w:rsid w:val="00C7048F"/>
    <w:rsid w:val="00C71A7A"/>
    <w:rsid w:val="00C71ACF"/>
    <w:rsid w:val="00C72D0D"/>
    <w:rsid w:val="00C73688"/>
    <w:rsid w:val="00C73DBC"/>
    <w:rsid w:val="00C759DA"/>
    <w:rsid w:val="00C75B89"/>
    <w:rsid w:val="00C770FB"/>
    <w:rsid w:val="00C771ED"/>
    <w:rsid w:val="00C8054E"/>
    <w:rsid w:val="00C8073D"/>
    <w:rsid w:val="00C80868"/>
    <w:rsid w:val="00C81507"/>
    <w:rsid w:val="00C822C9"/>
    <w:rsid w:val="00C82D4D"/>
    <w:rsid w:val="00C83E87"/>
    <w:rsid w:val="00C840B7"/>
    <w:rsid w:val="00C8426A"/>
    <w:rsid w:val="00C84F86"/>
    <w:rsid w:val="00C85573"/>
    <w:rsid w:val="00C86319"/>
    <w:rsid w:val="00C87078"/>
    <w:rsid w:val="00C90311"/>
    <w:rsid w:val="00C91841"/>
    <w:rsid w:val="00C91FF6"/>
    <w:rsid w:val="00C925A7"/>
    <w:rsid w:val="00C940AC"/>
    <w:rsid w:val="00C94CAE"/>
    <w:rsid w:val="00C94F3F"/>
    <w:rsid w:val="00C95494"/>
    <w:rsid w:val="00C95F6A"/>
    <w:rsid w:val="00C96FC4"/>
    <w:rsid w:val="00C97031"/>
    <w:rsid w:val="00CA259C"/>
    <w:rsid w:val="00CA277D"/>
    <w:rsid w:val="00CA3485"/>
    <w:rsid w:val="00CA422C"/>
    <w:rsid w:val="00CA46B0"/>
    <w:rsid w:val="00CA4FCA"/>
    <w:rsid w:val="00CA59EB"/>
    <w:rsid w:val="00CA5A38"/>
    <w:rsid w:val="00CB09CE"/>
    <w:rsid w:val="00CB12C7"/>
    <w:rsid w:val="00CB34D6"/>
    <w:rsid w:val="00CB364D"/>
    <w:rsid w:val="00CB3BD8"/>
    <w:rsid w:val="00CB3F07"/>
    <w:rsid w:val="00CB4C3D"/>
    <w:rsid w:val="00CB69F3"/>
    <w:rsid w:val="00CB6CB7"/>
    <w:rsid w:val="00CB6E23"/>
    <w:rsid w:val="00CB7BAC"/>
    <w:rsid w:val="00CC046B"/>
    <w:rsid w:val="00CC0624"/>
    <w:rsid w:val="00CC169B"/>
    <w:rsid w:val="00CC21BB"/>
    <w:rsid w:val="00CC2641"/>
    <w:rsid w:val="00CC26F2"/>
    <w:rsid w:val="00CC3457"/>
    <w:rsid w:val="00CC35F3"/>
    <w:rsid w:val="00CC3B6D"/>
    <w:rsid w:val="00CC4508"/>
    <w:rsid w:val="00CC4B67"/>
    <w:rsid w:val="00CC5B38"/>
    <w:rsid w:val="00CC6B1E"/>
    <w:rsid w:val="00CC6E98"/>
    <w:rsid w:val="00CC7629"/>
    <w:rsid w:val="00CC78CD"/>
    <w:rsid w:val="00CD0179"/>
    <w:rsid w:val="00CD1108"/>
    <w:rsid w:val="00CD1AA1"/>
    <w:rsid w:val="00CD21C0"/>
    <w:rsid w:val="00CD26B8"/>
    <w:rsid w:val="00CD32A2"/>
    <w:rsid w:val="00CD3D75"/>
    <w:rsid w:val="00CD3E89"/>
    <w:rsid w:val="00CD40CB"/>
    <w:rsid w:val="00CD508B"/>
    <w:rsid w:val="00CD5946"/>
    <w:rsid w:val="00CD5ADB"/>
    <w:rsid w:val="00CD5C93"/>
    <w:rsid w:val="00CD5E8C"/>
    <w:rsid w:val="00CD604A"/>
    <w:rsid w:val="00CD6BE0"/>
    <w:rsid w:val="00CD76FC"/>
    <w:rsid w:val="00CD7775"/>
    <w:rsid w:val="00CD7F2E"/>
    <w:rsid w:val="00CE0183"/>
    <w:rsid w:val="00CE047B"/>
    <w:rsid w:val="00CE092E"/>
    <w:rsid w:val="00CE0F8F"/>
    <w:rsid w:val="00CE1504"/>
    <w:rsid w:val="00CE275B"/>
    <w:rsid w:val="00CE2E44"/>
    <w:rsid w:val="00CE3111"/>
    <w:rsid w:val="00CE3995"/>
    <w:rsid w:val="00CE3DC3"/>
    <w:rsid w:val="00CE48AA"/>
    <w:rsid w:val="00CE5194"/>
    <w:rsid w:val="00CE5203"/>
    <w:rsid w:val="00CE5D80"/>
    <w:rsid w:val="00CE707B"/>
    <w:rsid w:val="00CE7193"/>
    <w:rsid w:val="00CE7483"/>
    <w:rsid w:val="00CE7B12"/>
    <w:rsid w:val="00CE7DED"/>
    <w:rsid w:val="00CF0746"/>
    <w:rsid w:val="00CF0F73"/>
    <w:rsid w:val="00CF1B06"/>
    <w:rsid w:val="00CF2A00"/>
    <w:rsid w:val="00CF4AA8"/>
    <w:rsid w:val="00CF4CAF"/>
    <w:rsid w:val="00CF58DF"/>
    <w:rsid w:val="00CF7E3A"/>
    <w:rsid w:val="00D0066C"/>
    <w:rsid w:val="00D006E1"/>
    <w:rsid w:val="00D008DF"/>
    <w:rsid w:val="00D01C75"/>
    <w:rsid w:val="00D022C0"/>
    <w:rsid w:val="00D030AB"/>
    <w:rsid w:val="00D03235"/>
    <w:rsid w:val="00D04580"/>
    <w:rsid w:val="00D04DC6"/>
    <w:rsid w:val="00D05409"/>
    <w:rsid w:val="00D05748"/>
    <w:rsid w:val="00D05AF3"/>
    <w:rsid w:val="00D05FFF"/>
    <w:rsid w:val="00D06B16"/>
    <w:rsid w:val="00D07637"/>
    <w:rsid w:val="00D07A5E"/>
    <w:rsid w:val="00D07F41"/>
    <w:rsid w:val="00D07FE5"/>
    <w:rsid w:val="00D1022A"/>
    <w:rsid w:val="00D10D0A"/>
    <w:rsid w:val="00D1259D"/>
    <w:rsid w:val="00D12762"/>
    <w:rsid w:val="00D12C99"/>
    <w:rsid w:val="00D12E8E"/>
    <w:rsid w:val="00D13785"/>
    <w:rsid w:val="00D149CD"/>
    <w:rsid w:val="00D14A78"/>
    <w:rsid w:val="00D14C91"/>
    <w:rsid w:val="00D14E62"/>
    <w:rsid w:val="00D15A28"/>
    <w:rsid w:val="00D211BD"/>
    <w:rsid w:val="00D212AC"/>
    <w:rsid w:val="00D21530"/>
    <w:rsid w:val="00D222C4"/>
    <w:rsid w:val="00D22591"/>
    <w:rsid w:val="00D22AFD"/>
    <w:rsid w:val="00D22D49"/>
    <w:rsid w:val="00D2361B"/>
    <w:rsid w:val="00D239F6"/>
    <w:rsid w:val="00D242D1"/>
    <w:rsid w:val="00D246C0"/>
    <w:rsid w:val="00D24AE3"/>
    <w:rsid w:val="00D2555B"/>
    <w:rsid w:val="00D25A4B"/>
    <w:rsid w:val="00D26284"/>
    <w:rsid w:val="00D266CA"/>
    <w:rsid w:val="00D26903"/>
    <w:rsid w:val="00D26FD3"/>
    <w:rsid w:val="00D27059"/>
    <w:rsid w:val="00D27084"/>
    <w:rsid w:val="00D31151"/>
    <w:rsid w:val="00D314CD"/>
    <w:rsid w:val="00D3196F"/>
    <w:rsid w:val="00D31C21"/>
    <w:rsid w:val="00D32614"/>
    <w:rsid w:val="00D32E98"/>
    <w:rsid w:val="00D345B1"/>
    <w:rsid w:val="00D36CC0"/>
    <w:rsid w:val="00D372FB"/>
    <w:rsid w:val="00D4158A"/>
    <w:rsid w:val="00D4214D"/>
    <w:rsid w:val="00D4216C"/>
    <w:rsid w:val="00D4238B"/>
    <w:rsid w:val="00D42BFF"/>
    <w:rsid w:val="00D43335"/>
    <w:rsid w:val="00D433EC"/>
    <w:rsid w:val="00D436A5"/>
    <w:rsid w:val="00D436AC"/>
    <w:rsid w:val="00D4385B"/>
    <w:rsid w:val="00D43A1D"/>
    <w:rsid w:val="00D4542B"/>
    <w:rsid w:val="00D4596B"/>
    <w:rsid w:val="00D4632A"/>
    <w:rsid w:val="00D46D45"/>
    <w:rsid w:val="00D46D76"/>
    <w:rsid w:val="00D46F71"/>
    <w:rsid w:val="00D470EC"/>
    <w:rsid w:val="00D472BF"/>
    <w:rsid w:val="00D479A0"/>
    <w:rsid w:val="00D47A4B"/>
    <w:rsid w:val="00D50485"/>
    <w:rsid w:val="00D50586"/>
    <w:rsid w:val="00D50EEB"/>
    <w:rsid w:val="00D513FB"/>
    <w:rsid w:val="00D516EA"/>
    <w:rsid w:val="00D52A32"/>
    <w:rsid w:val="00D52AFB"/>
    <w:rsid w:val="00D52D2D"/>
    <w:rsid w:val="00D5329D"/>
    <w:rsid w:val="00D5395E"/>
    <w:rsid w:val="00D539E9"/>
    <w:rsid w:val="00D53DB8"/>
    <w:rsid w:val="00D5420E"/>
    <w:rsid w:val="00D548D3"/>
    <w:rsid w:val="00D54BB5"/>
    <w:rsid w:val="00D556E4"/>
    <w:rsid w:val="00D55B59"/>
    <w:rsid w:val="00D56310"/>
    <w:rsid w:val="00D5659D"/>
    <w:rsid w:val="00D56940"/>
    <w:rsid w:val="00D56986"/>
    <w:rsid w:val="00D576F6"/>
    <w:rsid w:val="00D6032C"/>
    <w:rsid w:val="00D61471"/>
    <w:rsid w:val="00D6212E"/>
    <w:rsid w:val="00D626C3"/>
    <w:rsid w:val="00D63315"/>
    <w:rsid w:val="00D6389A"/>
    <w:rsid w:val="00D64202"/>
    <w:rsid w:val="00D64A3B"/>
    <w:rsid w:val="00D65252"/>
    <w:rsid w:val="00D67495"/>
    <w:rsid w:val="00D67F6F"/>
    <w:rsid w:val="00D70B1B"/>
    <w:rsid w:val="00D72799"/>
    <w:rsid w:val="00D729AB"/>
    <w:rsid w:val="00D72A93"/>
    <w:rsid w:val="00D739CD"/>
    <w:rsid w:val="00D7440C"/>
    <w:rsid w:val="00D74F45"/>
    <w:rsid w:val="00D75562"/>
    <w:rsid w:val="00D75C45"/>
    <w:rsid w:val="00D75D2E"/>
    <w:rsid w:val="00D76AB4"/>
    <w:rsid w:val="00D76D25"/>
    <w:rsid w:val="00D771F6"/>
    <w:rsid w:val="00D776AB"/>
    <w:rsid w:val="00D8069D"/>
    <w:rsid w:val="00D80A8D"/>
    <w:rsid w:val="00D80F65"/>
    <w:rsid w:val="00D80FA5"/>
    <w:rsid w:val="00D8158A"/>
    <w:rsid w:val="00D81E5D"/>
    <w:rsid w:val="00D822B9"/>
    <w:rsid w:val="00D8275A"/>
    <w:rsid w:val="00D82C1A"/>
    <w:rsid w:val="00D83A02"/>
    <w:rsid w:val="00D841AF"/>
    <w:rsid w:val="00D844E3"/>
    <w:rsid w:val="00D8521E"/>
    <w:rsid w:val="00D85453"/>
    <w:rsid w:val="00D85AA1"/>
    <w:rsid w:val="00D85D50"/>
    <w:rsid w:val="00D8631D"/>
    <w:rsid w:val="00D8763D"/>
    <w:rsid w:val="00D876BA"/>
    <w:rsid w:val="00D87F87"/>
    <w:rsid w:val="00D9001D"/>
    <w:rsid w:val="00D9046F"/>
    <w:rsid w:val="00D90DC1"/>
    <w:rsid w:val="00D913DE"/>
    <w:rsid w:val="00D9349B"/>
    <w:rsid w:val="00D93850"/>
    <w:rsid w:val="00D93D09"/>
    <w:rsid w:val="00D949D6"/>
    <w:rsid w:val="00D94DC3"/>
    <w:rsid w:val="00D95321"/>
    <w:rsid w:val="00D954D9"/>
    <w:rsid w:val="00D95C45"/>
    <w:rsid w:val="00D96ABC"/>
    <w:rsid w:val="00D96D79"/>
    <w:rsid w:val="00D97126"/>
    <w:rsid w:val="00D9790E"/>
    <w:rsid w:val="00D97DEF"/>
    <w:rsid w:val="00DA01AE"/>
    <w:rsid w:val="00DA0A9D"/>
    <w:rsid w:val="00DA0E3F"/>
    <w:rsid w:val="00DA0FC0"/>
    <w:rsid w:val="00DA18A5"/>
    <w:rsid w:val="00DA1A02"/>
    <w:rsid w:val="00DA20A6"/>
    <w:rsid w:val="00DA2251"/>
    <w:rsid w:val="00DA236E"/>
    <w:rsid w:val="00DA36F2"/>
    <w:rsid w:val="00DA37A8"/>
    <w:rsid w:val="00DA3B01"/>
    <w:rsid w:val="00DA4070"/>
    <w:rsid w:val="00DA4B78"/>
    <w:rsid w:val="00DA4BD4"/>
    <w:rsid w:val="00DA7824"/>
    <w:rsid w:val="00DA78F1"/>
    <w:rsid w:val="00DB0449"/>
    <w:rsid w:val="00DB1308"/>
    <w:rsid w:val="00DB3F9D"/>
    <w:rsid w:val="00DB44D6"/>
    <w:rsid w:val="00DB4E2F"/>
    <w:rsid w:val="00DB4F55"/>
    <w:rsid w:val="00DB63D1"/>
    <w:rsid w:val="00DB6CF8"/>
    <w:rsid w:val="00DC113C"/>
    <w:rsid w:val="00DC19A5"/>
    <w:rsid w:val="00DC2262"/>
    <w:rsid w:val="00DC428C"/>
    <w:rsid w:val="00DC4B1F"/>
    <w:rsid w:val="00DC5483"/>
    <w:rsid w:val="00DC57BA"/>
    <w:rsid w:val="00DC603A"/>
    <w:rsid w:val="00DC66AB"/>
    <w:rsid w:val="00DC6AA9"/>
    <w:rsid w:val="00DC6EF3"/>
    <w:rsid w:val="00DC7AFD"/>
    <w:rsid w:val="00DD0673"/>
    <w:rsid w:val="00DD07A7"/>
    <w:rsid w:val="00DD087D"/>
    <w:rsid w:val="00DD0B74"/>
    <w:rsid w:val="00DD1408"/>
    <w:rsid w:val="00DD39B1"/>
    <w:rsid w:val="00DD3D7E"/>
    <w:rsid w:val="00DD3E9C"/>
    <w:rsid w:val="00DD44C5"/>
    <w:rsid w:val="00DD45A8"/>
    <w:rsid w:val="00DD4D8C"/>
    <w:rsid w:val="00DD76AC"/>
    <w:rsid w:val="00DE04CA"/>
    <w:rsid w:val="00DE0594"/>
    <w:rsid w:val="00DE059F"/>
    <w:rsid w:val="00DE0DA6"/>
    <w:rsid w:val="00DE1CDF"/>
    <w:rsid w:val="00DE37C3"/>
    <w:rsid w:val="00DE41DE"/>
    <w:rsid w:val="00DE4305"/>
    <w:rsid w:val="00DE4C30"/>
    <w:rsid w:val="00DE634C"/>
    <w:rsid w:val="00DE65CB"/>
    <w:rsid w:val="00DE65ED"/>
    <w:rsid w:val="00DE7462"/>
    <w:rsid w:val="00DE79B6"/>
    <w:rsid w:val="00DE7F8D"/>
    <w:rsid w:val="00DF0FAA"/>
    <w:rsid w:val="00DF2AD6"/>
    <w:rsid w:val="00DF30A5"/>
    <w:rsid w:val="00DF3846"/>
    <w:rsid w:val="00DF3E28"/>
    <w:rsid w:val="00DF4090"/>
    <w:rsid w:val="00DF4A0C"/>
    <w:rsid w:val="00DF519E"/>
    <w:rsid w:val="00DF5612"/>
    <w:rsid w:val="00DF5652"/>
    <w:rsid w:val="00DF6F04"/>
    <w:rsid w:val="00DF718C"/>
    <w:rsid w:val="00DF7A51"/>
    <w:rsid w:val="00DF7C42"/>
    <w:rsid w:val="00DF7D09"/>
    <w:rsid w:val="00E005C2"/>
    <w:rsid w:val="00E00ACE"/>
    <w:rsid w:val="00E01A7F"/>
    <w:rsid w:val="00E02938"/>
    <w:rsid w:val="00E03013"/>
    <w:rsid w:val="00E0314D"/>
    <w:rsid w:val="00E038F0"/>
    <w:rsid w:val="00E03AE3"/>
    <w:rsid w:val="00E04019"/>
    <w:rsid w:val="00E04180"/>
    <w:rsid w:val="00E04572"/>
    <w:rsid w:val="00E04ED3"/>
    <w:rsid w:val="00E05210"/>
    <w:rsid w:val="00E05333"/>
    <w:rsid w:val="00E053EF"/>
    <w:rsid w:val="00E06056"/>
    <w:rsid w:val="00E061DB"/>
    <w:rsid w:val="00E0632E"/>
    <w:rsid w:val="00E069E1"/>
    <w:rsid w:val="00E07272"/>
    <w:rsid w:val="00E07A62"/>
    <w:rsid w:val="00E07BAF"/>
    <w:rsid w:val="00E10332"/>
    <w:rsid w:val="00E11746"/>
    <w:rsid w:val="00E1288A"/>
    <w:rsid w:val="00E129DA"/>
    <w:rsid w:val="00E12B2D"/>
    <w:rsid w:val="00E1316A"/>
    <w:rsid w:val="00E13298"/>
    <w:rsid w:val="00E13D70"/>
    <w:rsid w:val="00E13EBD"/>
    <w:rsid w:val="00E13F99"/>
    <w:rsid w:val="00E13FB1"/>
    <w:rsid w:val="00E14058"/>
    <w:rsid w:val="00E1491C"/>
    <w:rsid w:val="00E1507C"/>
    <w:rsid w:val="00E15941"/>
    <w:rsid w:val="00E161EE"/>
    <w:rsid w:val="00E16585"/>
    <w:rsid w:val="00E17618"/>
    <w:rsid w:val="00E17941"/>
    <w:rsid w:val="00E17E87"/>
    <w:rsid w:val="00E21EA6"/>
    <w:rsid w:val="00E2243B"/>
    <w:rsid w:val="00E2269B"/>
    <w:rsid w:val="00E2285A"/>
    <w:rsid w:val="00E22FA2"/>
    <w:rsid w:val="00E234A2"/>
    <w:rsid w:val="00E24B00"/>
    <w:rsid w:val="00E25255"/>
    <w:rsid w:val="00E25300"/>
    <w:rsid w:val="00E2585D"/>
    <w:rsid w:val="00E26711"/>
    <w:rsid w:val="00E2756A"/>
    <w:rsid w:val="00E27875"/>
    <w:rsid w:val="00E30007"/>
    <w:rsid w:val="00E30AEE"/>
    <w:rsid w:val="00E31519"/>
    <w:rsid w:val="00E3188F"/>
    <w:rsid w:val="00E31D01"/>
    <w:rsid w:val="00E32412"/>
    <w:rsid w:val="00E32E84"/>
    <w:rsid w:val="00E332E3"/>
    <w:rsid w:val="00E339D9"/>
    <w:rsid w:val="00E3405E"/>
    <w:rsid w:val="00E34AE7"/>
    <w:rsid w:val="00E34C6F"/>
    <w:rsid w:val="00E35070"/>
    <w:rsid w:val="00E35F9C"/>
    <w:rsid w:val="00E36470"/>
    <w:rsid w:val="00E36818"/>
    <w:rsid w:val="00E36DEF"/>
    <w:rsid w:val="00E373C9"/>
    <w:rsid w:val="00E37EAC"/>
    <w:rsid w:val="00E4071D"/>
    <w:rsid w:val="00E40919"/>
    <w:rsid w:val="00E40D4F"/>
    <w:rsid w:val="00E41AFA"/>
    <w:rsid w:val="00E42851"/>
    <w:rsid w:val="00E4299C"/>
    <w:rsid w:val="00E43634"/>
    <w:rsid w:val="00E43736"/>
    <w:rsid w:val="00E44351"/>
    <w:rsid w:val="00E46030"/>
    <w:rsid w:val="00E462D1"/>
    <w:rsid w:val="00E4642F"/>
    <w:rsid w:val="00E47195"/>
    <w:rsid w:val="00E50DB2"/>
    <w:rsid w:val="00E51F79"/>
    <w:rsid w:val="00E52015"/>
    <w:rsid w:val="00E5215D"/>
    <w:rsid w:val="00E525C3"/>
    <w:rsid w:val="00E52A4D"/>
    <w:rsid w:val="00E53592"/>
    <w:rsid w:val="00E53D79"/>
    <w:rsid w:val="00E54090"/>
    <w:rsid w:val="00E54501"/>
    <w:rsid w:val="00E555F3"/>
    <w:rsid w:val="00E5699D"/>
    <w:rsid w:val="00E56BFD"/>
    <w:rsid w:val="00E57F52"/>
    <w:rsid w:val="00E60A7D"/>
    <w:rsid w:val="00E60E56"/>
    <w:rsid w:val="00E616FC"/>
    <w:rsid w:val="00E6269D"/>
    <w:rsid w:val="00E62CBC"/>
    <w:rsid w:val="00E63AC0"/>
    <w:rsid w:val="00E63C40"/>
    <w:rsid w:val="00E63CB6"/>
    <w:rsid w:val="00E6426F"/>
    <w:rsid w:val="00E65781"/>
    <w:rsid w:val="00E65880"/>
    <w:rsid w:val="00E65BDB"/>
    <w:rsid w:val="00E660F5"/>
    <w:rsid w:val="00E66422"/>
    <w:rsid w:val="00E6684F"/>
    <w:rsid w:val="00E67CDB"/>
    <w:rsid w:val="00E7029B"/>
    <w:rsid w:val="00E702C4"/>
    <w:rsid w:val="00E7055A"/>
    <w:rsid w:val="00E707E6"/>
    <w:rsid w:val="00E708AC"/>
    <w:rsid w:val="00E70CBB"/>
    <w:rsid w:val="00E70DDD"/>
    <w:rsid w:val="00E72ABF"/>
    <w:rsid w:val="00E73FD2"/>
    <w:rsid w:val="00E73FF9"/>
    <w:rsid w:val="00E74641"/>
    <w:rsid w:val="00E7468E"/>
    <w:rsid w:val="00E767FE"/>
    <w:rsid w:val="00E76852"/>
    <w:rsid w:val="00E76926"/>
    <w:rsid w:val="00E777A6"/>
    <w:rsid w:val="00E77F8F"/>
    <w:rsid w:val="00E807ED"/>
    <w:rsid w:val="00E80CB2"/>
    <w:rsid w:val="00E80EE3"/>
    <w:rsid w:val="00E818DC"/>
    <w:rsid w:val="00E81E80"/>
    <w:rsid w:val="00E822D2"/>
    <w:rsid w:val="00E82695"/>
    <w:rsid w:val="00E83E80"/>
    <w:rsid w:val="00E84238"/>
    <w:rsid w:val="00E84B11"/>
    <w:rsid w:val="00E85307"/>
    <w:rsid w:val="00E853B4"/>
    <w:rsid w:val="00E8579F"/>
    <w:rsid w:val="00E8622A"/>
    <w:rsid w:val="00E86288"/>
    <w:rsid w:val="00E86454"/>
    <w:rsid w:val="00E86526"/>
    <w:rsid w:val="00E8798F"/>
    <w:rsid w:val="00E9043B"/>
    <w:rsid w:val="00E90F4C"/>
    <w:rsid w:val="00E9144F"/>
    <w:rsid w:val="00E91688"/>
    <w:rsid w:val="00E9237C"/>
    <w:rsid w:val="00E92CAE"/>
    <w:rsid w:val="00E948D9"/>
    <w:rsid w:val="00E954EA"/>
    <w:rsid w:val="00E95ABA"/>
    <w:rsid w:val="00E95BD8"/>
    <w:rsid w:val="00E96529"/>
    <w:rsid w:val="00E96656"/>
    <w:rsid w:val="00E96750"/>
    <w:rsid w:val="00E97130"/>
    <w:rsid w:val="00E9732C"/>
    <w:rsid w:val="00E97770"/>
    <w:rsid w:val="00E97CD5"/>
    <w:rsid w:val="00EA0C06"/>
    <w:rsid w:val="00EA0D9C"/>
    <w:rsid w:val="00EA130A"/>
    <w:rsid w:val="00EA1817"/>
    <w:rsid w:val="00EA2433"/>
    <w:rsid w:val="00EA25DB"/>
    <w:rsid w:val="00EA2848"/>
    <w:rsid w:val="00EA29FC"/>
    <w:rsid w:val="00EA2C7F"/>
    <w:rsid w:val="00EA2FFB"/>
    <w:rsid w:val="00EA6C53"/>
    <w:rsid w:val="00EA6DF2"/>
    <w:rsid w:val="00EA7665"/>
    <w:rsid w:val="00EB070A"/>
    <w:rsid w:val="00EB14A3"/>
    <w:rsid w:val="00EB1932"/>
    <w:rsid w:val="00EB2CE6"/>
    <w:rsid w:val="00EB3A4D"/>
    <w:rsid w:val="00EB3DB2"/>
    <w:rsid w:val="00EB43A3"/>
    <w:rsid w:val="00EB4AFE"/>
    <w:rsid w:val="00EB4C45"/>
    <w:rsid w:val="00EB6079"/>
    <w:rsid w:val="00EB6C23"/>
    <w:rsid w:val="00EB7C7C"/>
    <w:rsid w:val="00EB7E95"/>
    <w:rsid w:val="00EC04F4"/>
    <w:rsid w:val="00EC092D"/>
    <w:rsid w:val="00EC15B3"/>
    <w:rsid w:val="00EC1712"/>
    <w:rsid w:val="00EC1F7F"/>
    <w:rsid w:val="00EC22EF"/>
    <w:rsid w:val="00EC275B"/>
    <w:rsid w:val="00EC3516"/>
    <w:rsid w:val="00EC3C7B"/>
    <w:rsid w:val="00EC3CBA"/>
    <w:rsid w:val="00EC4588"/>
    <w:rsid w:val="00EC4A7D"/>
    <w:rsid w:val="00EC4A7F"/>
    <w:rsid w:val="00EC5C4D"/>
    <w:rsid w:val="00EC6D0E"/>
    <w:rsid w:val="00EC7126"/>
    <w:rsid w:val="00EC71B4"/>
    <w:rsid w:val="00EC72BE"/>
    <w:rsid w:val="00EC75C0"/>
    <w:rsid w:val="00EC7B18"/>
    <w:rsid w:val="00EC7D06"/>
    <w:rsid w:val="00ED062E"/>
    <w:rsid w:val="00ED06C1"/>
    <w:rsid w:val="00ED0820"/>
    <w:rsid w:val="00ED146D"/>
    <w:rsid w:val="00ED1976"/>
    <w:rsid w:val="00ED2264"/>
    <w:rsid w:val="00ED2967"/>
    <w:rsid w:val="00ED42C6"/>
    <w:rsid w:val="00ED44F2"/>
    <w:rsid w:val="00ED633B"/>
    <w:rsid w:val="00ED6F30"/>
    <w:rsid w:val="00ED6FD5"/>
    <w:rsid w:val="00ED70B3"/>
    <w:rsid w:val="00ED70EE"/>
    <w:rsid w:val="00EE0CB2"/>
    <w:rsid w:val="00EE1104"/>
    <w:rsid w:val="00EE1229"/>
    <w:rsid w:val="00EE1AC2"/>
    <w:rsid w:val="00EE2597"/>
    <w:rsid w:val="00EE2FEC"/>
    <w:rsid w:val="00EE33D2"/>
    <w:rsid w:val="00EE3509"/>
    <w:rsid w:val="00EE36A6"/>
    <w:rsid w:val="00EE3A0E"/>
    <w:rsid w:val="00EE423E"/>
    <w:rsid w:val="00EE4A75"/>
    <w:rsid w:val="00EE4E54"/>
    <w:rsid w:val="00EE669C"/>
    <w:rsid w:val="00EE6C44"/>
    <w:rsid w:val="00EE741A"/>
    <w:rsid w:val="00EE7F88"/>
    <w:rsid w:val="00EF0497"/>
    <w:rsid w:val="00EF064E"/>
    <w:rsid w:val="00EF065D"/>
    <w:rsid w:val="00EF2418"/>
    <w:rsid w:val="00EF25F0"/>
    <w:rsid w:val="00EF3156"/>
    <w:rsid w:val="00EF4B2D"/>
    <w:rsid w:val="00EF4BCD"/>
    <w:rsid w:val="00EF4F5D"/>
    <w:rsid w:val="00EF577F"/>
    <w:rsid w:val="00EF7741"/>
    <w:rsid w:val="00F01890"/>
    <w:rsid w:val="00F03CB7"/>
    <w:rsid w:val="00F04275"/>
    <w:rsid w:val="00F04590"/>
    <w:rsid w:val="00F04804"/>
    <w:rsid w:val="00F0526D"/>
    <w:rsid w:val="00F05662"/>
    <w:rsid w:val="00F0599A"/>
    <w:rsid w:val="00F05A9E"/>
    <w:rsid w:val="00F05CE8"/>
    <w:rsid w:val="00F05EFF"/>
    <w:rsid w:val="00F06C94"/>
    <w:rsid w:val="00F07A5B"/>
    <w:rsid w:val="00F104B6"/>
    <w:rsid w:val="00F11633"/>
    <w:rsid w:val="00F11BF4"/>
    <w:rsid w:val="00F138BC"/>
    <w:rsid w:val="00F1393E"/>
    <w:rsid w:val="00F147F6"/>
    <w:rsid w:val="00F1537F"/>
    <w:rsid w:val="00F17CA1"/>
    <w:rsid w:val="00F17DB7"/>
    <w:rsid w:val="00F21256"/>
    <w:rsid w:val="00F247BA"/>
    <w:rsid w:val="00F24AA9"/>
    <w:rsid w:val="00F26CA7"/>
    <w:rsid w:val="00F26EA1"/>
    <w:rsid w:val="00F2735C"/>
    <w:rsid w:val="00F27362"/>
    <w:rsid w:val="00F30071"/>
    <w:rsid w:val="00F3082C"/>
    <w:rsid w:val="00F320DE"/>
    <w:rsid w:val="00F32A6E"/>
    <w:rsid w:val="00F32F16"/>
    <w:rsid w:val="00F3340C"/>
    <w:rsid w:val="00F34EB3"/>
    <w:rsid w:val="00F359D4"/>
    <w:rsid w:val="00F407A9"/>
    <w:rsid w:val="00F419C4"/>
    <w:rsid w:val="00F41B97"/>
    <w:rsid w:val="00F41FAD"/>
    <w:rsid w:val="00F42321"/>
    <w:rsid w:val="00F428FF"/>
    <w:rsid w:val="00F430FB"/>
    <w:rsid w:val="00F4337B"/>
    <w:rsid w:val="00F4339E"/>
    <w:rsid w:val="00F43576"/>
    <w:rsid w:val="00F43C37"/>
    <w:rsid w:val="00F43E37"/>
    <w:rsid w:val="00F44355"/>
    <w:rsid w:val="00F447D7"/>
    <w:rsid w:val="00F44BD6"/>
    <w:rsid w:val="00F44F0E"/>
    <w:rsid w:val="00F45D93"/>
    <w:rsid w:val="00F460A5"/>
    <w:rsid w:val="00F46DC7"/>
    <w:rsid w:val="00F46E2C"/>
    <w:rsid w:val="00F47E5B"/>
    <w:rsid w:val="00F5056C"/>
    <w:rsid w:val="00F50BC0"/>
    <w:rsid w:val="00F5169F"/>
    <w:rsid w:val="00F51827"/>
    <w:rsid w:val="00F52303"/>
    <w:rsid w:val="00F523B2"/>
    <w:rsid w:val="00F525A2"/>
    <w:rsid w:val="00F53001"/>
    <w:rsid w:val="00F53394"/>
    <w:rsid w:val="00F54312"/>
    <w:rsid w:val="00F54BAC"/>
    <w:rsid w:val="00F55195"/>
    <w:rsid w:val="00F55907"/>
    <w:rsid w:val="00F559A8"/>
    <w:rsid w:val="00F55C3D"/>
    <w:rsid w:val="00F5676D"/>
    <w:rsid w:val="00F56E87"/>
    <w:rsid w:val="00F57C43"/>
    <w:rsid w:val="00F60345"/>
    <w:rsid w:val="00F60BBD"/>
    <w:rsid w:val="00F62803"/>
    <w:rsid w:val="00F62F56"/>
    <w:rsid w:val="00F63856"/>
    <w:rsid w:val="00F63ABB"/>
    <w:rsid w:val="00F63D0C"/>
    <w:rsid w:val="00F6434F"/>
    <w:rsid w:val="00F64A2C"/>
    <w:rsid w:val="00F64CE4"/>
    <w:rsid w:val="00F64F35"/>
    <w:rsid w:val="00F650A1"/>
    <w:rsid w:val="00F65917"/>
    <w:rsid w:val="00F667EA"/>
    <w:rsid w:val="00F66BDC"/>
    <w:rsid w:val="00F67040"/>
    <w:rsid w:val="00F6732F"/>
    <w:rsid w:val="00F673FC"/>
    <w:rsid w:val="00F67F15"/>
    <w:rsid w:val="00F7024E"/>
    <w:rsid w:val="00F70724"/>
    <w:rsid w:val="00F70F34"/>
    <w:rsid w:val="00F71332"/>
    <w:rsid w:val="00F713D6"/>
    <w:rsid w:val="00F716DF"/>
    <w:rsid w:val="00F7187B"/>
    <w:rsid w:val="00F71FDB"/>
    <w:rsid w:val="00F72184"/>
    <w:rsid w:val="00F73214"/>
    <w:rsid w:val="00F73300"/>
    <w:rsid w:val="00F73B99"/>
    <w:rsid w:val="00F7482A"/>
    <w:rsid w:val="00F74CC7"/>
    <w:rsid w:val="00F74E82"/>
    <w:rsid w:val="00F755A9"/>
    <w:rsid w:val="00F75AB5"/>
    <w:rsid w:val="00F75D55"/>
    <w:rsid w:val="00F77A38"/>
    <w:rsid w:val="00F80BF1"/>
    <w:rsid w:val="00F81A54"/>
    <w:rsid w:val="00F820AE"/>
    <w:rsid w:val="00F823A9"/>
    <w:rsid w:val="00F82872"/>
    <w:rsid w:val="00F82F48"/>
    <w:rsid w:val="00F82FBF"/>
    <w:rsid w:val="00F83169"/>
    <w:rsid w:val="00F837D8"/>
    <w:rsid w:val="00F83C57"/>
    <w:rsid w:val="00F84870"/>
    <w:rsid w:val="00F850D2"/>
    <w:rsid w:val="00F85388"/>
    <w:rsid w:val="00F85AD4"/>
    <w:rsid w:val="00F85B4A"/>
    <w:rsid w:val="00F87C44"/>
    <w:rsid w:val="00F91505"/>
    <w:rsid w:val="00F92118"/>
    <w:rsid w:val="00F9251C"/>
    <w:rsid w:val="00F9384C"/>
    <w:rsid w:val="00F93A62"/>
    <w:rsid w:val="00F93C30"/>
    <w:rsid w:val="00F942B7"/>
    <w:rsid w:val="00F94BAE"/>
    <w:rsid w:val="00F94E39"/>
    <w:rsid w:val="00F951F5"/>
    <w:rsid w:val="00F95403"/>
    <w:rsid w:val="00F96170"/>
    <w:rsid w:val="00F9622F"/>
    <w:rsid w:val="00F9641F"/>
    <w:rsid w:val="00F964F4"/>
    <w:rsid w:val="00F96915"/>
    <w:rsid w:val="00FA021C"/>
    <w:rsid w:val="00FA03FD"/>
    <w:rsid w:val="00FA14BE"/>
    <w:rsid w:val="00FA1B1E"/>
    <w:rsid w:val="00FA2939"/>
    <w:rsid w:val="00FA3788"/>
    <w:rsid w:val="00FA5073"/>
    <w:rsid w:val="00FA5BE1"/>
    <w:rsid w:val="00FA5E2A"/>
    <w:rsid w:val="00FA5E76"/>
    <w:rsid w:val="00FA618D"/>
    <w:rsid w:val="00FA61BF"/>
    <w:rsid w:val="00FA6583"/>
    <w:rsid w:val="00FA7082"/>
    <w:rsid w:val="00FB03DC"/>
    <w:rsid w:val="00FB0C4B"/>
    <w:rsid w:val="00FB14B5"/>
    <w:rsid w:val="00FB17F7"/>
    <w:rsid w:val="00FB19AE"/>
    <w:rsid w:val="00FB23CA"/>
    <w:rsid w:val="00FB274A"/>
    <w:rsid w:val="00FB338B"/>
    <w:rsid w:val="00FB45FE"/>
    <w:rsid w:val="00FB5C3A"/>
    <w:rsid w:val="00FB603A"/>
    <w:rsid w:val="00FB755E"/>
    <w:rsid w:val="00FC0CD5"/>
    <w:rsid w:val="00FC13AD"/>
    <w:rsid w:val="00FC28BC"/>
    <w:rsid w:val="00FC2DED"/>
    <w:rsid w:val="00FC4819"/>
    <w:rsid w:val="00FC562B"/>
    <w:rsid w:val="00FC6883"/>
    <w:rsid w:val="00FC78E3"/>
    <w:rsid w:val="00FC7A3D"/>
    <w:rsid w:val="00FD046C"/>
    <w:rsid w:val="00FD0A02"/>
    <w:rsid w:val="00FD1133"/>
    <w:rsid w:val="00FD1E6C"/>
    <w:rsid w:val="00FD2381"/>
    <w:rsid w:val="00FD2A49"/>
    <w:rsid w:val="00FD2ED3"/>
    <w:rsid w:val="00FD334A"/>
    <w:rsid w:val="00FD5107"/>
    <w:rsid w:val="00FD59FA"/>
    <w:rsid w:val="00FD6A28"/>
    <w:rsid w:val="00FD6B33"/>
    <w:rsid w:val="00FD6BFB"/>
    <w:rsid w:val="00FD73EF"/>
    <w:rsid w:val="00FD7766"/>
    <w:rsid w:val="00FD7FA6"/>
    <w:rsid w:val="00FE068A"/>
    <w:rsid w:val="00FE0CBE"/>
    <w:rsid w:val="00FE19B6"/>
    <w:rsid w:val="00FE20B1"/>
    <w:rsid w:val="00FE21E8"/>
    <w:rsid w:val="00FE33D7"/>
    <w:rsid w:val="00FE3651"/>
    <w:rsid w:val="00FE3809"/>
    <w:rsid w:val="00FE4096"/>
    <w:rsid w:val="00FE5145"/>
    <w:rsid w:val="00FE5AA9"/>
    <w:rsid w:val="00FE5F4D"/>
    <w:rsid w:val="00FE7A48"/>
    <w:rsid w:val="00FF04CB"/>
    <w:rsid w:val="00FF1A41"/>
    <w:rsid w:val="00FF21E6"/>
    <w:rsid w:val="00FF3C32"/>
    <w:rsid w:val="00FF4682"/>
    <w:rsid w:val="00FF580E"/>
    <w:rsid w:val="00FF6091"/>
    <w:rsid w:val="00FF6301"/>
    <w:rsid w:val="00FF66FF"/>
    <w:rsid w:val="00FF6863"/>
    <w:rsid w:val="00FF6DF9"/>
    <w:rsid w:val="00FF7095"/>
    <w:rsid w:val="00FF7C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D55D3"/>
  <w15:docId w15:val="{878E505D-D68C-4CB9-B3ED-7A6EACC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246F1"/>
    <w:pPr>
      <w:spacing w:after="160" w:line="264" w:lineRule="auto"/>
    </w:pPr>
    <w:rPr>
      <w:sz w:val="21"/>
    </w:rPr>
  </w:style>
  <w:style w:type="paragraph" w:styleId="Antrat1">
    <w:name w:val="heading 1"/>
    <w:basedOn w:val="prastasis"/>
    <w:next w:val="prastasis"/>
    <w:link w:val="Antrat1Diagrama"/>
    <w:uiPriority w:val="9"/>
    <w:qFormat/>
    <w:rsid w:val="00966BAE"/>
    <w:pPr>
      <w:keepNext/>
      <w:keepLines/>
      <w:pBdr>
        <w:bottom w:val="single" w:sz="4" w:space="1" w:color="auto"/>
      </w:pBdr>
      <w:spacing w:after="240" w:line="240" w:lineRule="auto"/>
      <w:outlineLvl w:val="0"/>
    </w:pPr>
    <w:rPr>
      <w:rFonts w:ascii="Verdana Pro Light" w:eastAsiaTheme="majorEastAsia" w:hAnsi="Verdana Pro Light" w:cstheme="majorBidi"/>
      <w:b/>
      <w:bCs/>
      <w:color w:val="1991E4"/>
      <w:sz w:val="48"/>
      <w:szCs w:val="32"/>
      <w14:numForm w14:val="oldStyle"/>
    </w:rPr>
  </w:style>
  <w:style w:type="paragraph" w:styleId="Antrat2">
    <w:name w:val="heading 2"/>
    <w:basedOn w:val="prastasis"/>
    <w:next w:val="prastasis"/>
    <w:link w:val="Antrat2Diagrama"/>
    <w:uiPriority w:val="9"/>
    <w:unhideWhenUsed/>
    <w:qFormat/>
    <w:rsid w:val="00AC54F2"/>
    <w:pPr>
      <w:keepNext/>
      <w:keepLines/>
      <w:spacing w:before="120" w:after="0" w:line="240" w:lineRule="auto"/>
      <w:outlineLvl w:val="1"/>
    </w:pPr>
    <w:rPr>
      <w:rFonts w:asciiTheme="majorHAnsi" w:eastAsiaTheme="majorEastAsia" w:hAnsiTheme="majorHAnsi" w:cstheme="majorBidi"/>
      <w:bCs/>
      <w:sz w:val="28"/>
      <w:szCs w:val="28"/>
    </w:rPr>
  </w:style>
  <w:style w:type="paragraph" w:styleId="Antrat3">
    <w:name w:val="heading 3"/>
    <w:basedOn w:val="prastasis"/>
    <w:next w:val="prastasis"/>
    <w:link w:val="Antrat3Diagrama"/>
    <w:uiPriority w:val="9"/>
    <w:semiHidden/>
    <w:unhideWhenUsed/>
    <w:qFormat/>
    <w:rsid w:val="00AC54F2"/>
    <w:pPr>
      <w:keepNext/>
      <w:keepLines/>
      <w:spacing w:before="20" w:after="0" w:line="240" w:lineRule="auto"/>
      <w:outlineLvl w:val="2"/>
    </w:pPr>
    <w:rPr>
      <w:rFonts w:eastAsiaTheme="majorEastAsia" w:cstheme="majorBidi"/>
      <w:b/>
      <w:bCs/>
      <w:sz w:val="24"/>
    </w:rPr>
  </w:style>
  <w:style w:type="paragraph" w:styleId="Antrat4">
    <w:name w:val="heading 4"/>
    <w:basedOn w:val="prastasis"/>
    <w:next w:val="prastasis"/>
    <w:link w:val="Antrat4Diagrama"/>
    <w:uiPriority w:val="9"/>
    <w:semiHidden/>
    <w:unhideWhenUsed/>
    <w:qFormat/>
    <w:rsid w:val="00AC54F2"/>
    <w:pPr>
      <w:keepNext/>
      <w:keepLines/>
      <w:spacing w:before="200" w:after="0"/>
      <w:outlineLvl w:val="3"/>
    </w:pPr>
    <w:rPr>
      <w:rFonts w:asciiTheme="majorHAnsi" w:eastAsiaTheme="majorEastAsia" w:hAnsiTheme="majorHAnsi" w:cstheme="majorBidi"/>
      <w:b/>
      <w:bCs/>
      <w:i/>
      <w:iCs/>
      <w:sz w:val="22"/>
    </w:rPr>
  </w:style>
  <w:style w:type="paragraph" w:styleId="Antrat5">
    <w:name w:val="heading 5"/>
    <w:basedOn w:val="prastasis"/>
    <w:next w:val="prastasis"/>
    <w:link w:val="Antrat5Diagrama"/>
    <w:uiPriority w:val="9"/>
    <w:semiHidden/>
    <w:unhideWhenUsed/>
    <w:qFormat/>
    <w:rsid w:val="00AC54F2"/>
    <w:pPr>
      <w:keepNext/>
      <w:keepLines/>
      <w:spacing w:before="200" w:after="0"/>
      <w:outlineLvl w:val="4"/>
    </w:pPr>
    <w:rPr>
      <w:rFonts w:asciiTheme="majorHAnsi" w:eastAsiaTheme="majorEastAsia" w:hAnsiTheme="majorHAnsi" w:cstheme="majorBidi"/>
      <w:sz w:val="22"/>
    </w:rPr>
  </w:style>
  <w:style w:type="paragraph" w:styleId="Antrat6">
    <w:name w:val="heading 6"/>
    <w:basedOn w:val="prastasis"/>
    <w:next w:val="prastasis"/>
    <w:link w:val="Antrat6Diagrama"/>
    <w:uiPriority w:val="9"/>
    <w:semiHidden/>
    <w:unhideWhenUsed/>
    <w:qFormat/>
    <w:rsid w:val="00AC54F2"/>
    <w:pPr>
      <w:keepNext/>
      <w:keepLines/>
      <w:spacing w:before="200" w:after="0"/>
      <w:outlineLvl w:val="5"/>
    </w:pPr>
    <w:rPr>
      <w:rFonts w:asciiTheme="majorHAnsi" w:eastAsiaTheme="majorEastAsia" w:hAnsiTheme="majorHAnsi" w:cstheme="majorBidi"/>
      <w:i/>
      <w:iCs/>
      <w:sz w:val="22"/>
    </w:rPr>
  </w:style>
  <w:style w:type="paragraph" w:styleId="Antrat7">
    <w:name w:val="heading 7"/>
    <w:basedOn w:val="prastasis"/>
    <w:next w:val="prastasis"/>
    <w:link w:val="Antrat7Diagrama"/>
    <w:uiPriority w:val="9"/>
    <w:semiHidden/>
    <w:unhideWhenUsed/>
    <w:qFormat/>
    <w:rsid w:val="00AC54F2"/>
    <w:pPr>
      <w:keepNext/>
      <w:keepLines/>
      <w:spacing w:before="200" w:after="0"/>
      <w:outlineLvl w:val="6"/>
    </w:pPr>
    <w:rPr>
      <w:rFonts w:asciiTheme="majorHAnsi" w:eastAsiaTheme="majorEastAsia" w:hAnsiTheme="majorHAnsi" w:cstheme="majorBidi"/>
      <w:i/>
      <w:iCs/>
      <w:sz w:val="22"/>
    </w:rPr>
  </w:style>
  <w:style w:type="paragraph" w:styleId="Antrat8">
    <w:name w:val="heading 8"/>
    <w:basedOn w:val="prastasis"/>
    <w:next w:val="prastasis"/>
    <w:link w:val="Antrat8Diagrama"/>
    <w:uiPriority w:val="9"/>
    <w:semiHidden/>
    <w:unhideWhenUsed/>
    <w:qFormat/>
    <w:rsid w:val="00AC54F2"/>
    <w:pPr>
      <w:keepNext/>
      <w:keepLines/>
      <w:spacing w:before="200" w:after="0"/>
      <w:outlineLvl w:val="7"/>
    </w:pPr>
    <w:rPr>
      <w:rFonts w:asciiTheme="majorHAnsi" w:eastAsiaTheme="majorEastAsia" w:hAnsiTheme="majorHAnsi" w:cstheme="majorBidi"/>
      <w:sz w:val="20"/>
      <w:szCs w:val="20"/>
    </w:rPr>
  </w:style>
  <w:style w:type="paragraph" w:styleId="Antrat9">
    <w:name w:val="heading 9"/>
    <w:basedOn w:val="prastasis"/>
    <w:next w:val="prastasis"/>
    <w:link w:val="Antrat9Diagrama"/>
    <w:uiPriority w:val="9"/>
    <w:semiHidden/>
    <w:unhideWhenUsed/>
    <w:qFormat/>
    <w:rsid w:val="00AC54F2"/>
    <w:pPr>
      <w:keepNext/>
      <w:keepLines/>
      <w:spacing w:before="200" w:after="0"/>
      <w:outlineLvl w:val="8"/>
    </w:pPr>
    <w:rPr>
      <w:rFonts w:asciiTheme="majorHAnsi" w:eastAsiaTheme="majorEastAsia" w:hAnsiTheme="majorHAnsi" w:cstheme="majorBidi"/>
      <w:i/>
      <w:i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66BAE"/>
    <w:rPr>
      <w:rFonts w:ascii="Verdana Pro Light" w:eastAsiaTheme="majorEastAsia" w:hAnsi="Verdana Pro Light" w:cstheme="majorBidi"/>
      <w:b/>
      <w:bCs/>
      <w:color w:val="1991E4"/>
      <w:sz w:val="48"/>
      <w:szCs w:val="32"/>
      <w14:numForm w14:val="oldStyle"/>
    </w:rPr>
  </w:style>
  <w:style w:type="character" w:customStyle="1" w:styleId="Antrat2Diagrama">
    <w:name w:val="Antraštė 2 Diagrama"/>
    <w:basedOn w:val="Numatytasispastraiposriftas"/>
    <w:link w:val="Antrat2"/>
    <w:uiPriority w:val="9"/>
    <w:rsid w:val="00AC54F2"/>
    <w:rPr>
      <w:rFonts w:asciiTheme="majorHAnsi" w:eastAsiaTheme="majorEastAsia" w:hAnsiTheme="majorHAnsi" w:cstheme="majorBidi"/>
      <w:bCs/>
      <w:sz w:val="28"/>
      <w:szCs w:val="28"/>
    </w:rPr>
  </w:style>
  <w:style w:type="character" w:customStyle="1" w:styleId="Antrat3Diagrama">
    <w:name w:val="Antraštė 3 Diagrama"/>
    <w:basedOn w:val="Numatytasispastraiposriftas"/>
    <w:link w:val="Antrat3"/>
    <w:uiPriority w:val="9"/>
    <w:semiHidden/>
    <w:rsid w:val="00AC54F2"/>
    <w:rPr>
      <w:rFonts w:eastAsiaTheme="majorEastAsia" w:cstheme="majorBidi"/>
      <w:b/>
      <w:bCs/>
      <w:sz w:val="24"/>
    </w:rPr>
  </w:style>
  <w:style w:type="character" w:customStyle="1" w:styleId="Antrat4Diagrama">
    <w:name w:val="Antraštė 4 Diagrama"/>
    <w:basedOn w:val="Numatytasispastraiposriftas"/>
    <w:link w:val="Antrat4"/>
    <w:uiPriority w:val="9"/>
    <w:semiHidden/>
    <w:rsid w:val="00AC54F2"/>
    <w:rPr>
      <w:rFonts w:asciiTheme="majorHAnsi" w:eastAsiaTheme="majorEastAsia" w:hAnsiTheme="majorHAnsi" w:cstheme="majorBidi"/>
      <w:b/>
      <w:bCs/>
      <w:i/>
      <w:iCs/>
    </w:rPr>
  </w:style>
  <w:style w:type="character" w:customStyle="1" w:styleId="Antrat5Diagrama">
    <w:name w:val="Antraštė 5 Diagrama"/>
    <w:basedOn w:val="Numatytasispastraiposriftas"/>
    <w:link w:val="Antrat5"/>
    <w:uiPriority w:val="9"/>
    <w:semiHidden/>
    <w:rsid w:val="00AC54F2"/>
    <w:rPr>
      <w:rFonts w:asciiTheme="majorHAnsi" w:eastAsiaTheme="majorEastAsia" w:hAnsiTheme="majorHAnsi" w:cstheme="majorBidi"/>
    </w:rPr>
  </w:style>
  <w:style w:type="character" w:customStyle="1" w:styleId="Antrat6Diagrama">
    <w:name w:val="Antraštė 6 Diagrama"/>
    <w:basedOn w:val="Numatytasispastraiposriftas"/>
    <w:link w:val="Antrat6"/>
    <w:uiPriority w:val="9"/>
    <w:semiHidden/>
    <w:rsid w:val="00AC54F2"/>
    <w:rPr>
      <w:rFonts w:asciiTheme="majorHAnsi" w:eastAsiaTheme="majorEastAsia" w:hAnsiTheme="majorHAnsi" w:cstheme="majorBidi"/>
      <w:i/>
      <w:iCs/>
    </w:rPr>
  </w:style>
  <w:style w:type="character" w:customStyle="1" w:styleId="Antrat7Diagrama">
    <w:name w:val="Antraštė 7 Diagrama"/>
    <w:basedOn w:val="Numatytasispastraiposriftas"/>
    <w:link w:val="Antrat7"/>
    <w:uiPriority w:val="9"/>
    <w:semiHidden/>
    <w:rsid w:val="00AC54F2"/>
    <w:rPr>
      <w:rFonts w:asciiTheme="majorHAnsi" w:eastAsiaTheme="majorEastAsia" w:hAnsiTheme="majorHAnsi" w:cstheme="majorBidi"/>
      <w:i/>
      <w:iCs/>
    </w:rPr>
  </w:style>
  <w:style w:type="character" w:customStyle="1" w:styleId="Antrat8Diagrama">
    <w:name w:val="Antraštė 8 Diagrama"/>
    <w:basedOn w:val="Numatytasispastraiposriftas"/>
    <w:link w:val="Antrat8"/>
    <w:uiPriority w:val="9"/>
    <w:semiHidden/>
    <w:rsid w:val="00AC54F2"/>
    <w:rPr>
      <w:rFonts w:asciiTheme="majorHAnsi" w:eastAsiaTheme="majorEastAsia" w:hAnsiTheme="majorHAnsi" w:cstheme="majorBidi"/>
      <w:sz w:val="20"/>
      <w:szCs w:val="20"/>
    </w:rPr>
  </w:style>
  <w:style w:type="character" w:customStyle="1" w:styleId="Antrat9Diagrama">
    <w:name w:val="Antraštė 9 Diagrama"/>
    <w:basedOn w:val="Numatytasispastraiposriftas"/>
    <w:link w:val="Antrat9"/>
    <w:uiPriority w:val="9"/>
    <w:semiHidden/>
    <w:rsid w:val="00AC54F2"/>
    <w:rPr>
      <w:rFonts w:asciiTheme="majorHAnsi" w:eastAsiaTheme="majorEastAsia" w:hAnsiTheme="majorHAnsi" w:cstheme="majorBidi"/>
      <w:i/>
      <w:iCs/>
      <w:sz w:val="20"/>
      <w:szCs w:val="20"/>
    </w:rPr>
  </w:style>
  <w:style w:type="table" w:customStyle="1" w:styleId="1Stilius">
    <w:name w:val="1Stilius"/>
    <w:basedOn w:val="prastojilentel"/>
    <w:uiPriority w:val="99"/>
    <w:pPr>
      <w:spacing w:after="0" w:line="240" w:lineRule="auto"/>
    </w:pPr>
    <w:tblPr/>
    <w:tblStylePr w:type="firstRow">
      <w:rPr>
        <w:rFonts w:ascii="Aharoni" w:hAnsi="Aharoni"/>
        <w:b/>
        <w:sz w:val="36"/>
      </w:rPr>
    </w:tblStylePr>
  </w:style>
  <w:style w:type="paragraph" w:styleId="Sraopastraipa">
    <w:name w:val="List Paragraph"/>
    <w:basedOn w:val="prastasis"/>
    <w:uiPriority w:val="34"/>
    <w:qFormat/>
    <w:rsid w:val="00AC54F2"/>
    <w:pPr>
      <w:spacing w:line="240" w:lineRule="auto"/>
      <w:ind w:left="720" w:hanging="288"/>
      <w:contextualSpacing/>
    </w:pPr>
    <w:rPr>
      <w:color w:val="242852" w:themeColor="text2"/>
    </w:rPr>
  </w:style>
  <w:style w:type="paragraph" w:styleId="Antrat">
    <w:name w:val="caption"/>
    <w:basedOn w:val="prastasis"/>
    <w:next w:val="prastasis"/>
    <w:uiPriority w:val="35"/>
    <w:semiHidden/>
    <w:unhideWhenUsed/>
    <w:qFormat/>
    <w:rsid w:val="00AC54F2"/>
    <w:pPr>
      <w:spacing w:line="240" w:lineRule="auto"/>
    </w:pPr>
    <w:rPr>
      <w:rFonts w:eastAsiaTheme="minorEastAsia"/>
      <w:b/>
      <w:bCs/>
      <w:smallCaps/>
      <w:color w:val="242852" w:themeColor="text2"/>
      <w:spacing w:val="6"/>
      <w:sz w:val="20"/>
      <w:szCs w:val="20"/>
    </w:rPr>
  </w:style>
  <w:style w:type="paragraph" w:styleId="Pavadinimas">
    <w:name w:val="Title"/>
    <w:basedOn w:val="prastasis"/>
    <w:next w:val="prastasis"/>
    <w:link w:val="PavadinimasDiagrama"/>
    <w:uiPriority w:val="10"/>
    <w:qFormat/>
    <w:rsid w:val="00AC54F2"/>
    <w:pPr>
      <w:spacing w:after="0" w:line="240" w:lineRule="auto"/>
      <w:contextualSpacing/>
    </w:pPr>
    <w:rPr>
      <w:rFonts w:asciiTheme="majorHAnsi" w:eastAsiaTheme="majorEastAsia" w:hAnsiTheme="majorHAnsi" w:cstheme="majorBidi"/>
      <w:kern w:val="28"/>
      <w:sz w:val="80"/>
      <w:szCs w:val="80"/>
      <w14:ligatures w14:val="standard"/>
      <w14:numForm w14:val="oldStyle"/>
    </w:rPr>
  </w:style>
  <w:style w:type="character" w:customStyle="1" w:styleId="PavadinimasDiagrama">
    <w:name w:val="Pavadinimas Diagrama"/>
    <w:basedOn w:val="Numatytasispastraiposriftas"/>
    <w:link w:val="Pavadinimas"/>
    <w:uiPriority w:val="10"/>
    <w:rsid w:val="00AC54F2"/>
    <w:rPr>
      <w:rFonts w:asciiTheme="majorHAnsi" w:eastAsiaTheme="majorEastAsia" w:hAnsiTheme="majorHAnsi" w:cstheme="majorBidi"/>
      <w:kern w:val="28"/>
      <w:sz w:val="80"/>
      <w:szCs w:val="80"/>
      <w14:ligatures w14:val="standard"/>
      <w14:numForm w14:val="oldStyle"/>
    </w:rPr>
  </w:style>
  <w:style w:type="paragraph" w:styleId="Paantrat">
    <w:name w:val="Subtitle"/>
    <w:basedOn w:val="prastasis"/>
    <w:next w:val="prastasis"/>
    <w:link w:val="PaantratDiagrama"/>
    <w:uiPriority w:val="11"/>
    <w:qFormat/>
    <w:rsid w:val="00AC54F2"/>
    <w:pPr>
      <w:numPr>
        <w:ilvl w:val="1"/>
      </w:numPr>
    </w:pPr>
    <w:rPr>
      <w:rFonts w:eastAsiaTheme="majorEastAsia" w:cstheme="majorBidi"/>
      <w:iCs/>
      <w:sz w:val="32"/>
      <w:szCs w:val="32"/>
    </w:rPr>
  </w:style>
  <w:style w:type="character" w:customStyle="1" w:styleId="PaantratDiagrama">
    <w:name w:val="Paantraštė Diagrama"/>
    <w:basedOn w:val="Numatytasispastraiposriftas"/>
    <w:link w:val="Paantrat"/>
    <w:uiPriority w:val="11"/>
    <w:rsid w:val="00AC54F2"/>
    <w:rPr>
      <w:rFonts w:eastAsiaTheme="majorEastAsia" w:cstheme="majorBidi"/>
      <w:iCs/>
      <w:sz w:val="32"/>
      <w:szCs w:val="32"/>
    </w:rPr>
  </w:style>
  <w:style w:type="character" w:styleId="Grietas">
    <w:name w:val="Strong"/>
    <w:basedOn w:val="Numatytasispastraiposriftas"/>
    <w:uiPriority w:val="22"/>
    <w:qFormat/>
    <w:rsid w:val="00AC54F2"/>
    <w:rPr>
      <w:b/>
      <w:bCs/>
      <w14:numForm w14:val="oldStyle"/>
    </w:rPr>
  </w:style>
  <w:style w:type="character" w:styleId="Emfaz">
    <w:name w:val="Emphasis"/>
    <w:basedOn w:val="Numatytasispastraiposriftas"/>
    <w:uiPriority w:val="20"/>
    <w:qFormat/>
    <w:rsid w:val="00AC54F2"/>
    <w:rPr>
      <w:i/>
      <w:iCs/>
      <w:color w:val="auto"/>
    </w:rPr>
  </w:style>
  <w:style w:type="paragraph" w:styleId="Betarp">
    <w:name w:val="No Spacing"/>
    <w:link w:val="BetarpDiagrama"/>
    <w:uiPriority w:val="1"/>
    <w:qFormat/>
    <w:rsid w:val="00AC54F2"/>
    <w:pPr>
      <w:spacing w:after="0" w:line="240" w:lineRule="auto"/>
    </w:pPr>
  </w:style>
  <w:style w:type="character" w:customStyle="1" w:styleId="BetarpDiagrama">
    <w:name w:val="Be tarpų Diagrama"/>
    <w:basedOn w:val="Numatytasispastraiposriftas"/>
    <w:link w:val="Betarp"/>
    <w:uiPriority w:val="1"/>
    <w:rsid w:val="00AC54F2"/>
  </w:style>
  <w:style w:type="paragraph" w:styleId="Citata">
    <w:name w:val="Quote"/>
    <w:basedOn w:val="prastasis"/>
    <w:next w:val="prastasis"/>
    <w:link w:val="CitataDiagrama"/>
    <w:uiPriority w:val="29"/>
    <w:qFormat/>
    <w:rsid w:val="00AC54F2"/>
    <w:pPr>
      <w:spacing w:before="160" w:line="300" w:lineRule="auto"/>
      <w:ind w:left="144" w:right="144"/>
      <w:jc w:val="center"/>
    </w:pPr>
    <w:rPr>
      <w:rFonts w:asciiTheme="majorHAnsi" w:eastAsiaTheme="minorEastAsia" w:hAnsiTheme="majorHAnsi"/>
      <w:i/>
      <w:iCs/>
      <w:sz w:val="24"/>
      <w14:ligatures w14:val="standard"/>
      <w14:numForm w14:val="oldStyle"/>
    </w:rPr>
  </w:style>
  <w:style w:type="character" w:customStyle="1" w:styleId="CitataDiagrama">
    <w:name w:val="Citata Diagrama"/>
    <w:basedOn w:val="Numatytasispastraiposriftas"/>
    <w:link w:val="Citata"/>
    <w:uiPriority w:val="29"/>
    <w:rsid w:val="00AC54F2"/>
    <w:rPr>
      <w:rFonts w:asciiTheme="majorHAnsi" w:eastAsiaTheme="minorEastAsia" w:hAnsiTheme="majorHAnsi"/>
      <w:i/>
      <w:iCs/>
      <w:sz w:val="24"/>
      <w14:ligatures w14:val="standard"/>
      <w14:numForm w14:val="oldStyle"/>
    </w:rPr>
  </w:style>
  <w:style w:type="paragraph" w:styleId="Iskirtacitata">
    <w:name w:val="Intense Quote"/>
    <w:basedOn w:val="prastasis"/>
    <w:next w:val="prastasis"/>
    <w:link w:val="IskirtacitataDiagrama"/>
    <w:uiPriority w:val="30"/>
    <w:qFormat/>
    <w:rsid w:val="00AC54F2"/>
    <w:pPr>
      <w:pBdr>
        <w:top w:val="single" w:sz="36" w:space="8" w:color="4A66AC" w:themeColor="accent1"/>
        <w:left w:val="single" w:sz="36" w:space="8" w:color="4A66AC" w:themeColor="accent1"/>
        <w:bottom w:val="single" w:sz="36" w:space="8" w:color="4A66AC" w:themeColor="accent1"/>
        <w:right w:val="single" w:sz="36" w:space="8" w:color="4A66AC" w:themeColor="accent1"/>
      </w:pBdr>
      <w:shd w:val="clear" w:color="auto" w:fill="4A66AC" w:themeFill="accent1"/>
      <w:spacing w:before="200" w:after="280" w:line="300" w:lineRule="auto"/>
      <w:ind w:left="936" w:right="936"/>
      <w:jc w:val="center"/>
    </w:pPr>
    <w:rPr>
      <w:rFonts w:eastAsiaTheme="minorEastAsia"/>
      <w:b/>
      <w:bCs/>
      <w:i/>
      <w:iCs/>
      <w14:ligatures w14:val="standard"/>
      <w14:numForm w14:val="oldStyle"/>
    </w:rPr>
  </w:style>
  <w:style w:type="character" w:customStyle="1" w:styleId="IskirtacitataDiagrama">
    <w:name w:val="Išskirta citata Diagrama"/>
    <w:basedOn w:val="Numatytasispastraiposriftas"/>
    <w:link w:val="Iskirtacitata"/>
    <w:uiPriority w:val="30"/>
    <w:rsid w:val="00AC54F2"/>
    <w:rPr>
      <w:rFonts w:eastAsiaTheme="minorEastAsia"/>
      <w:b/>
      <w:bCs/>
      <w:i/>
      <w:iCs/>
      <w:sz w:val="21"/>
      <w:shd w:val="clear" w:color="auto" w:fill="4A66AC" w:themeFill="accent1"/>
      <w14:ligatures w14:val="standard"/>
      <w14:numForm w14:val="oldStyle"/>
    </w:rPr>
  </w:style>
  <w:style w:type="character" w:styleId="Nerykuspabraukimas">
    <w:name w:val="Subtle Emphasis"/>
    <w:basedOn w:val="Numatytasispastraiposriftas"/>
    <w:uiPriority w:val="19"/>
    <w:qFormat/>
    <w:rsid w:val="00AC54F2"/>
    <w:rPr>
      <w:i/>
      <w:iCs/>
      <w:color w:val="auto"/>
    </w:rPr>
  </w:style>
  <w:style w:type="character" w:styleId="Rykuspabraukimas">
    <w:name w:val="Intense Emphasis"/>
    <w:aliases w:val="Ryškus punkto pabraukimas"/>
    <w:basedOn w:val="Numatytasispastraiposriftas"/>
    <w:uiPriority w:val="21"/>
    <w:qFormat/>
    <w:rsid w:val="00AC54F2"/>
    <w:rPr>
      <w:b/>
      <w:bCs/>
      <w:i/>
      <w:iCs/>
      <w:color w:val="auto"/>
    </w:rPr>
  </w:style>
  <w:style w:type="character" w:styleId="Nerykinuoroda">
    <w:name w:val="Subtle Reference"/>
    <w:basedOn w:val="Numatytasispastraiposriftas"/>
    <w:uiPriority w:val="31"/>
    <w:qFormat/>
    <w:rsid w:val="00AC54F2"/>
    <w:rPr>
      <w:smallCaps/>
      <w:color w:val="auto"/>
      <w:u w:val="single"/>
    </w:rPr>
  </w:style>
  <w:style w:type="character" w:styleId="Rykinuoroda">
    <w:name w:val="Intense Reference"/>
    <w:basedOn w:val="Numatytasispastraiposriftas"/>
    <w:uiPriority w:val="32"/>
    <w:qFormat/>
    <w:rsid w:val="00AC54F2"/>
    <w:rPr>
      <w:b/>
      <w:bCs/>
      <w:smallCaps/>
      <w:color w:val="auto"/>
      <w:spacing w:val="5"/>
      <w:u w:val="single"/>
    </w:rPr>
  </w:style>
  <w:style w:type="character" w:styleId="Knygospavadinimas">
    <w:name w:val="Book Title"/>
    <w:basedOn w:val="Numatytasispastraiposriftas"/>
    <w:uiPriority w:val="33"/>
    <w:qFormat/>
    <w:rsid w:val="00AC54F2"/>
    <w:rPr>
      <w:b/>
      <w:bCs/>
      <w:caps w:val="0"/>
      <w:smallCaps/>
      <w:spacing w:val="10"/>
    </w:rPr>
  </w:style>
  <w:style w:type="paragraph" w:styleId="Turinioantrat">
    <w:name w:val="TOC Heading"/>
    <w:basedOn w:val="Antrat1"/>
    <w:next w:val="prastasis"/>
    <w:uiPriority w:val="39"/>
    <w:unhideWhenUsed/>
    <w:qFormat/>
    <w:rsid w:val="00AC54F2"/>
    <w:pPr>
      <w:spacing w:before="480" w:line="264" w:lineRule="auto"/>
      <w:outlineLvl w:val="9"/>
    </w:pPr>
    <w:rPr>
      <w:b w:val="0"/>
      <w:color w:val="000000"/>
      <w:sz w:val="28"/>
      <w14:numForm w14:val="default"/>
    </w:rPr>
  </w:style>
  <w:style w:type="character" w:styleId="Vietosrezervavimoenklotekstas">
    <w:name w:val="Placeholder Text"/>
    <w:basedOn w:val="Numatytasispastraiposriftas"/>
    <w:uiPriority w:val="99"/>
    <w:rPr>
      <w:color w:val="808080"/>
    </w:rPr>
  </w:style>
  <w:style w:type="paragraph" w:styleId="Debesliotekstas">
    <w:name w:val="Balloon Text"/>
    <w:basedOn w:val="prastasis"/>
    <w:link w:val="DebesliotekstasDiagrama"/>
    <w:uiPriority w:val="99"/>
    <w:semiHidden/>
    <w:unhideWhenUse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Pr>
      <w:rFonts w:ascii="Tahoma" w:hAnsi="Tahoma" w:cs="Tahoma"/>
      <w:sz w:val="16"/>
      <w:szCs w:val="16"/>
    </w:rPr>
  </w:style>
  <w:style w:type="paragraph" w:customStyle="1" w:styleId="Skyriausantrat">
    <w:name w:val="Skyriaus antraštė"/>
    <w:basedOn w:val="Antrat1"/>
    <w:next w:val="prastasis"/>
    <w:link w:val="Sekcijosantratssimbolis"/>
    <w:qFormat/>
    <w:rsid w:val="00AC54F2"/>
    <w:rPr>
      <w:b w:val="0"/>
      <w:color w:val="242852" w:themeColor="text2"/>
      <w:sz w:val="24"/>
    </w:rPr>
  </w:style>
  <w:style w:type="character" w:customStyle="1" w:styleId="Sekcijosantratssimbolis">
    <w:name w:val="Sekcijos antraštės simbolis"/>
    <w:basedOn w:val="Antrat1Diagrama"/>
    <w:link w:val="Skyriausantrat"/>
    <w:rsid w:val="00AF21AE"/>
    <w:rPr>
      <w:rFonts w:asciiTheme="majorHAnsi" w:eastAsiaTheme="majorEastAsia" w:hAnsiTheme="majorHAnsi" w:cstheme="majorBidi"/>
      <w:b w:val="0"/>
      <w:bCs/>
      <w:color w:val="242852" w:themeColor="text2"/>
      <w:sz w:val="24"/>
      <w:szCs w:val="32"/>
      <w:u w:val="single"/>
      <w14:numForm w14:val="oldStyle"/>
    </w:rPr>
  </w:style>
  <w:style w:type="paragraph" w:customStyle="1" w:styleId="Poskyris">
    <w:name w:val="Poskyris"/>
    <w:basedOn w:val="Antrat2"/>
    <w:qFormat/>
    <w:rsid w:val="00AC54F2"/>
    <w:pPr>
      <w:spacing w:before="0"/>
    </w:pPr>
    <w:rPr>
      <w:color w:val="4A66AC" w:themeColor="accent1"/>
      <w:sz w:val="21"/>
    </w:rPr>
  </w:style>
  <w:style w:type="paragraph" w:customStyle="1" w:styleId="Asmensvardas">
    <w:name w:val="Asmens vardas"/>
    <w:basedOn w:val="Pavadinimas"/>
    <w:qFormat/>
    <w:rsid w:val="00AC54F2"/>
    <w:rPr>
      <w:b/>
      <w:color w:val="242852" w:themeColor="text2"/>
      <w:sz w:val="28"/>
      <w:szCs w:val="28"/>
    </w:rPr>
  </w:style>
  <w:style w:type="paragraph" w:customStyle="1" w:styleId="Poskyriodata">
    <w:name w:val="Poskyrio data"/>
    <w:basedOn w:val="prastasis"/>
    <w:qFormat/>
    <w:rsid w:val="008446D9"/>
    <w:pPr>
      <w:spacing w:line="240" w:lineRule="auto"/>
      <w:jc w:val="center"/>
    </w:pPr>
    <w:rPr>
      <w:rFonts w:ascii="Century Gothic" w:hAnsi="Century Gothic"/>
      <w:color w:val="3B4658" w:themeColor="accent4" w:themeShade="80"/>
      <w:sz w:val="32"/>
    </w:rPr>
  </w:style>
  <w:style w:type="paragraph" w:styleId="Antrats">
    <w:name w:val="header"/>
    <w:basedOn w:val="prastasis"/>
    <w:link w:val="AntratsDiagrama"/>
    <w:uiPriority w:val="99"/>
    <w:unhideWhenUsed/>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uiPriority w:val="99"/>
    <w:unhideWhenUsed/>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style>
  <w:style w:type="paragraph" w:customStyle="1" w:styleId="Telefonas">
    <w:name w:val="Telefonas"/>
    <w:basedOn w:val="Betarp"/>
    <w:qFormat/>
    <w:rsid w:val="00AC54F2"/>
    <w:rPr>
      <w:sz w:val="24"/>
    </w:rPr>
  </w:style>
  <w:style w:type="paragraph" w:customStyle="1" w:styleId="Siuntjoadresas">
    <w:name w:val="Siuntėjo adresas"/>
    <w:basedOn w:val="Betarp"/>
    <w:qFormat/>
    <w:rsid w:val="00AC54F2"/>
    <w:pPr>
      <w:spacing w:line="274" w:lineRule="auto"/>
    </w:pPr>
    <w:rPr>
      <w:sz w:val="21"/>
    </w:rPr>
  </w:style>
  <w:style w:type="paragraph" w:customStyle="1" w:styleId="Poskyriotekstas">
    <w:name w:val="Poskyrio tekstas"/>
    <w:basedOn w:val="Sraassuenkleliais"/>
    <w:qFormat/>
    <w:rsid w:val="00AC54F2"/>
    <w:pPr>
      <w:numPr>
        <w:numId w:val="0"/>
      </w:numPr>
      <w:spacing w:line="276" w:lineRule="auto"/>
      <w:ind w:left="360" w:hanging="360"/>
      <w:contextualSpacing w:val="0"/>
    </w:pPr>
    <w:rPr>
      <w:sz w:val="22"/>
    </w:rPr>
  </w:style>
  <w:style w:type="paragraph" w:styleId="Sraassuenkleliais">
    <w:name w:val="List Bullet"/>
    <w:basedOn w:val="prastasis"/>
    <w:uiPriority w:val="99"/>
    <w:semiHidden/>
    <w:unhideWhenUsed/>
    <w:pPr>
      <w:numPr>
        <w:numId w:val="5"/>
      </w:numPr>
      <w:contextualSpacing/>
    </w:pPr>
  </w:style>
  <w:style w:type="paragraph" w:styleId="Ubaigimas">
    <w:name w:val="Closing"/>
    <w:basedOn w:val="prastasis"/>
    <w:link w:val="UbaigimasDiagrama"/>
    <w:uiPriority w:val="5"/>
    <w:unhideWhenUsed/>
    <w:pPr>
      <w:spacing w:before="480" w:after="960"/>
      <w:contextualSpacing/>
    </w:pPr>
    <w:rPr>
      <w:b/>
      <w:color w:val="242852" w:themeColor="text2"/>
    </w:rPr>
  </w:style>
  <w:style w:type="character" w:customStyle="1" w:styleId="UbaigimasDiagrama">
    <w:name w:val="Užbaigimas Diagrama"/>
    <w:basedOn w:val="Numatytasispastraiposriftas"/>
    <w:link w:val="Ubaigimas"/>
    <w:uiPriority w:val="5"/>
    <w:rPr>
      <w:b/>
      <w:color w:val="auto"/>
      <w:sz w:val="21"/>
    </w:rPr>
  </w:style>
  <w:style w:type="paragraph" w:customStyle="1" w:styleId="Gavjoadresas">
    <w:name w:val="Gavėjo adresas"/>
    <w:basedOn w:val="Betarp"/>
    <w:uiPriority w:val="3"/>
    <w:qFormat/>
    <w:rsid w:val="00AC54F2"/>
    <w:pPr>
      <w:spacing w:after="360"/>
      <w:contextualSpacing/>
    </w:pPr>
    <w:rPr>
      <w:color w:val="242852" w:themeColor="text2"/>
      <w:sz w:val="21"/>
    </w:rPr>
  </w:style>
  <w:style w:type="paragraph" w:styleId="Pasveikinimas">
    <w:name w:val="Salutation"/>
    <w:basedOn w:val="Betarp"/>
    <w:next w:val="prastasis"/>
    <w:link w:val="PasveikinimasDiagrama"/>
    <w:uiPriority w:val="4"/>
    <w:unhideWhenUsed/>
    <w:pPr>
      <w:spacing w:before="480" w:after="320"/>
      <w:contextualSpacing/>
    </w:pPr>
    <w:rPr>
      <w:b/>
      <w:color w:val="242852" w:themeColor="text2"/>
      <w:sz w:val="21"/>
    </w:rPr>
  </w:style>
  <w:style w:type="character" w:customStyle="1" w:styleId="PasveikinimasDiagrama">
    <w:name w:val="Pasveikinimas Diagrama"/>
    <w:basedOn w:val="Numatytasispastraiposriftas"/>
    <w:link w:val="Pasveikinimas"/>
    <w:uiPriority w:val="4"/>
    <w:rPr>
      <w:b/>
      <w:color w:val="auto"/>
      <w:sz w:val="21"/>
    </w:rPr>
  </w:style>
  <w:style w:type="paragraph" w:styleId="Paraas">
    <w:name w:val="Signature"/>
    <w:basedOn w:val="prastasis"/>
    <w:link w:val="ParaasDiagrama"/>
    <w:uiPriority w:val="99"/>
    <w:unhideWhenUsed/>
    <w:pPr>
      <w:contextualSpacing/>
    </w:pPr>
  </w:style>
  <w:style w:type="character" w:customStyle="1" w:styleId="ParaasDiagrama">
    <w:name w:val="Parašas Diagrama"/>
    <w:basedOn w:val="Numatytasispastraiposriftas"/>
    <w:link w:val="Paraas"/>
    <w:uiPriority w:val="99"/>
    <w:rPr>
      <w:sz w:val="21"/>
    </w:rPr>
  </w:style>
  <w:style w:type="character" w:styleId="Komentaronuoroda">
    <w:name w:val="annotation reference"/>
    <w:basedOn w:val="Numatytasispastraiposriftas"/>
    <w:uiPriority w:val="99"/>
    <w:semiHidden/>
    <w:unhideWhenUsed/>
    <w:rsid w:val="0096280F"/>
    <w:rPr>
      <w:sz w:val="16"/>
      <w:szCs w:val="16"/>
    </w:rPr>
  </w:style>
  <w:style w:type="paragraph" w:styleId="Komentarotekstas">
    <w:name w:val="annotation text"/>
    <w:basedOn w:val="prastasis"/>
    <w:link w:val="KomentarotekstasDiagrama"/>
    <w:uiPriority w:val="99"/>
    <w:semiHidden/>
    <w:unhideWhenUsed/>
    <w:rsid w:val="0096280F"/>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6280F"/>
    <w:rPr>
      <w:sz w:val="20"/>
      <w:szCs w:val="20"/>
    </w:rPr>
  </w:style>
  <w:style w:type="paragraph" w:styleId="Komentarotema">
    <w:name w:val="annotation subject"/>
    <w:basedOn w:val="Komentarotekstas"/>
    <w:next w:val="Komentarotekstas"/>
    <w:link w:val="KomentarotemaDiagrama"/>
    <w:uiPriority w:val="99"/>
    <w:semiHidden/>
    <w:unhideWhenUsed/>
    <w:rsid w:val="0096280F"/>
    <w:rPr>
      <w:b/>
      <w:bCs/>
    </w:rPr>
  </w:style>
  <w:style w:type="character" w:customStyle="1" w:styleId="KomentarotemaDiagrama">
    <w:name w:val="Komentaro tema Diagrama"/>
    <w:basedOn w:val="KomentarotekstasDiagrama"/>
    <w:link w:val="Komentarotema"/>
    <w:uiPriority w:val="99"/>
    <w:semiHidden/>
    <w:rsid w:val="0096280F"/>
    <w:rPr>
      <w:b/>
      <w:bCs/>
      <w:sz w:val="20"/>
      <w:szCs w:val="20"/>
    </w:rPr>
  </w:style>
  <w:style w:type="paragraph" w:customStyle="1" w:styleId="StyleBodyText10ptCenteredLeft0cmLinespacing15">
    <w:name w:val="Style Body Text + 10 pt Centered Left:  0 cm Line spacing:  1.5 ..."/>
    <w:basedOn w:val="Pagrindinistekstas"/>
    <w:rsid w:val="00C65A7C"/>
    <w:pPr>
      <w:spacing w:after="0" w:line="240" w:lineRule="auto"/>
      <w:jc w:val="center"/>
    </w:pPr>
    <w:rPr>
      <w:rFonts w:ascii="Arial" w:eastAsia="Times New Roman" w:hAnsi="Arial" w:cs="Times New Roman"/>
      <w:sz w:val="20"/>
      <w:szCs w:val="20"/>
      <w:lang w:eastAsia="en-US"/>
    </w:rPr>
  </w:style>
  <w:style w:type="paragraph" w:styleId="Pagrindinistekstas">
    <w:name w:val="Body Text"/>
    <w:basedOn w:val="prastasis"/>
    <w:link w:val="PagrindinistekstasDiagrama"/>
    <w:uiPriority w:val="99"/>
    <w:semiHidden/>
    <w:unhideWhenUsed/>
    <w:rsid w:val="00C65A7C"/>
    <w:pPr>
      <w:spacing w:after="120"/>
    </w:pPr>
  </w:style>
  <w:style w:type="character" w:customStyle="1" w:styleId="PagrindinistekstasDiagrama">
    <w:name w:val="Pagrindinis tekstas Diagrama"/>
    <w:basedOn w:val="Numatytasispastraiposriftas"/>
    <w:link w:val="Pagrindinistekstas"/>
    <w:uiPriority w:val="99"/>
    <w:semiHidden/>
    <w:rsid w:val="00C65A7C"/>
    <w:rPr>
      <w:sz w:val="21"/>
    </w:rPr>
  </w:style>
  <w:style w:type="paragraph" w:styleId="Pagrindiniotekstotrauka">
    <w:name w:val="Body Text Indent"/>
    <w:basedOn w:val="prastasis"/>
    <w:link w:val="PagrindiniotekstotraukaDiagrama"/>
    <w:uiPriority w:val="99"/>
    <w:semiHidden/>
    <w:unhideWhenUsed/>
    <w:rsid w:val="003455FC"/>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3455FC"/>
    <w:rPr>
      <w:sz w:val="21"/>
    </w:rPr>
  </w:style>
  <w:style w:type="paragraph" w:styleId="Turinys1">
    <w:name w:val="toc 1"/>
    <w:basedOn w:val="prastasis"/>
    <w:next w:val="prastasis"/>
    <w:autoRedefine/>
    <w:uiPriority w:val="39"/>
    <w:unhideWhenUsed/>
    <w:rsid w:val="00D27084"/>
    <w:pPr>
      <w:tabs>
        <w:tab w:val="right" w:pos="14317"/>
      </w:tabs>
      <w:spacing w:after="100"/>
    </w:pPr>
    <w:rPr>
      <w:rFonts w:ascii="Century Gothic" w:hAnsi="Century Gothic"/>
      <w:sz w:val="22"/>
    </w:rPr>
  </w:style>
  <w:style w:type="paragraph" w:styleId="Turinys2">
    <w:name w:val="toc 2"/>
    <w:basedOn w:val="prastasis"/>
    <w:next w:val="prastasis"/>
    <w:autoRedefine/>
    <w:uiPriority w:val="39"/>
    <w:unhideWhenUsed/>
    <w:rsid w:val="00731D57"/>
    <w:pPr>
      <w:spacing w:after="100"/>
      <w:ind w:left="210"/>
    </w:pPr>
  </w:style>
  <w:style w:type="character" w:styleId="Hipersaitas">
    <w:name w:val="Hyperlink"/>
    <w:basedOn w:val="Numatytasispastraiposriftas"/>
    <w:uiPriority w:val="99"/>
    <w:unhideWhenUsed/>
    <w:rsid w:val="00731D57"/>
    <w:rPr>
      <w:color w:val="9454C3" w:themeColor="hyperlink"/>
      <w:u w:val="single"/>
    </w:rPr>
  </w:style>
  <w:style w:type="table" w:styleId="Lentelstinklelis">
    <w:name w:val="Table Grid"/>
    <w:basedOn w:val="prastojilentel"/>
    <w:uiPriority w:val="59"/>
    <w:rsid w:val="00375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9144F"/>
    <w:rPr>
      <w:color w:val="605E5C"/>
      <w:shd w:val="clear" w:color="auto" w:fill="E1DFDD"/>
    </w:rPr>
  </w:style>
  <w:style w:type="paragraph" w:styleId="prastasiniatinklio">
    <w:name w:val="Normal (Web)"/>
    <w:basedOn w:val="prastasis"/>
    <w:uiPriority w:val="99"/>
    <w:semiHidden/>
    <w:unhideWhenUsed/>
    <w:rsid w:val="00886E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41779">
      <w:bodyDiv w:val="1"/>
      <w:marLeft w:val="0"/>
      <w:marRight w:val="0"/>
      <w:marTop w:val="0"/>
      <w:marBottom w:val="0"/>
      <w:divBdr>
        <w:top w:val="none" w:sz="0" w:space="0" w:color="auto"/>
        <w:left w:val="none" w:sz="0" w:space="0" w:color="auto"/>
        <w:bottom w:val="none" w:sz="0" w:space="0" w:color="auto"/>
        <w:right w:val="none" w:sz="0" w:space="0" w:color="auto"/>
      </w:divBdr>
    </w:div>
    <w:div w:id="105001480">
      <w:bodyDiv w:val="1"/>
      <w:marLeft w:val="0"/>
      <w:marRight w:val="0"/>
      <w:marTop w:val="0"/>
      <w:marBottom w:val="0"/>
      <w:divBdr>
        <w:top w:val="none" w:sz="0" w:space="0" w:color="auto"/>
        <w:left w:val="none" w:sz="0" w:space="0" w:color="auto"/>
        <w:bottom w:val="none" w:sz="0" w:space="0" w:color="auto"/>
        <w:right w:val="none" w:sz="0" w:space="0" w:color="auto"/>
      </w:divBdr>
    </w:div>
    <w:div w:id="105658248">
      <w:bodyDiv w:val="1"/>
      <w:marLeft w:val="0"/>
      <w:marRight w:val="0"/>
      <w:marTop w:val="0"/>
      <w:marBottom w:val="0"/>
      <w:divBdr>
        <w:top w:val="none" w:sz="0" w:space="0" w:color="auto"/>
        <w:left w:val="none" w:sz="0" w:space="0" w:color="auto"/>
        <w:bottom w:val="none" w:sz="0" w:space="0" w:color="auto"/>
        <w:right w:val="none" w:sz="0" w:space="0" w:color="auto"/>
      </w:divBdr>
    </w:div>
    <w:div w:id="158618966">
      <w:bodyDiv w:val="1"/>
      <w:marLeft w:val="0"/>
      <w:marRight w:val="0"/>
      <w:marTop w:val="0"/>
      <w:marBottom w:val="0"/>
      <w:divBdr>
        <w:top w:val="none" w:sz="0" w:space="0" w:color="auto"/>
        <w:left w:val="none" w:sz="0" w:space="0" w:color="auto"/>
        <w:bottom w:val="none" w:sz="0" w:space="0" w:color="auto"/>
        <w:right w:val="none" w:sz="0" w:space="0" w:color="auto"/>
      </w:divBdr>
    </w:div>
    <w:div w:id="181746601">
      <w:bodyDiv w:val="1"/>
      <w:marLeft w:val="0"/>
      <w:marRight w:val="0"/>
      <w:marTop w:val="0"/>
      <w:marBottom w:val="0"/>
      <w:divBdr>
        <w:top w:val="none" w:sz="0" w:space="0" w:color="auto"/>
        <w:left w:val="none" w:sz="0" w:space="0" w:color="auto"/>
        <w:bottom w:val="none" w:sz="0" w:space="0" w:color="auto"/>
        <w:right w:val="none" w:sz="0" w:space="0" w:color="auto"/>
      </w:divBdr>
    </w:div>
    <w:div w:id="187984450">
      <w:bodyDiv w:val="1"/>
      <w:marLeft w:val="0"/>
      <w:marRight w:val="0"/>
      <w:marTop w:val="0"/>
      <w:marBottom w:val="0"/>
      <w:divBdr>
        <w:top w:val="none" w:sz="0" w:space="0" w:color="auto"/>
        <w:left w:val="none" w:sz="0" w:space="0" w:color="auto"/>
        <w:bottom w:val="none" w:sz="0" w:space="0" w:color="auto"/>
        <w:right w:val="none" w:sz="0" w:space="0" w:color="auto"/>
      </w:divBdr>
    </w:div>
    <w:div w:id="243495220">
      <w:bodyDiv w:val="1"/>
      <w:marLeft w:val="0"/>
      <w:marRight w:val="0"/>
      <w:marTop w:val="0"/>
      <w:marBottom w:val="0"/>
      <w:divBdr>
        <w:top w:val="none" w:sz="0" w:space="0" w:color="auto"/>
        <w:left w:val="none" w:sz="0" w:space="0" w:color="auto"/>
        <w:bottom w:val="none" w:sz="0" w:space="0" w:color="auto"/>
        <w:right w:val="none" w:sz="0" w:space="0" w:color="auto"/>
      </w:divBdr>
    </w:div>
    <w:div w:id="248393118">
      <w:bodyDiv w:val="1"/>
      <w:marLeft w:val="0"/>
      <w:marRight w:val="0"/>
      <w:marTop w:val="0"/>
      <w:marBottom w:val="0"/>
      <w:divBdr>
        <w:top w:val="none" w:sz="0" w:space="0" w:color="auto"/>
        <w:left w:val="none" w:sz="0" w:space="0" w:color="auto"/>
        <w:bottom w:val="none" w:sz="0" w:space="0" w:color="auto"/>
        <w:right w:val="none" w:sz="0" w:space="0" w:color="auto"/>
      </w:divBdr>
    </w:div>
    <w:div w:id="259342404">
      <w:bodyDiv w:val="1"/>
      <w:marLeft w:val="0"/>
      <w:marRight w:val="0"/>
      <w:marTop w:val="0"/>
      <w:marBottom w:val="0"/>
      <w:divBdr>
        <w:top w:val="none" w:sz="0" w:space="0" w:color="auto"/>
        <w:left w:val="none" w:sz="0" w:space="0" w:color="auto"/>
        <w:bottom w:val="none" w:sz="0" w:space="0" w:color="auto"/>
        <w:right w:val="none" w:sz="0" w:space="0" w:color="auto"/>
      </w:divBdr>
    </w:div>
    <w:div w:id="276061640">
      <w:bodyDiv w:val="1"/>
      <w:marLeft w:val="0"/>
      <w:marRight w:val="0"/>
      <w:marTop w:val="0"/>
      <w:marBottom w:val="0"/>
      <w:divBdr>
        <w:top w:val="none" w:sz="0" w:space="0" w:color="auto"/>
        <w:left w:val="none" w:sz="0" w:space="0" w:color="auto"/>
        <w:bottom w:val="none" w:sz="0" w:space="0" w:color="auto"/>
        <w:right w:val="none" w:sz="0" w:space="0" w:color="auto"/>
      </w:divBdr>
    </w:div>
    <w:div w:id="411320707">
      <w:bodyDiv w:val="1"/>
      <w:marLeft w:val="0"/>
      <w:marRight w:val="0"/>
      <w:marTop w:val="0"/>
      <w:marBottom w:val="0"/>
      <w:divBdr>
        <w:top w:val="none" w:sz="0" w:space="0" w:color="auto"/>
        <w:left w:val="none" w:sz="0" w:space="0" w:color="auto"/>
        <w:bottom w:val="none" w:sz="0" w:space="0" w:color="auto"/>
        <w:right w:val="none" w:sz="0" w:space="0" w:color="auto"/>
      </w:divBdr>
    </w:div>
    <w:div w:id="416557789">
      <w:bodyDiv w:val="1"/>
      <w:marLeft w:val="0"/>
      <w:marRight w:val="0"/>
      <w:marTop w:val="0"/>
      <w:marBottom w:val="0"/>
      <w:divBdr>
        <w:top w:val="none" w:sz="0" w:space="0" w:color="auto"/>
        <w:left w:val="none" w:sz="0" w:space="0" w:color="auto"/>
        <w:bottom w:val="none" w:sz="0" w:space="0" w:color="auto"/>
        <w:right w:val="none" w:sz="0" w:space="0" w:color="auto"/>
      </w:divBdr>
    </w:div>
    <w:div w:id="600264801">
      <w:bodyDiv w:val="1"/>
      <w:marLeft w:val="0"/>
      <w:marRight w:val="0"/>
      <w:marTop w:val="0"/>
      <w:marBottom w:val="0"/>
      <w:divBdr>
        <w:top w:val="none" w:sz="0" w:space="0" w:color="auto"/>
        <w:left w:val="none" w:sz="0" w:space="0" w:color="auto"/>
        <w:bottom w:val="none" w:sz="0" w:space="0" w:color="auto"/>
        <w:right w:val="none" w:sz="0" w:space="0" w:color="auto"/>
      </w:divBdr>
    </w:div>
    <w:div w:id="629870802">
      <w:bodyDiv w:val="1"/>
      <w:marLeft w:val="0"/>
      <w:marRight w:val="0"/>
      <w:marTop w:val="0"/>
      <w:marBottom w:val="0"/>
      <w:divBdr>
        <w:top w:val="none" w:sz="0" w:space="0" w:color="auto"/>
        <w:left w:val="none" w:sz="0" w:space="0" w:color="auto"/>
        <w:bottom w:val="none" w:sz="0" w:space="0" w:color="auto"/>
        <w:right w:val="none" w:sz="0" w:space="0" w:color="auto"/>
      </w:divBdr>
    </w:div>
    <w:div w:id="636375486">
      <w:bodyDiv w:val="1"/>
      <w:marLeft w:val="0"/>
      <w:marRight w:val="0"/>
      <w:marTop w:val="0"/>
      <w:marBottom w:val="0"/>
      <w:divBdr>
        <w:top w:val="none" w:sz="0" w:space="0" w:color="auto"/>
        <w:left w:val="none" w:sz="0" w:space="0" w:color="auto"/>
        <w:bottom w:val="none" w:sz="0" w:space="0" w:color="auto"/>
        <w:right w:val="none" w:sz="0" w:space="0" w:color="auto"/>
      </w:divBdr>
    </w:div>
    <w:div w:id="722873754">
      <w:bodyDiv w:val="1"/>
      <w:marLeft w:val="0"/>
      <w:marRight w:val="0"/>
      <w:marTop w:val="0"/>
      <w:marBottom w:val="0"/>
      <w:divBdr>
        <w:top w:val="none" w:sz="0" w:space="0" w:color="auto"/>
        <w:left w:val="none" w:sz="0" w:space="0" w:color="auto"/>
        <w:bottom w:val="none" w:sz="0" w:space="0" w:color="auto"/>
        <w:right w:val="none" w:sz="0" w:space="0" w:color="auto"/>
      </w:divBdr>
    </w:div>
    <w:div w:id="786505501">
      <w:bodyDiv w:val="1"/>
      <w:marLeft w:val="0"/>
      <w:marRight w:val="0"/>
      <w:marTop w:val="0"/>
      <w:marBottom w:val="0"/>
      <w:divBdr>
        <w:top w:val="none" w:sz="0" w:space="0" w:color="auto"/>
        <w:left w:val="none" w:sz="0" w:space="0" w:color="auto"/>
        <w:bottom w:val="none" w:sz="0" w:space="0" w:color="auto"/>
        <w:right w:val="none" w:sz="0" w:space="0" w:color="auto"/>
      </w:divBdr>
    </w:div>
    <w:div w:id="834418198">
      <w:bodyDiv w:val="1"/>
      <w:marLeft w:val="0"/>
      <w:marRight w:val="0"/>
      <w:marTop w:val="0"/>
      <w:marBottom w:val="0"/>
      <w:divBdr>
        <w:top w:val="none" w:sz="0" w:space="0" w:color="auto"/>
        <w:left w:val="none" w:sz="0" w:space="0" w:color="auto"/>
        <w:bottom w:val="none" w:sz="0" w:space="0" w:color="auto"/>
        <w:right w:val="none" w:sz="0" w:space="0" w:color="auto"/>
      </w:divBdr>
    </w:div>
    <w:div w:id="840970828">
      <w:bodyDiv w:val="1"/>
      <w:marLeft w:val="0"/>
      <w:marRight w:val="0"/>
      <w:marTop w:val="0"/>
      <w:marBottom w:val="0"/>
      <w:divBdr>
        <w:top w:val="none" w:sz="0" w:space="0" w:color="auto"/>
        <w:left w:val="none" w:sz="0" w:space="0" w:color="auto"/>
        <w:bottom w:val="none" w:sz="0" w:space="0" w:color="auto"/>
        <w:right w:val="none" w:sz="0" w:space="0" w:color="auto"/>
      </w:divBdr>
    </w:div>
    <w:div w:id="888567694">
      <w:bodyDiv w:val="1"/>
      <w:marLeft w:val="0"/>
      <w:marRight w:val="0"/>
      <w:marTop w:val="0"/>
      <w:marBottom w:val="0"/>
      <w:divBdr>
        <w:top w:val="none" w:sz="0" w:space="0" w:color="auto"/>
        <w:left w:val="none" w:sz="0" w:space="0" w:color="auto"/>
        <w:bottom w:val="none" w:sz="0" w:space="0" w:color="auto"/>
        <w:right w:val="none" w:sz="0" w:space="0" w:color="auto"/>
      </w:divBdr>
    </w:div>
    <w:div w:id="893933425">
      <w:bodyDiv w:val="1"/>
      <w:marLeft w:val="0"/>
      <w:marRight w:val="0"/>
      <w:marTop w:val="0"/>
      <w:marBottom w:val="0"/>
      <w:divBdr>
        <w:top w:val="none" w:sz="0" w:space="0" w:color="auto"/>
        <w:left w:val="none" w:sz="0" w:space="0" w:color="auto"/>
        <w:bottom w:val="none" w:sz="0" w:space="0" w:color="auto"/>
        <w:right w:val="none" w:sz="0" w:space="0" w:color="auto"/>
      </w:divBdr>
    </w:div>
    <w:div w:id="924611103">
      <w:bodyDiv w:val="1"/>
      <w:marLeft w:val="0"/>
      <w:marRight w:val="0"/>
      <w:marTop w:val="0"/>
      <w:marBottom w:val="0"/>
      <w:divBdr>
        <w:top w:val="none" w:sz="0" w:space="0" w:color="auto"/>
        <w:left w:val="none" w:sz="0" w:space="0" w:color="auto"/>
        <w:bottom w:val="none" w:sz="0" w:space="0" w:color="auto"/>
        <w:right w:val="none" w:sz="0" w:space="0" w:color="auto"/>
      </w:divBdr>
    </w:div>
    <w:div w:id="937250541">
      <w:bodyDiv w:val="1"/>
      <w:marLeft w:val="0"/>
      <w:marRight w:val="0"/>
      <w:marTop w:val="0"/>
      <w:marBottom w:val="0"/>
      <w:divBdr>
        <w:top w:val="none" w:sz="0" w:space="0" w:color="auto"/>
        <w:left w:val="none" w:sz="0" w:space="0" w:color="auto"/>
        <w:bottom w:val="none" w:sz="0" w:space="0" w:color="auto"/>
        <w:right w:val="none" w:sz="0" w:space="0" w:color="auto"/>
      </w:divBdr>
    </w:div>
    <w:div w:id="956563617">
      <w:bodyDiv w:val="1"/>
      <w:marLeft w:val="0"/>
      <w:marRight w:val="0"/>
      <w:marTop w:val="0"/>
      <w:marBottom w:val="0"/>
      <w:divBdr>
        <w:top w:val="none" w:sz="0" w:space="0" w:color="auto"/>
        <w:left w:val="none" w:sz="0" w:space="0" w:color="auto"/>
        <w:bottom w:val="none" w:sz="0" w:space="0" w:color="auto"/>
        <w:right w:val="none" w:sz="0" w:space="0" w:color="auto"/>
      </w:divBdr>
    </w:div>
    <w:div w:id="1017777253">
      <w:bodyDiv w:val="1"/>
      <w:marLeft w:val="0"/>
      <w:marRight w:val="0"/>
      <w:marTop w:val="0"/>
      <w:marBottom w:val="0"/>
      <w:divBdr>
        <w:top w:val="none" w:sz="0" w:space="0" w:color="auto"/>
        <w:left w:val="none" w:sz="0" w:space="0" w:color="auto"/>
        <w:bottom w:val="none" w:sz="0" w:space="0" w:color="auto"/>
        <w:right w:val="none" w:sz="0" w:space="0" w:color="auto"/>
      </w:divBdr>
    </w:div>
    <w:div w:id="1056657925">
      <w:bodyDiv w:val="1"/>
      <w:marLeft w:val="0"/>
      <w:marRight w:val="0"/>
      <w:marTop w:val="0"/>
      <w:marBottom w:val="0"/>
      <w:divBdr>
        <w:top w:val="none" w:sz="0" w:space="0" w:color="auto"/>
        <w:left w:val="none" w:sz="0" w:space="0" w:color="auto"/>
        <w:bottom w:val="none" w:sz="0" w:space="0" w:color="auto"/>
        <w:right w:val="none" w:sz="0" w:space="0" w:color="auto"/>
      </w:divBdr>
      <w:divsChild>
        <w:div w:id="1469397089">
          <w:marLeft w:val="0"/>
          <w:marRight w:val="0"/>
          <w:marTop w:val="0"/>
          <w:marBottom w:val="210"/>
          <w:divBdr>
            <w:top w:val="none" w:sz="0" w:space="0" w:color="auto"/>
            <w:left w:val="none" w:sz="0" w:space="0" w:color="auto"/>
            <w:bottom w:val="none" w:sz="0" w:space="0" w:color="auto"/>
            <w:right w:val="none" w:sz="0" w:space="0" w:color="auto"/>
          </w:divBdr>
        </w:div>
        <w:div w:id="1959723451">
          <w:marLeft w:val="0"/>
          <w:marRight w:val="0"/>
          <w:marTop w:val="0"/>
          <w:marBottom w:val="210"/>
          <w:divBdr>
            <w:top w:val="none" w:sz="0" w:space="0" w:color="auto"/>
            <w:left w:val="none" w:sz="0" w:space="0" w:color="auto"/>
            <w:bottom w:val="none" w:sz="0" w:space="0" w:color="auto"/>
            <w:right w:val="none" w:sz="0" w:space="0" w:color="auto"/>
          </w:divBdr>
        </w:div>
        <w:div w:id="1954554193">
          <w:marLeft w:val="0"/>
          <w:marRight w:val="0"/>
          <w:marTop w:val="0"/>
          <w:marBottom w:val="210"/>
          <w:divBdr>
            <w:top w:val="none" w:sz="0" w:space="0" w:color="auto"/>
            <w:left w:val="none" w:sz="0" w:space="0" w:color="auto"/>
            <w:bottom w:val="none" w:sz="0" w:space="0" w:color="auto"/>
            <w:right w:val="none" w:sz="0" w:space="0" w:color="auto"/>
          </w:divBdr>
        </w:div>
        <w:div w:id="1159004635">
          <w:marLeft w:val="0"/>
          <w:marRight w:val="0"/>
          <w:marTop w:val="0"/>
          <w:marBottom w:val="210"/>
          <w:divBdr>
            <w:top w:val="none" w:sz="0" w:space="0" w:color="auto"/>
            <w:left w:val="none" w:sz="0" w:space="0" w:color="auto"/>
            <w:bottom w:val="none" w:sz="0" w:space="0" w:color="auto"/>
            <w:right w:val="none" w:sz="0" w:space="0" w:color="auto"/>
          </w:divBdr>
        </w:div>
      </w:divsChild>
    </w:div>
    <w:div w:id="1064331094">
      <w:bodyDiv w:val="1"/>
      <w:marLeft w:val="0"/>
      <w:marRight w:val="0"/>
      <w:marTop w:val="0"/>
      <w:marBottom w:val="0"/>
      <w:divBdr>
        <w:top w:val="none" w:sz="0" w:space="0" w:color="auto"/>
        <w:left w:val="none" w:sz="0" w:space="0" w:color="auto"/>
        <w:bottom w:val="none" w:sz="0" w:space="0" w:color="auto"/>
        <w:right w:val="none" w:sz="0" w:space="0" w:color="auto"/>
      </w:divBdr>
    </w:div>
    <w:div w:id="1094865883">
      <w:bodyDiv w:val="1"/>
      <w:marLeft w:val="0"/>
      <w:marRight w:val="0"/>
      <w:marTop w:val="0"/>
      <w:marBottom w:val="0"/>
      <w:divBdr>
        <w:top w:val="none" w:sz="0" w:space="0" w:color="auto"/>
        <w:left w:val="none" w:sz="0" w:space="0" w:color="auto"/>
        <w:bottom w:val="none" w:sz="0" w:space="0" w:color="auto"/>
        <w:right w:val="none" w:sz="0" w:space="0" w:color="auto"/>
      </w:divBdr>
    </w:div>
    <w:div w:id="1114057669">
      <w:bodyDiv w:val="1"/>
      <w:marLeft w:val="0"/>
      <w:marRight w:val="0"/>
      <w:marTop w:val="0"/>
      <w:marBottom w:val="0"/>
      <w:divBdr>
        <w:top w:val="none" w:sz="0" w:space="0" w:color="auto"/>
        <w:left w:val="none" w:sz="0" w:space="0" w:color="auto"/>
        <w:bottom w:val="none" w:sz="0" w:space="0" w:color="auto"/>
        <w:right w:val="none" w:sz="0" w:space="0" w:color="auto"/>
      </w:divBdr>
    </w:div>
    <w:div w:id="1160996794">
      <w:bodyDiv w:val="1"/>
      <w:marLeft w:val="0"/>
      <w:marRight w:val="0"/>
      <w:marTop w:val="0"/>
      <w:marBottom w:val="0"/>
      <w:divBdr>
        <w:top w:val="none" w:sz="0" w:space="0" w:color="auto"/>
        <w:left w:val="none" w:sz="0" w:space="0" w:color="auto"/>
        <w:bottom w:val="none" w:sz="0" w:space="0" w:color="auto"/>
        <w:right w:val="none" w:sz="0" w:space="0" w:color="auto"/>
      </w:divBdr>
    </w:div>
    <w:div w:id="1161192537">
      <w:bodyDiv w:val="1"/>
      <w:marLeft w:val="0"/>
      <w:marRight w:val="0"/>
      <w:marTop w:val="0"/>
      <w:marBottom w:val="0"/>
      <w:divBdr>
        <w:top w:val="none" w:sz="0" w:space="0" w:color="auto"/>
        <w:left w:val="none" w:sz="0" w:space="0" w:color="auto"/>
        <w:bottom w:val="none" w:sz="0" w:space="0" w:color="auto"/>
        <w:right w:val="none" w:sz="0" w:space="0" w:color="auto"/>
      </w:divBdr>
    </w:div>
    <w:div w:id="1217668659">
      <w:bodyDiv w:val="1"/>
      <w:marLeft w:val="0"/>
      <w:marRight w:val="0"/>
      <w:marTop w:val="0"/>
      <w:marBottom w:val="0"/>
      <w:divBdr>
        <w:top w:val="none" w:sz="0" w:space="0" w:color="auto"/>
        <w:left w:val="none" w:sz="0" w:space="0" w:color="auto"/>
        <w:bottom w:val="none" w:sz="0" w:space="0" w:color="auto"/>
        <w:right w:val="none" w:sz="0" w:space="0" w:color="auto"/>
      </w:divBdr>
    </w:div>
    <w:div w:id="1241672938">
      <w:bodyDiv w:val="1"/>
      <w:marLeft w:val="0"/>
      <w:marRight w:val="0"/>
      <w:marTop w:val="0"/>
      <w:marBottom w:val="0"/>
      <w:divBdr>
        <w:top w:val="none" w:sz="0" w:space="0" w:color="auto"/>
        <w:left w:val="none" w:sz="0" w:space="0" w:color="auto"/>
        <w:bottom w:val="none" w:sz="0" w:space="0" w:color="auto"/>
        <w:right w:val="none" w:sz="0" w:space="0" w:color="auto"/>
      </w:divBdr>
    </w:div>
    <w:div w:id="1298412917">
      <w:bodyDiv w:val="1"/>
      <w:marLeft w:val="0"/>
      <w:marRight w:val="0"/>
      <w:marTop w:val="0"/>
      <w:marBottom w:val="0"/>
      <w:divBdr>
        <w:top w:val="none" w:sz="0" w:space="0" w:color="auto"/>
        <w:left w:val="none" w:sz="0" w:space="0" w:color="auto"/>
        <w:bottom w:val="none" w:sz="0" w:space="0" w:color="auto"/>
        <w:right w:val="none" w:sz="0" w:space="0" w:color="auto"/>
      </w:divBdr>
    </w:div>
    <w:div w:id="1303929597">
      <w:bodyDiv w:val="1"/>
      <w:marLeft w:val="0"/>
      <w:marRight w:val="0"/>
      <w:marTop w:val="0"/>
      <w:marBottom w:val="0"/>
      <w:divBdr>
        <w:top w:val="none" w:sz="0" w:space="0" w:color="auto"/>
        <w:left w:val="none" w:sz="0" w:space="0" w:color="auto"/>
        <w:bottom w:val="none" w:sz="0" w:space="0" w:color="auto"/>
        <w:right w:val="none" w:sz="0" w:space="0" w:color="auto"/>
      </w:divBdr>
    </w:div>
    <w:div w:id="1326206093">
      <w:bodyDiv w:val="1"/>
      <w:marLeft w:val="0"/>
      <w:marRight w:val="0"/>
      <w:marTop w:val="0"/>
      <w:marBottom w:val="0"/>
      <w:divBdr>
        <w:top w:val="none" w:sz="0" w:space="0" w:color="auto"/>
        <w:left w:val="none" w:sz="0" w:space="0" w:color="auto"/>
        <w:bottom w:val="none" w:sz="0" w:space="0" w:color="auto"/>
        <w:right w:val="none" w:sz="0" w:space="0" w:color="auto"/>
      </w:divBdr>
    </w:div>
    <w:div w:id="1338969148">
      <w:bodyDiv w:val="1"/>
      <w:marLeft w:val="0"/>
      <w:marRight w:val="0"/>
      <w:marTop w:val="0"/>
      <w:marBottom w:val="0"/>
      <w:divBdr>
        <w:top w:val="none" w:sz="0" w:space="0" w:color="auto"/>
        <w:left w:val="none" w:sz="0" w:space="0" w:color="auto"/>
        <w:bottom w:val="none" w:sz="0" w:space="0" w:color="auto"/>
        <w:right w:val="none" w:sz="0" w:space="0" w:color="auto"/>
      </w:divBdr>
    </w:div>
    <w:div w:id="1365908174">
      <w:bodyDiv w:val="1"/>
      <w:marLeft w:val="0"/>
      <w:marRight w:val="0"/>
      <w:marTop w:val="0"/>
      <w:marBottom w:val="0"/>
      <w:divBdr>
        <w:top w:val="none" w:sz="0" w:space="0" w:color="auto"/>
        <w:left w:val="none" w:sz="0" w:space="0" w:color="auto"/>
        <w:bottom w:val="none" w:sz="0" w:space="0" w:color="auto"/>
        <w:right w:val="none" w:sz="0" w:space="0" w:color="auto"/>
      </w:divBdr>
    </w:div>
    <w:div w:id="1513914249">
      <w:bodyDiv w:val="1"/>
      <w:marLeft w:val="0"/>
      <w:marRight w:val="0"/>
      <w:marTop w:val="0"/>
      <w:marBottom w:val="0"/>
      <w:divBdr>
        <w:top w:val="none" w:sz="0" w:space="0" w:color="auto"/>
        <w:left w:val="none" w:sz="0" w:space="0" w:color="auto"/>
        <w:bottom w:val="none" w:sz="0" w:space="0" w:color="auto"/>
        <w:right w:val="none" w:sz="0" w:space="0" w:color="auto"/>
      </w:divBdr>
    </w:div>
    <w:div w:id="1538657368">
      <w:bodyDiv w:val="1"/>
      <w:marLeft w:val="0"/>
      <w:marRight w:val="0"/>
      <w:marTop w:val="0"/>
      <w:marBottom w:val="0"/>
      <w:divBdr>
        <w:top w:val="none" w:sz="0" w:space="0" w:color="auto"/>
        <w:left w:val="none" w:sz="0" w:space="0" w:color="auto"/>
        <w:bottom w:val="none" w:sz="0" w:space="0" w:color="auto"/>
        <w:right w:val="none" w:sz="0" w:space="0" w:color="auto"/>
      </w:divBdr>
    </w:div>
    <w:div w:id="1547447503">
      <w:bodyDiv w:val="1"/>
      <w:marLeft w:val="0"/>
      <w:marRight w:val="0"/>
      <w:marTop w:val="0"/>
      <w:marBottom w:val="0"/>
      <w:divBdr>
        <w:top w:val="none" w:sz="0" w:space="0" w:color="auto"/>
        <w:left w:val="none" w:sz="0" w:space="0" w:color="auto"/>
        <w:bottom w:val="none" w:sz="0" w:space="0" w:color="auto"/>
        <w:right w:val="none" w:sz="0" w:space="0" w:color="auto"/>
      </w:divBdr>
    </w:div>
    <w:div w:id="1552112145">
      <w:bodyDiv w:val="1"/>
      <w:marLeft w:val="0"/>
      <w:marRight w:val="0"/>
      <w:marTop w:val="0"/>
      <w:marBottom w:val="0"/>
      <w:divBdr>
        <w:top w:val="none" w:sz="0" w:space="0" w:color="auto"/>
        <w:left w:val="none" w:sz="0" w:space="0" w:color="auto"/>
        <w:bottom w:val="none" w:sz="0" w:space="0" w:color="auto"/>
        <w:right w:val="none" w:sz="0" w:space="0" w:color="auto"/>
      </w:divBdr>
    </w:div>
    <w:div w:id="1627079820">
      <w:bodyDiv w:val="1"/>
      <w:marLeft w:val="0"/>
      <w:marRight w:val="0"/>
      <w:marTop w:val="0"/>
      <w:marBottom w:val="0"/>
      <w:divBdr>
        <w:top w:val="none" w:sz="0" w:space="0" w:color="auto"/>
        <w:left w:val="none" w:sz="0" w:space="0" w:color="auto"/>
        <w:bottom w:val="none" w:sz="0" w:space="0" w:color="auto"/>
        <w:right w:val="none" w:sz="0" w:space="0" w:color="auto"/>
      </w:divBdr>
    </w:div>
    <w:div w:id="1695039703">
      <w:bodyDiv w:val="1"/>
      <w:marLeft w:val="0"/>
      <w:marRight w:val="0"/>
      <w:marTop w:val="0"/>
      <w:marBottom w:val="0"/>
      <w:divBdr>
        <w:top w:val="none" w:sz="0" w:space="0" w:color="auto"/>
        <w:left w:val="none" w:sz="0" w:space="0" w:color="auto"/>
        <w:bottom w:val="none" w:sz="0" w:space="0" w:color="auto"/>
        <w:right w:val="none" w:sz="0" w:space="0" w:color="auto"/>
      </w:divBdr>
    </w:div>
    <w:div w:id="1733114848">
      <w:bodyDiv w:val="1"/>
      <w:marLeft w:val="0"/>
      <w:marRight w:val="0"/>
      <w:marTop w:val="0"/>
      <w:marBottom w:val="0"/>
      <w:divBdr>
        <w:top w:val="none" w:sz="0" w:space="0" w:color="auto"/>
        <w:left w:val="none" w:sz="0" w:space="0" w:color="auto"/>
        <w:bottom w:val="none" w:sz="0" w:space="0" w:color="auto"/>
        <w:right w:val="none" w:sz="0" w:space="0" w:color="auto"/>
      </w:divBdr>
    </w:div>
    <w:div w:id="1735739086">
      <w:bodyDiv w:val="1"/>
      <w:marLeft w:val="0"/>
      <w:marRight w:val="0"/>
      <w:marTop w:val="0"/>
      <w:marBottom w:val="0"/>
      <w:divBdr>
        <w:top w:val="none" w:sz="0" w:space="0" w:color="auto"/>
        <w:left w:val="none" w:sz="0" w:space="0" w:color="auto"/>
        <w:bottom w:val="none" w:sz="0" w:space="0" w:color="auto"/>
        <w:right w:val="none" w:sz="0" w:space="0" w:color="auto"/>
      </w:divBdr>
    </w:div>
    <w:div w:id="1770734044">
      <w:bodyDiv w:val="1"/>
      <w:marLeft w:val="0"/>
      <w:marRight w:val="0"/>
      <w:marTop w:val="0"/>
      <w:marBottom w:val="0"/>
      <w:divBdr>
        <w:top w:val="none" w:sz="0" w:space="0" w:color="auto"/>
        <w:left w:val="none" w:sz="0" w:space="0" w:color="auto"/>
        <w:bottom w:val="none" w:sz="0" w:space="0" w:color="auto"/>
        <w:right w:val="none" w:sz="0" w:space="0" w:color="auto"/>
      </w:divBdr>
    </w:div>
    <w:div w:id="1799449350">
      <w:bodyDiv w:val="1"/>
      <w:marLeft w:val="0"/>
      <w:marRight w:val="0"/>
      <w:marTop w:val="0"/>
      <w:marBottom w:val="0"/>
      <w:divBdr>
        <w:top w:val="none" w:sz="0" w:space="0" w:color="auto"/>
        <w:left w:val="none" w:sz="0" w:space="0" w:color="auto"/>
        <w:bottom w:val="none" w:sz="0" w:space="0" w:color="auto"/>
        <w:right w:val="none" w:sz="0" w:space="0" w:color="auto"/>
      </w:divBdr>
    </w:div>
    <w:div w:id="1831674756">
      <w:bodyDiv w:val="1"/>
      <w:marLeft w:val="0"/>
      <w:marRight w:val="0"/>
      <w:marTop w:val="0"/>
      <w:marBottom w:val="0"/>
      <w:divBdr>
        <w:top w:val="none" w:sz="0" w:space="0" w:color="auto"/>
        <w:left w:val="none" w:sz="0" w:space="0" w:color="auto"/>
        <w:bottom w:val="none" w:sz="0" w:space="0" w:color="auto"/>
        <w:right w:val="none" w:sz="0" w:space="0" w:color="auto"/>
      </w:divBdr>
    </w:div>
    <w:div w:id="1831746794">
      <w:bodyDiv w:val="1"/>
      <w:marLeft w:val="0"/>
      <w:marRight w:val="0"/>
      <w:marTop w:val="0"/>
      <w:marBottom w:val="0"/>
      <w:divBdr>
        <w:top w:val="none" w:sz="0" w:space="0" w:color="auto"/>
        <w:left w:val="none" w:sz="0" w:space="0" w:color="auto"/>
        <w:bottom w:val="none" w:sz="0" w:space="0" w:color="auto"/>
        <w:right w:val="none" w:sz="0" w:space="0" w:color="auto"/>
      </w:divBdr>
    </w:div>
    <w:div w:id="1842619795">
      <w:bodyDiv w:val="1"/>
      <w:marLeft w:val="0"/>
      <w:marRight w:val="0"/>
      <w:marTop w:val="0"/>
      <w:marBottom w:val="0"/>
      <w:divBdr>
        <w:top w:val="none" w:sz="0" w:space="0" w:color="auto"/>
        <w:left w:val="none" w:sz="0" w:space="0" w:color="auto"/>
        <w:bottom w:val="none" w:sz="0" w:space="0" w:color="auto"/>
        <w:right w:val="none" w:sz="0" w:space="0" w:color="auto"/>
      </w:divBdr>
    </w:div>
    <w:div w:id="1905991857">
      <w:bodyDiv w:val="1"/>
      <w:marLeft w:val="0"/>
      <w:marRight w:val="0"/>
      <w:marTop w:val="0"/>
      <w:marBottom w:val="0"/>
      <w:divBdr>
        <w:top w:val="none" w:sz="0" w:space="0" w:color="auto"/>
        <w:left w:val="none" w:sz="0" w:space="0" w:color="auto"/>
        <w:bottom w:val="none" w:sz="0" w:space="0" w:color="auto"/>
        <w:right w:val="none" w:sz="0" w:space="0" w:color="auto"/>
      </w:divBdr>
    </w:div>
    <w:div w:id="1960866718">
      <w:bodyDiv w:val="1"/>
      <w:marLeft w:val="0"/>
      <w:marRight w:val="0"/>
      <w:marTop w:val="0"/>
      <w:marBottom w:val="0"/>
      <w:divBdr>
        <w:top w:val="none" w:sz="0" w:space="0" w:color="auto"/>
        <w:left w:val="none" w:sz="0" w:space="0" w:color="auto"/>
        <w:bottom w:val="none" w:sz="0" w:space="0" w:color="auto"/>
        <w:right w:val="none" w:sz="0" w:space="0" w:color="auto"/>
      </w:divBdr>
    </w:div>
    <w:div w:id="1988633427">
      <w:bodyDiv w:val="1"/>
      <w:marLeft w:val="0"/>
      <w:marRight w:val="0"/>
      <w:marTop w:val="0"/>
      <w:marBottom w:val="0"/>
      <w:divBdr>
        <w:top w:val="none" w:sz="0" w:space="0" w:color="auto"/>
        <w:left w:val="none" w:sz="0" w:space="0" w:color="auto"/>
        <w:bottom w:val="none" w:sz="0" w:space="0" w:color="auto"/>
        <w:right w:val="none" w:sz="0" w:space="0" w:color="auto"/>
      </w:divBdr>
    </w:div>
    <w:div w:id="2025863283">
      <w:bodyDiv w:val="1"/>
      <w:marLeft w:val="0"/>
      <w:marRight w:val="0"/>
      <w:marTop w:val="0"/>
      <w:marBottom w:val="0"/>
      <w:divBdr>
        <w:top w:val="none" w:sz="0" w:space="0" w:color="auto"/>
        <w:left w:val="none" w:sz="0" w:space="0" w:color="auto"/>
        <w:bottom w:val="none" w:sz="0" w:space="0" w:color="auto"/>
        <w:right w:val="none" w:sz="0" w:space="0" w:color="auto"/>
      </w:divBdr>
    </w:div>
    <w:div w:id="2026904421">
      <w:bodyDiv w:val="1"/>
      <w:marLeft w:val="0"/>
      <w:marRight w:val="0"/>
      <w:marTop w:val="0"/>
      <w:marBottom w:val="0"/>
      <w:divBdr>
        <w:top w:val="none" w:sz="0" w:space="0" w:color="auto"/>
        <w:left w:val="none" w:sz="0" w:space="0" w:color="auto"/>
        <w:bottom w:val="none" w:sz="0" w:space="0" w:color="auto"/>
        <w:right w:val="none" w:sz="0" w:space="0" w:color="auto"/>
      </w:divBdr>
    </w:div>
    <w:div w:id="2033648334">
      <w:bodyDiv w:val="1"/>
      <w:marLeft w:val="0"/>
      <w:marRight w:val="0"/>
      <w:marTop w:val="0"/>
      <w:marBottom w:val="0"/>
      <w:divBdr>
        <w:top w:val="none" w:sz="0" w:space="0" w:color="auto"/>
        <w:left w:val="none" w:sz="0" w:space="0" w:color="auto"/>
        <w:bottom w:val="none" w:sz="0" w:space="0" w:color="auto"/>
        <w:right w:val="none" w:sz="0" w:space="0" w:color="auto"/>
      </w:divBdr>
    </w:div>
    <w:div w:id="2078237604">
      <w:bodyDiv w:val="1"/>
      <w:marLeft w:val="0"/>
      <w:marRight w:val="0"/>
      <w:marTop w:val="0"/>
      <w:marBottom w:val="0"/>
      <w:divBdr>
        <w:top w:val="none" w:sz="0" w:space="0" w:color="auto"/>
        <w:left w:val="none" w:sz="0" w:space="0" w:color="auto"/>
        <w:bottom w:val="none" w:sz="0" w:space="0" w:color="auto"/>
        <w:right w:val="none" w:sz="0" w:space="0" w:color="auto"/>
      </w:divBdr>
    </w:div>
    <w:div w:id="2095933915">
      <w:bodyDiv w:val="1"/>
      <w:marLeft w:val="0"/>
      <w:marRight w:val="0"/>
      <w:marTop w:val="0"/>
      <w:marBottom w:val="0"/>
      <w:divBdr>
        <w:top w:val="none" w:sz="0" w:space="0" w:color="auto"/>
        <w:left w:val="none" w:sz="0" w:space="0" w:color="auto"/>
        <w:bottom w:val="none" w:sz="0" w:space="0" w:color="auto"/>
        <w:right w:val="none" w:sz="0" w:space="0" w:color="auto"/>
      </w:divBdr>
    </w:div>
    <w:div w:id="211891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microsoft.com/office/2007/relationships/hdphoto" Target="media/hdphoto3.wdp"/><Relationship Id="rId55" Type="http://schemas.openxmlformats.org/officeDocument/2006/relationships/chart" Target="charts/chart33.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54"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1.xml"/><Relationship Id="rId58" Type="http://schemas.openxmlformats.org/officeDocument/2006/relationships/image" Target="media/image9.sv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image" Target="media/image6.png"/><Relationship Id="rId57" Type="http://schemas.openxmlformats.org/officeDocument/2006/relationships/image" Target="media/image8.png"/><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0.xm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image" Target="media/image7.emf"/><Relationship Id="rId8" Type="http://schemas.openxmlformats.org/officeDocument/2006/relationships/footnotes" Target="footnotes.xml"/><Relationship Id="rId51" Type="http://schemas.openxmlformats.org/officeDocument/2006/relationships/image" Target="cid:image001.png@01DB94BD.B0E662E0"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Realizacija%20pagal%20grupes%202006-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Realizacija%20pagal%20grupes%202006-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Realizacija%20pagal%20grupes%202006-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Realizacija%20pagal%20grupes%202006-202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Isiskolinimai%20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Isiskolinimai%20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Isiskolinimai%20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Isiskolinimai%20202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jamu_sanaudu_kitimas%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171.111.33.1\Ekonomika\Ekonominiai%20rodikliai\Metinis%20pranesimas_2023\Pajamu_sanaudu_kitimas%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jamu_sanaudu_kitimas%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jamu_sanaudu_kitimas%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jamu_sanaudu_kitimas%20202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jamu_sanaudu_kitimas%20202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jamu_sanaudu_kitimas%20202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Investiciju%20analize_%202024.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Investiciju%20analize_%202024.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Darbuotoju%20duomenys_202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Darbuotoju%20duomenys_202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kmentoviene\Desktop\Knyga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kmentoviene\Desktop\Knyga1.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NTRAS-10\Ekonomika\Ekonominiai%20rodikliai\Metinis%20pranesimas_2025\Palyginamieji%20rodikliai%202005-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6516113987676279E-2"/>
          <c:y val="0.16356253165722703"/>
          <c:w val="0.91472045768926014"/>
          <c:h val="0.69921029608141083"/>
        </c:manualLayout>
      </c:layout>
      <c:lineChart>
        <c:grouping val="standard"/>
        <c:varyColors val="0"/>
        <c:ser>
          <c:idx val="0"/>
          <c:order val="0"/>
          <c:tx>
            <c:strRef>
              <c:f>Gavyba!$A$5</c:f>
              <c:strCache>
                <c:ptCount val="1"/>
                <c:pt idx="0">
                  <c:v>Išgauta vandens, tūkst m3/parą</c:v>
                </c:pt>
              </c:strCache>
            </c:strRef>
          </c:tx>
          <c:spPr>
            <a:ln w="22225" cap="rnd">
              <a:solidFill>
                <a:srgbClr val="6ACBF5"/>
              </a:solidFill>
            </a:ln>
            <a:effectLst>
              <a:glow rad="139700">
                <a:schemeClr val="accent5">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Gavyba!$Y$3:$AH$3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Gavyba!$Y$5:$AH$5</c:f>
              <c:numCache>
                <c:formatCode>0.0</c:formatCode>
                <c:ptCount val="10"/>
                <c:pt idx="0">
                  <c:v>8.4444945355191265</c:v>
                </c:pt>
                <c:pt idx="1">
                  <c:v>7.9903863013698633</c:v>
                </c:pt>
                <c:pt idx="2">
                  <c:v>7.5093506849315066</c:v>
                </c:pt>
                <c:pt idx="3">
                  <c:v>7.7650136986301366</c:v>
                </c:pt>
                <c:pt idx="4">
                  <c:v>7.6451994535519123</c:v>
                </c:pt>
                <c:pt idx="5">
                  <c:v>7.7831342465753428</c:v>
                </c:pt>
                <c:pt idx="6">
                  <c:v>7.8954027397260278</c:v>
                </c:pt>
                <c:pt idx="7">
                  <c:v>8.0405561643835615</c:v>
                </c:pt>
                <c:pt idx="8">
                  <c:v>8.28561095890411</c:v>
                </c:pt>
                <c:pt idx="9">
                  <c:v>8.1632027397260281</c:v>
                </c:pt>
              </c:numCache>
            </c:numRef>
          </c:val>
          <c:smooth val="1"/>
          <c:extLst>
            <c:ext xmlns:c16="http://schemas.microsoft.com/office/drawing/2014/chart" uri="{C3380CC4-5D6E-409C-BE32-E72D297353CC}">
              <c16:uniqueId val="{00000000-5458-4E41-9C81-AAAF3EA33E69}"/>
            </c:ext>
          </c:extLst>
        </c:ser>
        <c:dLbls>
          <c:showLegendKey val="0"/>
          <c:showVal val="0"/>
          <c:showCatName val="0"/>
          <c:showSerName val="0"/>
          <c:showPercent val="0"/>
          <c:showBubbleSize val="0"/>
        </c:dLbls>
        <c:dropLines>
          <c:spPr>
            <a:ln w="9525">
              <a:solidFill>
                <a:schemeClr val="accent5">
                  <a:lumMod val="20000"/>
                  <a:lumOff val="80000"/>
                </a:schemeClr>
              </a:solidFill>
              <a:round/>
            </a:ln>
            <a:effectLst/>
          </c:spPr>
        </c:dropLines>
        <c:smooth val="0"/>
        <c:axId val="469085656"/>
        <c:axId val="469081344"/>
      </c:lineChart>
      <c:catAx>
        <c:axId val="46908565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469081344"/>
        <c:crosses val="autoZero"/>
        <c:auto val="1"/>
        <c:lblAlgn val="ctr"/>
        <c:lblOffset val="100"/>
        <c:noMultiLvlLbl val="0"/>
      </c:catAx>
      <c:valAx>
        <c:axId val="469081344"/>
        <c:scaling>
          <c:orientation val="minMax"/>
          <c:max val="8.5"/>
          <c:min val="6"/>
        </c:scaling>
        <c:delete val="1"/>
        <c:axPos val="l"/>
        <c:numFmt formatCode="0.0" sourceLinked="1"/>
        <c:majorTickMark val="out"/>
        <c:minorTickMark val="none"/>
        <c:tickLblPos val="nextTo"/>
        <c:crossAx val="469085656"/>
        <c:crosses val="autoZero"/>
        <c:crossBetween val="between"/>
      </c:valAx>
      <c:spPr>
        <a:noFill/>
        <a:ln>
          <a:noFill/>
        </a:ln>
        <a:effectLst/>
      </c:spPr>
    </c:plotArea>
    <c:plotVisOnly val="1"/>
    <c:dispBlanksAs val="zero"/>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0697078171701021E-2"/>
          <c:y val="6.5123047737844671E-3"/>
          <c:w val="0.92564428534817178"/>
          <c:h val="0.83874743379849792"/>
        </c:manualLayout>
      </c:layout>
      <c:barChart>
        <c:barDir val="col"/>
        <c:grouping val="clustered"/>
        <c:varyColors val="0"/>
        <c:ser>
          <c:idx val="0"/>
          <c:order val="0"/>
          <c:tx>
            <c:strRef>
              <c:f>'El valym.'!$A$6</c:f>
              <c:strCache>
                <c:ptCount val="1"/>
                <c:pt idx="0">
                  <c:v>UAB „Dzūkijos vandenys“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18E8-4D12-A6FF-0E0EA83E0BB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'El valym.'!$P$5:$T$5</c:f>
              <c:numCache>
                <c:formatCode>General</c:formatCode>
                <c:ptCount val="5"/>
                <c:pt idx="0">
                  <c:v>2021</c:v>
                </c:pt>
                <c:pt idx="1">
                  <c:v>2022</c:v>
                </c:pt>
                <c:pt idx="2">
                  <c:v>2023</c:v>
                </c:pt>
                <c:pt idx="3">
                  <c:v>2024</c:v>
                </c:pt>
                <c:pt idx="4">
                  <c:v>2025</c:v>
                </c:pt>
              </c:numCache>
            </c:numRef>
          </c:cat>
          <c:val>
            <c:numRef>
              <c:f>'El valym.'!$P$6:$T$6</c:f>
              <c:numCache>
                <c:formatCode>0.000</c:formatCode>
                <c:ptCount val="5"/>
                <c:pt idx="0">
                  <c:v>0.58674998107768306</c:v>
                </c:pt>
                <c:pt idx="1">
                  <c:v>0.49105424125877267</c:v>
                </c:pt>
                <c:pt idx="2">
                  <c:v>0.5531538500988683</c:v>
                </c:pt>
                <c:pt idx="3">
                  <c:v>0.47622713645636655</c:v>
                </c:pt>
                <c:pt idx="4">
                  <c:v>0.44674972689764264</c:v>
                </c:pt>
              </c:numCache>
            </c:numRef>
          </c:val>
          <c:extLst>
            <c:ext xmlns:c16="http://schemas.microsoft.com/office/drawing/2014/chart" uri="{C3380CC4-5D6E-409C-BE32-E72D297353CC}">
              <c16:uniqueId val="{00000002-18E8-4D12-A6FF-0E0EA83E0BB6}"/>
            </c:ext>
          </c:extLst>
        </c:ser>
        <c:dLbls>
          <c:dLblPos val="inEnd"/>
          <c:showLegendKey val="0"/>
          <c:showVal val="1"/>
          <c:showCatName val="0"/>
          <c:showSerName val="0"/>
          <c:showPercent val="0"/>
          <c:showBubbleSize val="0"/>
        </c:dLbls>
        <c:gapWidth val="60"/>
        <c:axId val="364094848"/>
        <c:axId val="364098376"/>
      </c:barChart>
      <c:catAx>
        <c:axId val="36409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364098376"/>
        <c:crosses val="autoZero"/>
        <c:auto val="1"/>
        <c:lblAlgn val="ctr"/>
        <c:lblOffset val="100"/>
        <c:noMultiLvlLbl val="0"/>
      </c:catAx>
      <c:valAx>
        <c:axId val="364098376"/>
        <c:scaling>
          <c:orientation val="minMax"/>
          <c:min val="0"/>
        </c:scaling>
        <c:delete val="1"/>
        <c:axPos val="l"/>
        <c:numFmt formatCode="0.000" sourceLinked="1"/>
        <c:majorTickMark val="none"/>
        <c:minorTickMark val="none"/>
        <c:tickLblPos val="nextTo"/>
        <c:crossAx val="3640948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1980562744342272"/>
          <c:y val="0.11164743039282751"/>
          <c:w val="0.45784721839839948"/>
          <c:h val="0.72612368463184251"/>
        </c:manualLayout>
      </c:layout>
      <c:doughnutChart>
        <c:varyColors val="1"/>
        <c:ser>
          <c:idx val="0"/>
          <c:order val="0"/>
          <c:cat>
            <c:strRef>
              <c:f>'El šalinim.'!$A$29:$A$32</c:f>
              <c:strCache>
                <c:ptCount val="4"/>
                <c:pt idx="0">
                  <c:v>Gatvės</c:v>
                </c:pt>
                <c:pt idx="1">
                  <c:v>Gyvenamosios teritorijos</c:v>
                </c:pt>
                <c:pt idx="2">
                  <c:v>Verslo įmonės</c:v>
                </c:pt>
                <c:pt idx="3">
                  <c:v>Biudžetinės įm. </c:v>
                </c:pt>
              </c:strCache>
            </c:strRef>
          </c:cat>
          <c:val>
            <c:numRef>
              <c:f>'El šalinim.'!$B$29:$B$32</c:f>
            </c:numRef>
          </c:val>
          <c:extLst>
            <c:ext xmlns:c16="http://schemas.microsoft.com/office/drawing/2014/chart" uri="{C3380CC4-5D6E-409C-BE32-E72D297353CC}">
              <c16:uniqueId val="{00000000-A506-4BDE-9780-5274BBCF0876}"/>
            </c:ext>
          </c:extLst>
        </c:ser>
        <c:ser>
          <c:idx val="1"/>
          <c:order val="1"/>
          <c:cat>
            <c:strRef>
              <c:f>'El šalinim.'!$A$29:$A$32</c:f>
              <c:strCache>
                <c:ptCount val="4"/>
                <c:pt idx="0">
                  <c:v>Gatvės</c:v>
                </c:pt>
                <c:pt idx="1">
                  <c:v>Gyvenamosios teritorijos</c:v>
                </c:pt>
                <c:pt idx="2">
                  <c:v>Verslo įmonės</c:v>
                </c:pt>
                <c:pt idx="3">
                  <c:v>Biudžetinės įm. </c:v>
                </c:pt>
              </c:strCache>
            </c:strRef>
          </c:cat>
          <c:val>
            <c:numRef>
              <c:f>'El šalinim.'!$C$29:$C$32</c:f>
            </c:numRef>
          </c:val>
          <c:extLst>
            <c:ext xmlns:c16="http://schemas.microsoft.com/office/drawing/2014/chart" uri="{C3380CC4-5D6E-409C-BE32-E72D297353CC}">
              <c16:uniqueId val="{00000001-A506-4BDE-9780-5274BBCF0876}"/>
            </c:ext>
          </c:extLst>
        </c:ser>
        <c:ser>
          <c:idx val="2"/>
          <c:order val="2"/>
          <c:explosion val="1"/>
          <c:dPt>
            <c:idx val="0"/>
            <c:bubble3D val="0"/>
            <c:spPr>
              <a:solidFill>
                <a:srgbClr val="6ACBF5"/>
              </a:solidFill>
              <a:ln>
                <a:noFill/>
              </a:ln>
              <a:effectLst/>
            </c:spPr>
            <c:extLst>
              <c:ext xmlns:c16="http://schemas.microsoft.com/office/drawing/2014/chart" uri="{C3380CC4-5D6E-409C-BE32-E72D297353CC}">
                <c16:uniqueId val="{00000003-A506-4BDE-9780-5274BBCF0876}"/>
              </c:ext>
            </c:extLst>
          </c:dPt>
          <c:dPt>
            <c:idx val="1"/>
            <c:bubble3D val="0"/>
            <c:spPr>
              <a:solidFill>
                <a:srgbClr val="1991E4"/>
              </a:solidFill>
              <a:ln>
                <a:noFill/>
              </a:ln>
              <a:effectLst/>
            </c:spPr>
            <c:extLst>
              <c:ext xmlns:c16="http://schemas.microsoft.com/office/drawing/2014/chart" uri="{C3380CC4-5D6E-409C-BE32-E72D297353CC}">
                <c16:uniqueId val="{00000005-A506-4BDE-9780-5274BBCF0876}"/>
              </c:ext>
            </c:extLst>
          </c:dPt>
          <c:dPt>
            <c:idx val="2"/>
            <c:bubble3D val="0"/>
            <c:spPr>
              <a:solidFill>
                <a:srgbClr val="696969"/>
              </a:solidFill>
              <a:ln>
                <a:noFill/>
              </a:ln>
              <a:effectLst/>
            </c:spPr>
            <c:extLst>
              <c:ext xmlns:c16="http://schemas.microsoft.com/office/drawing/2014/chart" uri="{C3380CC4-5D6E-409C-BE32-E72D297353CC}">
                <c16:uniqueId val="{00000007-A506-4BDE-9780-5274BBCF0876}"/>
              </c:ext>
            </c:extLst>
          </c:dPt>
          <c:dPt>
            <c:idx val="3"/>
            <c:bubble3D val="0"/>
            <c:spPr>
              <a:solidFill>
                <a:srgbClr val="C5F1F4"/>
              </a:solidFill>
              <a:ln>
                <a:noFill/>
              </a:ln>
              <a:effectLst/>
            </c:spPr>
            <c:extLst>
              <c:ext xmlns:c16="http://schemas.microsoft.com/office/drawing/2014/chart" uri="{C3380CC4-5D6E-409C-BE32-E72D297353CC}">
                <c16:uniqueId val="{00000009-A506-4BDE-9780-5274BBCF0876}"/>
              </c:ext>
            </c:extLst>
          </c:dPt>
          <c:dLbls>
            <c:dLbl>
              <c:idx val="0"/>
              <c:layout>
                <c:manualLayout>
                  <c:x val="0.16901408450704217"/>
                  <c:y val="8.6021505376344093E-2"/>
                </c:manualLayout>
              </c:layout>
              <c:tx>
                <c:rich>
                  <a:bodyPr/>
                  <a:lstStyle/>
                  <a:p>
                    <a:fld id="{D791F949-9B33-474B-AFFF-73412F7FFCFF}" type="CATEGORYNAME">
                      <a:rPr lang="lt-LT">
                        <a:solidFill>
                          <a:schemeClr val="tx1">
                            <a:lumMod val="65000"/>
                            <a:lumOff val="35000"/>
                          </a:schemeClr>
                        </a:solidFill>
                      </a:rPr>
                      <a:pPr/>
                      <a:t>[KATEGORIJOS PAVADINIMAS]</a:t>
                    </a:fld>
                    <a:r>
                      <a:rPr lang="lt-LT" baseline="0">
                        <a:solidFill>
                          <a:schemeClr val="tx1">
                            <a:lumMod val="65000"/>
                            <a:lumOff val="35000"/>
                          </a:schemeClr>
                        </a:solidFill>
                      </a:rPr>
                      <a:t> </a:t>
                    </a:r>
                    <a:fld id="{6D95BDDF-328F-4F18-8E82-70BC157FE7B3}" type="VALUE">
                      <a:rPr lang="lt-LT" baseline="0">
                        <a:solidFill>
                          <a:schemeClr val="tx1">
                            <a:lumMod val="65000"/>
                            <a:lumOff val="35000"/>
                          </a:schemeClr>
                        </a:solidFill>
                      </a:rPr>
                      <a:pPr/>
                      <a:t>[REIKŠMĖ]</a:t>
                    </a:fld>
                    <a:endParaRPr lang="lt-LT" baseline="0">
                      <a:solidFill>
                        <a:schemeClr val="tx1">
                          <a:lumMod val="65000"/>
                          <a:lumOff val="35000"/>
                        </a:schemeClr>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06-4BDE-9780-5274BBCF0876}"/>
                </c:ext>
              </c:extLst>
            </c:dLbl>
            <c:dLbl>
              <c:idx val="1"/>
              <c:layout>
                <c:manualLayout>
                  <c:x val="-0.15229096981816823"/>
                  <c:y val="-0.32872469319713415"/>
                </c:manualLayout>
              </c:layout>
              <c:tx>
                <c:rich>
                  <a:bodyPr rot="0" spcFirstLastPara="1" vertOverflow="ellipsis" horzOverflow="clip" vert="horz" wrap="square" lIns="38100" tIns="19050" rIns="38100" bIns="19050" anchor="ctr" anchorCtr="1">
                    <a:noAutofit/>
                  </a:bodyPr>
                  <a:lstStyle/>
                  <a:p>
                    <a:pPr>
                      <a:defRPr sz="1000" b="0" i="0" u="none" strike="noStrike" kern="1200" baseline="0">
                        <a:solidFill>
                          <a:schemeClr val="tx1">
                            <a:lumMod val="85000"/>
                            <a:lumOff val="15000"/>
                          </a:schemeClr>
                        </a:solidFill>
                        <a:latin typeface="+mn-lt"/>
                        <a:ea typeface="+mn-ea"/>
                        <a:cs typeface="+mn-cs"/>
                      </a:defRPr>
                    </a:pPr>
                    <a:fld id="{D70AC5A5-BAB1-4776-A3FE-305916FFDB9D}" type="CATEGORYNAME">
                      <a:rPr lang="lt-LT" sz="1000">
                        <a:solidFill>
                          <a:schemeClr val="tx1">
                            <a:lumMod val="85000"/>
                            <a:lumOff val="15000"/>
                          </a:schemeClr>
                        </a:solidFill>
                      </a:rPr>
                      <a:pPr>
                        <a:defRPr>
                          <a:solidFill>
                            <a:schemeClr val="tx1">
                              <a:lumMod val="85000"/>
                              <a:lumOff val="15000"/>
                            </a:schemeClr>
                          </a:solidFill>
                        </a:defRPr>
                      </a:pPr>
                      <a:t>[KATEGORIJOS PAVADINIMAS]</a:t>
                    </a:fld>
                    <a:r>
                      <a:rPr lang="lt-LT" sz="1000" baseline="0">
                        <a:solidFill>
                          <a:schemeClr val="tx1">
                            <a:lumMod val="85000"/>
                            <a:lumOff val="15000"/>
                          </a:schemeClr>
                        </a:solidFill>
                      </a:rPr>
                      <a:t> ir gatvės</a:t>
                    </a:r>
                  </a:p>
                  <a:p>
                    <a:pPr>
                      <a:defRPr>
                        <a:solidFill>
                          <a:schemeClr val="tx1">
                            <a:lumMod val="85000"/>
                            <a:lumOff val="15000"/>
                          </a:schemeClr>
                        </a:solidFill>
                      </a:defRPr>
                    </a:pPr>
                    <a:fld id="{8C058716-1E4C-413A-885D-0A8B279F9F4B}" type="VALUE">
                      <a:rPr lang="lt-LT" sz="1000" baseline="0">
                        <a:solidFill>
                          <a:schemeClr val="tx1">
                            <a:lumMod val="85000"/>
                            <a:lumOff val="15000"/>
                          </a:schemeClr>
                        </a:solidFill>
                      </a:rPr>
                      <a:pPr>
                        <a:defRPr>
                          <a:solidFill>
                            <a:schemeClr val="tx1">
                              <a:lumMod val="85000"/>
                              <a:lumOff val="15000"/>
                            </a:schemeClr>
                          </a:solidFill>
                        </a:defRPr>
                      </a:pPr>
                      <a:t>[REIKŠMĖ]</a:t>
                    </a:fld>
                    <a:endParaRPr lang="lt-LT"/>
                  </a:p>
                </c:rich>
              </c:tx>
              <c:spPr>
                <a:noFill/>
                <a:ln>
                  <a:noFill/>
                </a:ln>
                <a:effectLst/>
              </c:spPr>
              <c:txPr>
                <a:bodyPr rot="0" spcFirstLastPara="1" vertOverflow="ellipsis" horzOverflow="clip" vert="horz" wrap="square" lIns="38100" tIns="19050" rIns="38100" bIns="19050" anchor="ctr" anchorCtr="1">
                  <a:noAutofit/>
                </a:bodyPr>
                <a:lstStyle/>
                <a:p>
                  <a:pPr>
                    <a:defRPr sz="1000" b="0" i="0" u="none" strike="noStrike" kern="1200" baseline="0">
                      <a:solidFill>
                        <a:schemeClr val="tx1">
                          <a:lumMod val="85000"/>
                          <a:lumOff val="15000"/>
                        </a:schemeClr>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5307493253484153"/>
                      <c:h val="0.25228878648233483"/>
                    </c:manualLayout>
                  </c15:layout>
                  <c15:dlblFieldTable/>
                  <c15:showDataLabelsRange val="0"/>
                </c:ext>
                <c:ext xmlns:c16="http://schemas.microsoft.com/office/drawing/2014/chart" uri="{C3380CC4-5D6E-409C-BE32-E72D297353CC}">
                  <c16:uniqueId val="{00000005-A506-4BDE-9780-5274BBCF0876}"/>
                </c:ext>
              </c:extLst>
            </c:dLbl>
            <c:dLbl>
              <c:idx val="2"/>
              <c:layout>
                <c:manualLayout>
                  <c:x val="0.28024656862187669"/>
                  <c:y val="-0.11536553876711357"/>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85000"/>
                          <a:lumOff val="15000"/>
                        </a:schemeClr>
                      </a:solidFill>
                      <a:latin typeface="+mn-lt"/>
                      <a:ea typeface="+mn-ea"/>
                      <a:cs typeface="+mn-cs"/>
                    </a:defRPr>
                  </a:pPr>
                  <a:endParaRPr lang="lt-LT"/>
                </a:p>
              </c:txPr>
              <c:showLegendKey val="0"/>
              <c:showVal val="1"/>
              <c:showCatName val="1"/>
              <c:showSerName val="0"/>
              <c:showPercent val="0"/>
              <c:showBubbleSize val="0"/>
              <c:separator> </c:separator>
              <c:extLst>
                <c:ext xmlns:c15="http://schemas.microsoft.com/office/drawing/2012/chart" uri="{CE6537A1-D6FC-4f65-9D91-7224C49458BB}">
                  <c15:layout>
                    <c:manualLayout>
                      <c:w val="0.25128945739632758"/>
                      <c:h val="0.23166517698801159"/>
                    </c:manualLayout>
                  </c15:layout>
                </c:ext>
                <c:ext xmlns:c16="http://schemas.microsoft.com/office/drawing/2014/chart" uri="{C3380CC4-5D6E-409C-BE32-E72D297353CC}">
                  <c16:uniqueId val="{00000007-A506-4BDE-9780-5274BBCF0876}"/>
                </c:ext>
              </c:extLst>
            </c:dLbl>
            <c:dLbl>
              <c:idx val="3"/>
              <c:layout>
                <c:manualLayout>
                  <c:x val="0.1935299988909836"/>
                  <c:y val="-3.609516552366443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85000"/>
                          <a:lumOff val="15000"/>
                        </a:schemeClr>
                      </a:solidFill>
                      <a:latin typeface="+mn-lt"/>
                      <a:ea typeface="+mn-ea"/>
                      <a:cs typeface="+mn-cs"/>
                    </a:defRPr>
                  </a:pPr>
                  <a:endParaRPr lang="lt-LT"/>
                </a:p>
              </c:txPr>
              <c:showLegendKey val="0"/>
              <c:showVal val="1"/>
              <c:showCatName val="1"/>
              <c:showSerName val="0"/>
              <c:showPercent val="0"/>
              <c:showBubbleSize val="0"/>
              <c:separator> </c:separator>
              <c:extLst>
                <c:ext xmlns:c15="http://schemas.microsoft.com/office/drawing/2012/chart" uri="{CE6537A1-D6FC-4f65-9D91-7224C49458BB}">
                  <c15:layout>
                    <c:manualLayout>
                      <c:w val="0.24475952829839931"/>
                      <c:h val="0.17732767275058359"/>
                    </c:manualLayout>
                  </c15:layout>
                </c:ext>
                <c:ext xmlns:c16="http://schemas.microsoft.com/office/drawing/2014/chart" uri="{C3380CC4-5D6E-409C-BE32-E72D297353CC}">
                  <c16:uniqueId val="{00000009-A506-4BDE-9780-5274BBCF087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85000"/>
                        <a:lumOff val="15000"/>
                      </a:schemeClr>
                    </a:solidFill>
                    <a:latin typeface="+mn-lt"/>
                    <a:ea typeface="+mn-ea"/>
                    <a:cs typeface="+mn-cs"/>
                  </a:defRPr>
                </a:pPr>
                <a:endParaRPr lang="lt-LT"/>
              </a:p>
            </c:txPr>
            <c:showLegendKey val="0"/>
            <c:showVal val="1"/>
            <c:showCatName val="1"/>
            <c:showSerName val="0"/>
            <c:showPercent val="0"/>
            <c:showBubbleSize val="0"/>
            <c:separator> </c:separator>
            <c:showLeaderLines val="1"/>
            <c:leaderLines>
              <c:spPr>
                <a:ln w="12700" cap="flat" cmpd="sng" algn="ctr">
                  <a:solidFill>
                    <a:sysClr val="windowText" lastClr="000000">
                      <a:lumMod val="50000"/>
                      <a:lumOff val="50000"/>
                    </a:sysClr>
                  </a:solidFill>
                  <a:prstDash val="solid"/>
                  <a:round/>
                </a:ln>
                <a:effectLst/>
              </c:spPr>
            </c:leaderLines>
            <c:extLst>
              <c:ext xmlns:c15="http://schemas.microsoft.com/office/drawing/2012/chart" uri="{CE6537A1-D6FC-4f65-9D91-7224C49458BB}"/>
            </c:extLst>
          </c:dLbls>
          <c:cat>
            <c:strRef>
              <c:f>'El šalinim.'!$A$29:$A$32</c:f>
              <c:strCache>
                <c:ptCount val="4"/>
                <c:pt idx="0">
                  <c:v>Gatvės</c:v>
                </c:pt>
                <c:pt idx="1">
                  <c:v>Gyvenamosios teritorijos</c:v>
                </c:pt>
                <c:pt idx="2">
                  <c:v>Verslo įmonės</c:v>
                </c:pt>
                <c:pt idx="3">
                  <c:v>Biudžetinės įm. </c:v>
                </c:pt>
              </c:strCache>
            </c:strRef>
          </c:cat>
          <c:val>
            <c:numRef>
              <c:f>'El šalinim.'!$D$29:$D$32</c:f>
              <c:numCache>
                <c:formatCode>0%</c:formatCode>
                <c:ptCount val="4"/>
                <c:pt idx="0">
                  <c:v>0.28999999999999998</c:v>
                </c:pt>
                <c:pt idx="1">
                  <c:v>0.43</c:v>
                </c:pt>
                <c:pt idx="2">
                  <c:v>0.21</c:v>
                </c:pt>
                <c:pt idx="3">
                  <c:v>7.0000000000000007E-2</c:v>
                </c:pt>
              </c:numCache>
            </c:numRef>
          </c:val>
          <c:extLst>
            <c:ext xmlns:c16="http://schemas.microsoft.com/office/drawing/2014/chart" uri="{C3380CC4-5D6E-409C-BE32-E72D297353CC}">
              <c16:uniqueId val="{0000000A-A506-4BDE-9780-5274BBCF0876}"/>
            </c:ext>
          </c:extLst>
        </c:ser>
        <c:dLbls>
          <c:showLegendKey val="0"/>
          <c:showVal val="0"/>
          <c:showCatName val="0"/>
          <c:showSerName val="0"/>
          <c:showPercent val="0"/>
          <c:showBubbleSize val="0"/>
          <c:showLeaderLines val="1"/>
        </c:dLbls>
        <c:firstSliceAng val="96"/>
        <c:holeSize val="85"/>
      </c:doughnutChart>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
          <c:y val="0"/>
          <c:w val="1"/>
          <c:h val="0.71651455833828703"/>
        </c:manualLayout>
      </c:layout>
      <c:barChart>
        <c:barDir val="col"/>
        <c:grouping val="clustered"/>
        <c:varyColors val="0"/>
        <c:ser>
          <c:idx val="0"/>
          <c:order val="0"/>
          <c:tx>
            <c:strRef>
              <c:f>Realizacija!$A$11</c:f>
              <c:strCache>
                <c:ptCount val="1"/>
                <c:pt idx="0">
                  <c:v>Vandens tiekimas</c:v>
                </c:pt>
              </c:strCache>
            </c:strRef>
          </c:tx>
          <c:spPr>
            <a:solidFill>
              <a:srgbClr val="1991E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mn-ea"/>
                    <a:cs typeface="Calibri" panose="020F050202020403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Realizacija!$U$6:$Y$6</c:f>
              <c:numCache>
                <c:formatCode>General</c:formatCode>
                <c:ptCount val="5"/>
                <c:pt idx="0">
                  <c:v>2021</c:v>
                </c:pt>
                <c:pt idx="1">
                  <c:v>2022</c:v>
                </c:pt>
                <c:pt idx="2">
                  <c:v>2023</c:v>
                </c:pt>
                <c:pt idx="3">
                  <c:v>2024</c:v>
                </c:pt>
                <c:pt idx="4">
                  <c:v>2025</c:v>
                </c:pt>
              </c:numCache>
            </c:numRef>
          </c:cat>
          <c:val>
            <c:numRef>
              <c:f>Realizacija!$U$11:$Y$11</c:f>
              <c:numCache>
                <c:formatCode>0</c:formatCode>
                <c:ptCount val="5"/>
                <c:pt idx="0">
                  <c:v>2333.5324099999998</c:v>
                </c:pt>
                <c:pt idx="1">
                  <c:v>2345.96992</c:v>
                </c:pt>
                <c:pt idx="2">
                  <c:v>2353.6740309999996</c:v>
                </c:pt>
                <c:pt idx="3">
                  <c:v>2408.8050499999999</c:v>
                </c:pt>
                <c:pt idx="4">
                  <c:v>2434.431431</c:v>
                </c:pt>
              </c:numCache>
            </c:numRef>
          </c:val>
          <c:extLst>
            <c:ext xmlns:c16="http://schemas.microsoft.com/office/drawing/2014/chart" uri="{C3380CC4-5D6E-409C-BE32-E72D297353CC}">
              <c16:uniqueId val="{00000000-C0EC-4CA5-BDAC-9C009BDA57FE}"/>
            </c:ext>
          </c:extLst>
        </c:ser>
        <c:ser>
          <c:idx val="1"/>
          <c:order val="1"/>
          <c:tx>
            <c:strRef>
              <c:f>Realizacija!$A$21</c:f>
              <c:strCache>
                <c:ptCount val="1"/>
                <c:pt idx="0">
                  <c:v>Nuotekų tvarkymas</c:v>
                </c:pt>
              </c:strCache>
            </c:strRef>
          </c:tx>
          <c:spPr>
            <a:solidFill>
              <a:srgbClr val="6ACBF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mn-ea"/>
                    <a:cs typeface="Calibri" panose="020F050202020403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Realizacija!$U$6:$Y$6</c:f>
              <c:numCache>
                <c:formatCode>General</c:formatCode>
                <c:ptCount val="5"/>
                <c:pt idx="0">
                  <c:v>2021</c:v>
                </c:pt>
                <c:pt idx="1">
                  <c:v>2022</c:v>
                </c:pt>
                <c:pt idx="2">
                  <c:v>2023</c:v>
                </c:pt>
                <c:pt idx="3">
                  <c:v>2024</c:v>
                </c:pt>
                <c:pt idx="4">
                  <c:v>2025</c:v>
                </c:pt>
              </c:numCache>
            </c:numRef>
          </c:cat>
          <c:val>
            <c:numRef>
              <c:f>Realizacija!$U$21:$Y$21</c:f>
              <c:numCache>
                <c:formatCode>0</c:formatCode>
                <c:ptCount val="5"/>
                <c:pt idx="0">
                  <c:v>2254.9918799999996</c:v>
                </c:pt>
                <c:pt idx="1">
                  <c:v>2273.99982</c:v>
                </c:pt>
                <c:pt idx="2">
                  <c:v>2239.1494109999999</c:v>
                </c:pt>
                <c:pt idx="3">
                  <c:v>2285.9445960000003</c:v>
                </c:pt>
                <c:pt idx="4">
                  <c:v>2308.6339610000005</c:v>
                </c:pt>
              </c:numCache>
            </c:numRef>
          </c:val>
          <c:extLst>
            <c:ext xmlns:c16="http://schemas.microsoft.com/office/drawing/2014/chart" uri="{C3380CC4-5D6E-409C-BE32-E72D297353CC}">
              <c16:uniqueId val="{00000001-C0EC-4CA5-BDAC-9C009BDA57FE}"/>
            </c:ext>
          </c:extLst>
        </c:ser>
        <c:dLbls>
          <c:showLegendKey val="0"/>
          <c:showVal val="0"/>
          <c:showCatName val="0"/>
          <c:showSerName val="0"/>
          <c:showPercent val="0"/>
          <c:showBubbleSize val="0"/>
        </c:dLbls>
        <c:gapWidth val="60"/>
        <c:overlap val="-5"/>
        <c:axId val="434107888"/>
        <c:axId val="434107104"/>
      </c:barChart>
      <c:catAx>
        <c:axId val="43410788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434107104"/>
        <c:crosses val="autoZero"/>
        <c:auto val="1"/>
        <c:lblAlgn val="ctr"/>
        <c:lblOffset val="100"/>
        <c:noMultiLvlLbl val="0"/>
      </c:catAx>
      <c:valAx>
        <c:axId val="434107104"/>
        <c:scaling>
          <c:orientation val="minMax"/>
          <c:min val="1000"/>
        </c:scaling>
        <c:delete val="1"/>
        <c:axPos val="l"/>
        <c:numFmt formatCode="0" sourceLinked="1"/>
        <c:majorTickMark val="none"/>
        <c:minorTickMark val="none"/>
        <c:tickLblPos val="nextTo"/>
        <c:crossAx val="434107888"/>
        <c:crosses val="autoZero"/>
        <c:crossBetween val="between"/>
      </c:valAx>
      <c:spPr>
        <a:noFill/>
        <a:ln w="25400">
          <a:noFill/>
        </a:ln>
        <a:effectLst/>
      </c:spPr>
    </c:plotArea>
    <c:legend>
      <c:legendPos val="b"/>
      <c:layout>
        <c:manualLayout>
          <c:xMode val="edge"/>
          <c:yMode val="edge"/>
          <c:x val="0.20818770904737116"/>
          <c:y val="0.78218832717831166"/>
          <c:w val="0.6090624187064082"/>
          <c:h val="5.3845634036811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legend>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326935380678183E-2"/>
          <c:y val="5.5972222222222222E-2"/>
          <c:w val="0.96673066551612552"/>
          <c:h val="0.80306248177311168"/>
        </c:manualLayout>
      </c:layout>
      <c:lineChart>
        <c:grouping val="standard"/>
        <c:varyColors val="0"/>
        <c:ser>
          <c:idx val="0"/>
          <c:order val="0"/>
          <c:tx>
            <c:strRef>
              <c:f>Realizacija!$A$7</c:f>
              <c:strCache>
                <c:ptCount val="1"/>
                <c:pt idx="0">
                  <c:v>Gyventojai</c:v>
                </c:pt>
              </c:strCache>
            </c:strRef>
          </c:tx>
          <c:spPr>
            <a:ln w="28575" cap="rnd">
              <a:solidFill>
                <a:srgbClr val="1991E4"/>
              </a:solidFill>
              <a:round/>
            </a:ln>
            <a:effectLst/>
          </c:spPr>
          <c:marker>
            <c:symbol val="none"/>
          </c:marker>
          <c:dLbls>
            <c:dLbl>
              <c:idx val="0"/>
              <c:layout>
                <c:manualLayout>
                  <c:x val="-7.3664439362877671E-2"/>
                  <c:y val="-4.629629629629640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76705785-6494-4E3D-A44B-87765A4741F1}" type="SERIESNAME">
                      <a:rPr lang="en-US"/>
                      <a:pPr>
                        <a:defRPr b="1"/>
                      </a:pPr>
                      <a:t>[SEKOS PAVADINIMAS]</a:t>
                    </a:fld>
                    <a:r>
                      <a:rPr lang="en-US" baseline="0"/>
                      <a:t> </a:t>
                    </a:r>
                  </a:p>
                  <a:p>
                    <a:pPr>
                      <a:defRPr b="1"/>
                    </a:pPr>
                    <a:endParaRPr lang="en-US" baseline="0"/>
                  </a:p>
                  <a:p>
                    <a:pPr>
                      <a:defRPr b="1"/>
                    </a:pPr>
                    <a:fld id="{CC99C3C4-9B23-412D-96E7-87564075F31E}" type="VALUE">
                      <a:rPr lang="en-US" baseline="0"/>
                      <a:pPr>
                        <a:defRPr b="1"/>
                      </a:pPr>
                      <a:t>[REIKŠMĖ]</a:t>
                    </a:fld>
                    <a:endParaRPr lang="lt-LT"/>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1"/>
              <c:showPercent val="0"/>
              <c:showBubbleSize val="0"/>
              <c:extLst>
                <c:ext xmlns:c15="http://schemas.microsoft.com/office/drawing/2012/chart" uri="{CE6537A1-D6FC-4f65-9D91-7224C49458BB}">
                  <c15:layout>
                    <c:manualLayout>
                      <c:w val="0.13573321725742923"/>
                      <c:h val="0.24523148148148149"/>
                    </c:manualLayout>
                  </c15:layout>
                  <c15:dlblFieldTable/>
                  <c15:showDataLabelsRange val="0"/>
                </c:ext>
                <c:ext xmlns:c16="http://schemas.microsoft.com/office/drawing/2014/chart" uri="{C3380CC4-5D6E-409C-BE32-E72D297353CC}">
                  <c16:uniqueId val="{00000000-A0F0-487A-95DE-4DE8E8FAE7DB}"/>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F0-487A-95DE-4DE8E8FAE7DB}"/>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F0-487A-95DE-4DE8E8FAE7DB}"/>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F0-487A-95DE-4DE8E8FAE7DB}"/>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F0-487A-95DE-4DE8E8FAE7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Realizacija!$U$6:$Y$6</c:f>
              <c:numCache>
                <c:formatCode>General</c:formatCode>
                <c:ptCount val="5"/>
                <c:pt idx="0">
                  <c:v>2021</c:v>
                </c:pt>
                <c:pt idx="1">
                  <c:v>2022</c:v>
                </c:pt>
                <c:pt idx="2">
                  <c:v>2023</c:v>
                </c:pt>
                <c:pt idx="3">
                  <c:v>2024</c:v>
                </c:pt>
                <c:pt idx="4">
                  <c:v>2025</c:v>
                </c:pt>
              </c:numCache>
            </c:numRef>
          </c:cat>
          <c:val>
            <c:numRef>
              <c:f>Realizacija!$U$7:$Y$7</c:f>
              <c:numCache>
                <c:formatCode>0</c:formatCode>
                <c:ptCount val="5"/>
                <c:pt idx="0">
                  <c:v>1092.84582</c:v>
                </c:pt>
                <c:pt idx="1">
                  <c:v>1070.04287</c:v>
                </c:pt>
                <c:pt idx="2">
                  <c:v>1065.978721</c:v>
                </c:pt>
                <c:pt idx="3">
                  <c:v>1103.4849609999997</c:v>
                </c:pt>
                <c:pt idx="4">
                  <c:v>1098.5968260000002</c:v>
                </c:pt>
              </c:numCache>
            </c:numRef>
          </c:val>
          <c:smooth val="0"/>
          <c:extLst>
            <c:ext xmlns:c16="http://schemas.microsoft.com/office/drawing/2014/chart" uri="{C3380CC4-5D6E-409C-BE32-E72D297353CC}">
              <c16:uniqueId val="{00000005-A0F0-487A-95DE-4DE8E8FAE7DB}"/>
            </c:ext>
          </c:extLst>
        </c:ser>
        <c:ser>
          <c:idx val="1"/>
          <c:order val="1"/>
          <c:tx>
            <c:strRef>
              <c:f>Realizacija!$A$8</c:f>
              <c:strCache>
                <c:ptCount val="1"/>
                <c:pt idx="0">
                  <c:v>Karšto vandens gamybai</c:v>
                </c:pt>
              </c:strCache>
            </c:strRef>
          </c:tx>
          <c:spPr>
            <a:ln w="28575" cap="rnd">
              <a:solidFill>
                <a:srgbClr val="C5F1F4"/>
              </a:solidFill>
              <a:round/>
            </a:ln>
            <a:effectLst/>
          </c:spPr>
          <c:marker>
            <c:symbol val="none"/>
          </c:marker>
          <c:dLbls>
            <c:dLbl>
              <c:idx val="0"/>
              <c:layout>
                <c:manualLayout>
                  <c:x val="-0.13480185144934151"/>
                  <c:y val="2.2455526392534293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549AF866-3A7F-45C6-94EA-D6BF9DECD958}" type="SERIESNAME">
                      <a:rPr lang="en-US"/>
                      <a:pPr>
                        <a:defRPr b="1"/>
                      </a:pPr>
                      <a:t>[SEKOS PAVADINIMAS]</a:t>
                    </a:fld>
                    <a:r>
                      <a:rPr lang="en-US" baseline="0"/>
                      <a:t> </a:t>
                    </a:r>
                    <a:fld id="{C5279E99-6F9A-4832-9B66-353422AC1175}" type="VALUE">
                      <a:rPr lang="en-US" baseline="0"/>
                      <a:pPr>
                        <a:defRPr b="1"/>
                      </a:pPr>
                      <a:t>[REIKŠMĖ]</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1"/>
              <c:showPercent val="0"/>
              <c:showBubbleSize val="0"/>
              <c:extLst>
                <c:ext xmlns:c15="http://schemas.microsoft.com/office/drawing/2012/chart" uri="{CE6537A1-D6FC-4f65-9D91-7224C49458BB}">
                  <c15:layout>
                    <c:manualLayout>
                      <c:w val="0.25337181269030007"/>
                      <c:h val="0.13875000000000001"/>
                    </c:manualLayout>
                  </c15:layout>
                  <c15:dlblFieldTable/>
                  <c15:showDataLabelsRange val="0"/>
                </c:ext>
                <c:ext xmlns:c16="http://schemas.microsoft.com/office/drawing/2014/chart" uri="{C3380CC4-5D6E-409C-BE32-E72D297353CC}">
                  <c16:uniqueId val="{00000006-A0F0-487A-95DE-4DE8E8FAE7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Realizacija!$U$6:$Y$6</c:f>
              <c:numCache>
                <c:formatCode>General</c:formatCode>
                <c:ptCount val="5"/>
                <c:pt idx="0">
                  <c:v>2021</c:v>
                </c:pt>
                <c:pt idx="1">
                  <c:v>2022</c:v>
                </c:pt>
                <c:pt idx="2">
                  <c:v>2023</c:v>
                </c:pt>
                <c:pt idx="3">
                  <c:v>2024</c:v>
                </c:pt>
                <c:pt idx="4">
                  <c:v>2025</c:v>
                </c:pt>
              </c:numCache>
            </c:numRef>
          </c:cat>
          <c:val>
            <c:numRef>
              <c:f>Realizacija!$U$8:$Y$8</c:f>
              <c:numCache>
                <c:formatCode>0</c:formatCode>
                <c:ptCount val="5"/>
                <c:pt idx="0">
                  <c:v>465.56591000000003</c:v>
                </c:pt>
                <c:pt idx="1">
                  <c:v>445.30761999999999</c:v>
                </c:pt>
                <c:pt idx="2">
                  <c:v>444.06083000000001</c:v>
                </c:pt>
                <c:pt idx="3">
                  <c:v>440.32910600000002</c:v>
                </c:pt>
                <c:pt idx="4">
                  <c:v>447.74418500000002</c:v>
                </c:pt>
              </c:numCache>
            </c:numRef>
          </c:val>
          <c:smooth val="0"/>
          <c:extLst>
            <c:ext xmlns:c16="http://schemas.microsoft.com/office/drawing/2014/chart" uri="{C3380CC4-5D6E-409C-BE32-E72D297353CC}">
              <c16:uniqueId val="{00000007-A0F0-487A-95DE-4DE8E8FAE7DB}"/>
            </c:ext>
          </c:extLst>
        </c:ser>
        <c:ser>
          <c:idx val="2"/>
          <c:order val="2"/>
          <c:tx>
            <c:strRef>
              <c:f>Realizacija!$A$9</c:f>
              <c:strCache>
                <c:ptCount val="1"/>
                <c:pt idx="0">
                  <c:v>Biudžetinės įm.</c:v>
                </c:pt>
              </c:strCache>
            </c:strRef>
          </c:tx>
          <c:spPr>
            <a:ln w="28575" cap="rnd">
              <a:solidFill>
                <a:schemeClr val="tx1">
                  <a:lumMod val="50000"/>
                  <a:lumOff val="50000"/>
                </a:schemeClr>
              </a:solidFill>
              <a:round/>
            </a:ln>
            <a:effectLst/>
          </c:spPr>
          <c:marker>
            <c:symbol val="none"/>
          </c:marker>
          <c:dLbls>
            <c:dLbl>
              <c:idx val="0"/>
              <c:layout>
                <c:manualLayout>
                  <c:x val="-0.17169703830002397"/>
                  <c:y val="-6.9262175561473035E-5"/>
                </c:manualLayout>
              </c:layout>
              <c:tx>
                <c:rich>
                  <a:bodyPr/>
                  <a:lstStyle/>
                  <a:p>
                    <a:fld id="{2ABEF20D-CB75-4BA7-B072-DAFF698469BC}" type="SERIESNAME">
                      <a:rPr lang="lt-LT" b="1"/>
                      <a:pPr/>
                      <a:t>[SEKOS PAVADINIMAS]</a:t>
                    </a:fld>
                    <a:r>
                      <a:rPr lang="lt-LT" b="1" baseline="0"/>
                      <a:t> </a:t>
                    </a:r>
                  </a:p>
                  <a:p>
                    <a:fld id="{6589D122-8B93-4A36-818E-2E5F019B920D}" type="VALUE">
                      <a:rPr lang="lt-LT" b="1" baseline="0"/>
                      <a:pPr/>
                      <a:t>[REIKŠMĖ]</a:t>
                    </a:fld>
                    <a:endParaRPr lang="lt-LT"/>
                  </a:p>
                </c:rich>
              </c:tx>
              <c:dLblPos val="r"/>
              <c:showLegendKey val="0"/>
              <c:showVal val="1"/>
              <c:showCatName val="0"/>
              <c:showSerName val="1"/>
              <c:showPercent val="0"/>
              <c:showBubbleSize val="0"/>
              <c:extLst>
                <c:ext xmlns:c15="http://schemas.microsoft.com/office/drawing/2012/chart" uri="{CE6537A1-D6FC-4f65-9D91-7224C49458BB}">
                  <c15:layout>
                    <c:manualLayout>
                      <c:w val="0.23229848548698198"/>
                      <c:h val="0.11560185185185186"/>
                    </c:manualLayout>
                  </c15:layout>
                  <c15:dlblFieldTable/>
                  <c15:showDataLabelsRange val="0"/>
                </c:ext>
                <c:ext xmlns:c16="http://schemas.microsoft.com/office/drawing/2014/chart" uri="{C3380CC4-5D6E-409C-BE32-E72D297353CC}">
                  <c16:uniqueId val="{00000008-A0F0-487A-95DE-4DE8E8FAE7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Realizacija!$U$6:$Y$6</c:f>
              <c:numCache>
                <c:formatCode>General</c:formatCode>
                <c:ptCount val="5"/>
                <c:pt idx="0">
                  <c:v>2021</c:v>
                </c:pt>
                <c:pt idx="1">
                  <c:v>2022</c:v>
                </c:pt>
                <c:pt idx="2">
                  <c:v>2023</c:v>
                </c:pt>
                <c:pt idx="3">
                  <c:v>2024</c:v>
                </c:pt>
                <c:pt idx="4">
                  <c:v>2025</c:v>
                </c:pt>
              </c:numCache>
            </c:numRef>
          </c:cat>
          <c:val>
            <c:numRef>
              <c:f>Realizacija!$U$9:$Y$9</c:f>
              <c:numCache>
                <c:formatCode>0</c:formatCode>
                <c:ptCount val="5"/>
                <c:pt idx="0">
                  <c:v>166.89031000000003</c:v>
                </c:pt>
                <c:pt idx="1">
                  <c:v>189.85256000000001</c:v>
                </c:pt>
                <c:pt idx="2">
                  <c:v>186.95390999999998</c:v>
                </c:pt>
                <c:pt idx="3">
                  <c:v>192.62409</c:v>
                </c:pt>
                <c:pt idx="4">
                  <c:v>190.90715000000003</c:v>
                </c:pt>
              </c:numCache>
            </c:numRef>
          </c:val>
          <c:smooth val="0"/>
          <c:extLst>
            <c:ext xmlns:c16="http://schemas.microsoft.com/office/drawing/2014/chart" uri="{C3380CC4-5D6E-409C-BE32-E72D297353CC}">
              <c16:uniqueId val="{00000009-A0F0-487A-95DE-4DE8E8FAE7DB}"/>
            </c:ext>
          </c:extLst>
        </c:ser>
        <c:ser>
          <c:idx val="3"/>
          <c:order val="3"/>
          <c:tx>
            <c:strRef>
              <c:f>Realizacija!$A$10</c:f>
              <c:strCache>
                <c:ptCount val="1"/>
                <c:pt idx="0">
                  <c:v>Pramonės ir kt. įmonės</c:v>
                </c:pt>
              </c:strCache>
            </c:strRef>
          </c:tx>
          <c:spPr>
            <a:ln w="28575" cap="rnd">
              <a:solidFill>
                <a:srgbClr val="6ACBF5"/>
              </a:solidFill>
              <a:round/>
            </a:ln>
            <a:effectLst/>
          </c:spPr>
          <c:marker>
            <c:symbol val="none"/>
          </c:marker>
          <c:dLbls>
            <c:dLbl>
              <c:idx val="0"/>
              <c:layout>
                <c:manualLayout>
                  <c:x val="-0.13227686732363489"/>
                  <c:y val="-4.15968576844560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34EFAC4E-EDBF-4FFB-81B6-71372D530F3D}" type="SERIESNAME">
                      <a:rPr lang="lt-LT"/>
                      <a:pPr>
                        <a:defRPr b="1"/>
                      </a:pPr>
                      <a:t>[SEKOS PAVADINIMAS]</a:t>
                    </a:fld>
                    <a:endParaRPr lang="lt-LT" baseline="0"/>
                  </a:p>
                  <a:p>
                    <a:pPr>
                      <a:defRPr b="1"/>
                    </a:pPr>
                    <a:fld id="{EFBCF16D-AB89-4C0E-A93D-5E39C68A7EA6}" type="VALUE">
                      <a:rPr lang="lt-LT" baseline="0"/>
                      <a:pPr>
                        <a:defRPr b="1"/>
                      </a:pPr>
                      <a:t>[REIKŠMĖ]</a:t>
                    </a:fld>
                    <a:endParaRPr lang="lt-LT"/>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r"/>
              <c:showLegendKey val="0"/>
              <c:showVal val="1"/>
              <c:showCatName val="0"/>
              <c:showSerName val="1"/>
              <c:showPercent val="0"/>
              <c:showBubbleSize val="0"/>
              <c:extLst>
                <c:ext xmlns:c15="http://schemas.microsoft.com/office/drawing/2012/chart" uri="{CE6537A1-D6FC-4f65-9D91-7224C49458BB}">
                  <c15:layout>
                    <c:manualLayout>
                      <c:w val="0.27444039266180204"/>
                      <c:h val="0.18041666666666667"/>
                    </c:manualLayout>
                  </c15:layout>
                  <c15:dlblFieldTable/>
                  <c15:showDataLabelsRange val="0"/>
                </c:ext>
                <c:ext xmlns:c16="http://schemas.microsoft.com/office/drawing/2014/chart" uri="{C3380CC4-5D6E-409C-BE32-E72D297353CC}">
                  <c16:uniqueId val="{0000000A-A0F0-487A-95DE-4DE8E8FAE7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Realizacija!$U$6:$Y$6</c:f>
              <c:numCache>
                <c:formatCode>General</c:formatCode>
                <c:ptCount val="5"/>
                <c:pt idx="0">
                  <c:v>2021</c:v>
                </c:pt>
                <c:pt idx="1">
                  <c:v>2022</c:v>
                </c:pt>
                <c:pt idx="2">
                  <c:v>2023</c:v>
                </c:pt>
                <c:pt idx="3">
                  <c:v>2024</c:v>
                </c:pt>
                <c:pt idx="4">
                  <c:v>2025</c:v>
                </c:pt>
              </c:numCache>
            </c:numRef>
          </c:cat>
          <c:val>
            <c:numRef>
              <c:f>Realizacija!$U$10:$Y$10</c:f>
              <c:numCache>
                <c:formatCode>0</c:formatCode>
                <c:ptCount val="5"/>
                <c:pt idx="0">
                  <c:v>608.23036999999999</c:v>
                </c:pt>
                <c:pt idx="1">
                  <c:v>640.76687000000004</c:v>
                </c:pt>
                <c:pt idx="2">
                  <c:v>656.68056999999999</c:v>
                </c:pt>
                <c:pt idx="3">
                  <c:v>672.36689299999989</c:v>
                </c:pt>
                <c:pt idx="4">
                  <c:v>697.18326999999999</c:v>
                </c:pt>
              </c:numCache>
            </c:numRef>
          </c:val>
          <c:smooth val="0"/>
          <c:extLst>
            <c:ext xmlns:c16="http://schemas.microsoft.com/office/drawing/2014/chart" uri="{C3380CC4-5D6E-409C-BE32-E72D297353CC}">
              <c16:uniqueId val="{0000000B-A0F0-487A-95DE-4DE8E8FAE7DB}"/>
            </c:ext>
          </c:extLst>
        </c:ser>
        <c:dLbls>
          <c:showLegendKey val="0"/>
          <c:showVal val="0"/>
          <c:showCatName val="0"/>
          <c:showSerName val="0"/>
          <c:showPercent val="0"/>
          <c:showBubbleSize val="0"/>
        </c:dLbls>
        <c:smooth val="0"/>
        <c:axId val="648612464"/>
        <c:axId val="648616400"/>
      </c:lineChart>
      <c:catAx>
        <c:axId val="64861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8616400"/>
        <c:crosses val="autoZero"/>
        <c:auto val="1"/>
        <c:lblAlgn val="ctr"/>
        <c:lblOffset val="100"/>
        <c:noMultiLvlLbl val="0"/>
      </c:catAx>
      <c:valAx>
        <c:axId val="648616400"/>
        <c:scaling>
          <c:orientation val="minMax"/>
        </c:scaling>
        <c:delete val="1"/>
        <c:axPos val="l"/>
        <c:numFmt formatCode="0" sourceLinked="1"/>
        <c:majorTickMark val="none"/>
        <c:minorTickMark val="none"/>
        <c:tickLblPos val="nextTo"/>
        <c:crossAx val="648612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929427430093209E-2"/>
          <c:y val="7.3239404130241048E-2"/>
          <c:w val="0.94141145139813587"/>
          <c:h val="0.79606618783800021"/>
        </c:manualLayout>
      </c:layout>
      <c:barChart>
        <c:barDir val="col"/>
        <c:grouping val="clustered"/>
        <c:varyColors val="0"/>
        <c:ser>
          <c:idx val="0"/>
          <c:order val="0"/>
          <c:tx>
            <c:strRef>
              <c:f>Netektys!$A$4</c:f>
              <c:strCache>
                <c:ptCount val="1"/>
                <c:pt idx="0">
                  <c:v>UAB „Dzūkijos vandenys“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A8B5-42FE-B732-24E3B35F1A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mn-ea"/>
                    <a:cs typeface="Calibri" panose="020F050202020403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Netektys!$Q$3:$U$3</c:f>
              <c:numCache>
                <c:formatCode>General</c:formatCode>
                <c:ptCount val="5"/>
                <c:pt idx="0">
                  <c:v>2021</c:v>
                </c:pt>
                <c:pt idx="1">
                  <c:v>2022</c:v>
                </c:pt>
                <c:pt idx="2">
                  <c:v>2023</c:v>
                </c:pt>
                <c:pt idx="3">
                  <c:v>2024</c:v>
                </c:pt>
                <c:pt idx="4">
                  <c:v>2025</c:v>
                </c:pt>
              </c:numCache>
            </c:numRef>
          </c:cat>
          <c:val>
            <c:numRef>
              <c:f>Netektys!$Q$4:$U$4</c:f>
              <c:numCache>
                <c:formatCode>0.0%</c:formatCode>
                <c:ptCount val="5"/>
                <c:pt idx="0">
                  <c:v>0.17857777125389501</c:v>
                </c:pt>
                <c:pt idx="1">
                  <c:v>0.18594211578647099</c:v>
                </c:pt>
                <c:pt idx="2">
                  <c:v>0.19801293953972399</c:v>
                </c:pt>
                <c:pt idx="3">
                  <c:v>0.20350280466416801</c:v>
                </c:pt>
                <c:pt idx="4" formatCode="0%">
                  <c:v>0.18295853158628</c:v>
                </c:pt>
              </c:numCache>
            </c:numRef>
          </c:val>
          <c:extLst>
            <c:ext xmlns:c16="http://schemas.microsoft.com/office/drawing/2014/chart" uri="{C3380CC4-5D6E-409C-BE32-E72D297353CC}">
              <c16:uniqueId val="{00000002-A8B5-42FE-B732-24E3B35F1A3F}"/>
            </c:ext>
          </c:extLst>
        </c:ser>
        <c:dLbls>
          <c:showLegendKey val="0"/>
          <c:showVal val="1"/>
          <c:showCatName val="0"/>
          <c:showSerName val="0"/>
          <c:showPercent val="0"/>
          <c:showBubbleSize val="0"/>
        </c:dLbls>
        <c:gapWidth val="80"/>
        <c:axId val="424708912"/>
        <c:axId val="424708128"/>
      </c:barChart>
      <c:catAx>
        <c:axId val="42470891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Calibri" panose="020F0502020204030204" pitchFamily="34" charset="0"/>
                <a:ea typeface="+mn-ea"/>
                <a:cs typeface="Calibri" panose="020F0502020204030204" pitchFamily="34" charset="0"/>
              </a:defRPr>
            </a:pPr>
            <a:endParaRPr lang="lt-LT"/>
          </a:p>
        </c:txPr>
        <c:crossAx val="424708128"/>
        <c:crosses val="autoZero"/>
        <c:auto val="1"/>
        <c:lblAlgn val="ctr"/>
        <c:lblOffset val="100"/>
        <c:noMultiLvlLbl val="0"/>
      </c:catAx>
      <c:valAx>
        <c:axId val="424708128"/>
        <c:scaling>
          <c:orientation val="minMax"/>
          <c:max val="0.21000000000000002"/>
          <c:min val="0.1"/>
        </c:scaling>
        <c:delete val="1"/>
        <c:axPos val="l"/>
        <c:numFmt formatCode="0.0%" sourceLinked="1"/>
        <c:majorTickMark val="out"/>
        <c:minorTickMark val="none"/>
        <c:tickLblPos val="nextTo"/>
        <c:crossAx val="4247089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
          <c:y val="2.5428170623681457E-2"/>
          <c:w val="1"/>
          <c:h val="0.97457182937631859"/>
        </c:manualLayout>
      </c:layout>
      <c:barChart>
        <c:barDir val="col"/>
        <c:grouping val="clustered"/>
        <c:varyColors val="0"/>
        <c:ser>
          <c:idx val="0"/>
          <c:order val="0"/>
          <c:tx>
            <c:strRef>
              <c:f>'Netektys daugiabučiuose'!$A$6</c:f>
              <c:strCache>
                <c:ptCount val="1"/>
                <c:pt idx="0">
                  <c:v>UAB „Dzūkijos vandenys“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9FAB-4F57-A5B9-84516DE5F90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'Netektys daugiabučiuose'!$P$5:$T$5</c:f>
              <c:numCache>
                <c:formatCode>General</c:formatCode>
                <c:ptCount val="5"/>
                <c:pt idx="0">
                  <c:v>2021</c:v>
                </c:pt>
                <c:pt idx="1">
                  <c:v>2022</c:v>
                </c:pt>
                <c:pt idx="2">
                  <c:v>2023</c:v>
                </c:pt>
                <c:pt idx="3">
                  <c:v>2024</c:v>
                </c:pt>
                <c:pt idx="4">
                  <c:v>2025</c:v>
                </c:pt>
              </c:numCache>
            </c:numRef>
          </c:cat>
          <c:val>
            <c:numRef>
              <c:f>'Netektys daugiabučiuose'!$P$6:$T$6</c:f>
              <c:numCache>
                <c:formatCode>0.0%</c:formatCode>
                <c:ptCount val="5"/>
                <c:pt idx="0">
                  <c:v>6.9367846383045495E-2</c:v>
                </c:pt>
                <c:pt idx="1">
                  <c:v>5.6069090540478303E-2</c:v>
                </c:pt>
                <c:pt idx="2">
                  <c:v>7.2898380348032601E-2</c:v>
                </c:pt>
                <c:pt idx="3">
                  <c:v>6.5779361905187003E-2</c:v>
                </c:pt>
                <c:pt idx="4">
                  <c:v>5.7366929736192201E-2</c:v>
                </c:pt>
              </c:numCache>
            </c:numRef>
          </c:val>
          <c:extLst>
            <c:ext xmlns:c16="http://schemas.microsoft.com/office/drawing/2014/chart" uri="{C3380CC4-5D6E-409C-BE32-E72D297353CC}">
              <c16:uniqueId val="{00000002-9FAB-4F57-A5B9-84516DE5F901}"/>
            </c:ext>
          </c:extLst>
        </c:ser>
        <c:dLbls>
          <c:showLegendKey val="0"/>
          <c:showVal val="1"/>
          <c:showCatName val="0"/>
          <c:showSerName val="0"/>
          <c:showPercent val="0"/>
          <c:showBubbleSize val="0"/>
        </c:dLbls>
        <c:gapWidth val="80"/>
        <c:axId val="423247456"/>
        <c:axId val="423238048"/>
      </c:barChart>
      <c:catAx>
        <c:axId val="42324745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t-LT"/>
          </a:p>
        </c:txPr>
        <c:crossAx val="423238048"/>
        <c:crosses val="autoZero"/>
        <c:auto val="1"/>
        <c:lblAlgn val="ctr"/>
        <c:lblOffset val="100"/>
        <c:noMultiLvlLbl val="0"/>
      </c:catAx>
      <c:valAx>
        <c:axId val="423238048"/>
        <c:scaling>
          <c:orientation val="minMax"/>
          <c:max val="0.1"/>
        </c:scaling>
        <c:delete val="1"/>
        <c:axPos val="l"/>
        <c:numFmt formatCode="0.0%" sourceLinked="1"/>
        <c:majorTickMark val="out"/>
        <c:minorTickMark val="none"/>
        <c:tickLblPos val="nextTo"/>
        <c:crossAx val="423247456"/>
        <c:crosses val="autoZero"/>
        <c:crossBetween val="between"/>
        <c:majorUnit val="3.0000000000000006E-2"/>
        <c:minorUnit val="3.0000000000000006E-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1A12-4088-8A88-94AE6175849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'2025'!$P$21:$T$21</c:f>
              <c:numCache>
                <c:formatCode>General</c:formatCode>
                <c:ptCount val="5"/>
                <c:pt idx="0">
                  <c:v>2021</c:v>
                </c:pt>
                <c:pt idx="1">
                  <c:v>2022</c:v>
                </c:pt>
                <c:pt idx="2">
                  <c:v>2023</c:v>
                </c:pt>
                <c:pt idx="3">
                  <c:v>2024</c:v>
                </c:pt>
                <c:pt idx="4">
                  <c:v>2025</c:v>
                </c:pt>
              </c:numCache>
            </c:numRef>
          </c:cat>
          <c:val>
            <c:numRef>
              <c:f>'2025'!$P$22:$T$22</c:f>
              <c:numCache>
                <c:formatCode>0</c:formatCode>
                <c:ptCount val="5"/>
                <c:pt idx="0">
                  <c:v>494.59899999999999</c:v>
                </c:pt>
                <c:pt idx="1">
                  <c:v>645.13199999999995</c:v>
                </c:pt>
                <c:pt idx="2">
                  <c:v>680.74300000000005</c:v>
                </c:pt>
                <c:pt idx="3">
                  <c:v>824.13824</c:v>
                </c:pt>
                <c:pt idx="4">
                  <c:v>952.54003999999998</c:v>
                </c:pt>
              </c:numCache>
            </c:numRef>
          </c:val>
          <c:extLst>
            <c:ext xmlns:c16="http://schemas.microsoft.com/office/drawing/2014/chart" uri="{C3380CC4-5D6E-409C-BE32-E72D297353CC}">
              <c16:uniqueId val="{00000002-1A12-4088-8A88-94AE6175849A}"/>
            </c:ext>
          </c:extLst>
        </c:ser>
        <c:dLbls>
          <c:dLblPos val="inEnd"/>
          <c:showLegendKey val="0"/>
          <c:showVal val="1"/>
          <c:showCatName val="0"/>
          <c:showSerName val="0"/>
          <c:showPercent val="0"/>
          <c:showBubbleSize val="0"/>
        </c:dLbls>
        <c:gapWidth val="80"/>
        <c:axId val="494646024"/>
        <c:axId val="494646352"/>
      </c:barChart>
      <c:catAx>
        <c:axId val="494646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494646352"/>
        <c:crosses val="autoZero"/>
        <c:auto val="1"/>
        <c:lblAlgn val="ctr"/>
        <c:lblOffset val="100"/>
        <c:noMultiLvlLbl val="0"/>
      </c:catAx>
      <c:valAx>
        <c:axId val="494646352"/>
        <c:scaling>
          <c:logBase val="5"/>
          <c:orientation val="minMax"/>
          <c:max val="1000"/>
          <c:min val="1"/>
        </c:scaling>
        <c:delete val="1"/>
        <c:axPos val="l"/>
        <c:numFmt formatCode="0" sourceLinked="1"/>
        <c:majorTickMark val="out"/>
        <c:minorTickMark val="none"/>
        <c:tickLblPos val="nextTo"/>
        <c:crossAx val="494646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4525716861897692"/>
          <c:y val="5.1825677267373381E-2"/>
          <c:w val="0.74024049560438709"/>
          <c:h val="0.91956001966185319"/>
        </c:manualLayout>
      </c:layout>
      <c:barChart>
        <c:barDir val="bar"/>
        <c:grouping val="clustered"/>
        <c:varyColors val="0"/>
        <c:ser>
          <c:idx val="0"/>
          <c:order val="0"/>
          <c:tx>
            <c:strRef>
              <c:f>'2025'!$B$94</c:f>
              <c:strCache>
                <c:ptCount val="1"/>
                <c:pt idx="0">
                  <c:v>2024</c:v>
                </c:pt>
              </c:strCache>
            </c:strRef>
          </c:tx>
          <c:spPr>
            <a:solidFill>
              <a:srgbClr val="6ACBF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'2025'!$A$95:$A$101</c:f>
              <c:strCache>
                <c:ptCount val="7"/>
                <c:pt idx="0">
                  <c:v>Sulkaus verslo įmonės</c:v>
                </c:pt>
                <c:pt idx="1">
                  <c:v>Pramonės įmonės</c:v>
                </c:pt>
                <c:pt idx="2">
                  <c:v>Biudžetas</c:v>
                </c:pt>
                <c:pt idx="3">
                  <c:v>Bendrijos</c:v>
                </c:pt>
                <c:pt idx="4">
                  <c:v>Butų ūkiai</c:v>
                </c:pt>
                <c:pt idx="5">
                  <c:v>Individualūs namai</c:v>
                </c:pt>
                <c:pt idx="6">
                  <c:v>Daugiabučių namų butai</c:v>
                </c:pt>
              </c:strCache>
            </c:strRef>
          </c:cat>
          <c:val>
            <c:numRef>
              <c:f>'2025'!$B$95:$B$101</c:f>
              <c:numCache>
                <c:formatCode>#,##0</c:formatCode>
                <c:ptCount val="7"/>
                <c:pt idx="0">
                  <c:v>95.343709999999987</c:v>
                </c:pt>
                <c:pt idx="1">
                  <c:v>321.22084000000001</c:v>
                </c:pt>
                <c:pt idx="2">
                  <c:v>31.473770000000002</c:v>
                </c:pt>
                <c:pt idx="3">
                  <c:v>54.440169999999995</c:v>
                </c:pt>
                <c:pt idx="4">
                  <c:v>21.084919999999997</c:v>
                </c:pt>
                <c:pt idx="5">
                  <c:v>96.70250999999999</c:v>
                </c:pt>
                <c:pt idx="6">
                  <c:v>200.74032</c:v>
                </c:pt>
              </c:numCache>
            </c:numRef>
          </c:val>
          <c:extLst>
            <c:ext xmlns:c16="http://schemas.microsoft.com/office/drawing/2014/chart" uri="{C3380CC4-5D6E-409C-BE32-E72D297353CC}">
              <c16:uniqueId val="{00000000-5DEE-41C9-873B-4EF972EEEBDA}"/>
            </c:ext>
          </c:extLst>
        </c:ser>
        <c:ser>
          <c:idx val="1"/>
          <c:order val="1"/>
          <c:tx>
            <c:strRef>
              <c:f>'2025'!$C$94</c:f>
              <c:strCache>
                <c:ptCount val="1"/>
                <c:pt idx="0">
                  <c:v>2025</c:v>
                </c:pt>
              </c:strCache>
            </c:strRef>
          </c:tx>
          <c:spPr>
            <a:solidFill>
              <a:srgbClr val="1991E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'2025'!$A$95:$A$101</c:f>
              <c:strCache>
                <c:ptCount val="7"/>
                <c:pt idx="0">
                  <c:v>Sulkaus verslo įmonės</c:v>
                </c:pt>
                <c:pt idx="1">
                  <c:v>Pramonės įmonės</c:v>
                </c:pt>
                <c:pt idx="2">
                  <c:v>Biudžetas</c:v>
                </c:pt>
                <c:pt idx="3">
                  <c:v>Bendrijos</c:v>
                </c:pt>
                <c:pt idx="4">
                  <c:v>Butų ūkiai</c:v>
                </c:pt>
                <c:pt idx="5">
                  <c:v>Individualūs namai</c:v>
                </c:pt>
                <c:pt idx="6">
                  <c:v>Daugiabučių namų butai</c:v>
                </c:pt>
              </c:strCache>
            </c:strRef>
          </c:cat>
          <c:val>
            <c:numRef>
              <c:f>'2025'!$C$95:$C$101</c:f>
              <c:numCache>
                <c:formatCode>#,##0</c:formatCode>
                <c:ptCount val="7"/>
                <c:pt idx="0">
                  <c:v>124.42727000000001</c:v>
                </c:pt>
                <c:pt idx="1">
                  <c:v>316.12689</c:v>
                </c:pt>
                <c:pt idx="2">
                  <c:v>60.798839999999998</c:v>
                </c:pt>
                <c:pt idx="3">
                  <c:v>39.478410000000004</c:v>
                </c:pt>
                <c:pt idx="4">
                  <c:v>29.194389999999999</c:v>
                </c:pt>
                <c:pt idx="5">
                  <c:v>110.07849</c:v>
                </c:pt>
                <c:pt idx="6">
                  <c:v>271.62855999999999</c:v>
                </c:pt>
              </c:numCache>
            </c:numRef>
          </c:val>
          <c:extLst>
            <c:ext xmlns:c16="http://schemas.microsoft.com/office/drawing/2014/chart" uri="{C3380CC4-5D6E-409C-BE32-E72D297353CC}">
              <c16:uniqueId val="{00000001-5DEE-41C9-873B-4EF972EEEBDA}"/>
            </c:ext>
          </c:extLst>
        </c:ser>
        <c:dLbls>
          <c:showLegendKey val="0"/>
          <c:showVal val="0"/>
          <c:showCatName val="0"/>
          <c:showSerName val="0"/>
          <c:showPercent val="0"/>
          <c:showBubbleSize val="0"/>
        </c:dLbls>
        <c:gapWidth val="63"/>
        <c:axId val="494670296"/>
        <c:axId val="494666360"/>
      </c:barChart>
      <c:catAx>
        <c:axId val="494670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4666360"/>
        <c:crosses val="autoZero"/>
        <c:auto val="1"/>
        <c:lblAlgn val="ctr"/>
        <c:lblOffset val="100"/>
        <c:noMultiLvlLbl val="0"/>
      </c:catAx>
      <c:valAx>
        <c:axId val="494666360"/>
        <c:scaling>
          <c:orientation val="minMax"/>
          <c:max val="350"/>
          <c:min val="0"/>
        </c:scaling>
        <c:delete val="1"/>
        <c:axPos val="b"/>
        <c:numFmt formatCode="#,##0" sourceLinked="1"/>
        <c:majorTickMark val="out"/>
        <c:minorTickMark val="none"/>
        <c:tickLblPos val="nextTo"/>
        <c:crossAx val="494670296"/>
        <c:crosses val="autoZero"/>
        <c:crossBetween val="between"/>
      </c:valAx>
      <c:spPr>
        <a:noFill/>
        <a:ln>
          <a:noFill/>
        </a:ln>
        <a:effectLst/>
      </c:spPr>
    </c:plotArea>
    <c:legend>
      <c:legendPos val="b"/>
      <c:layout>
        <c:manualLayout>
          <c:xMode val="edge"/>
          <c:yMode val="edge"/>
          <c:x val="0.79802255715074111"/>
          <c:y val="3.3374719847676468E-2"/>
          <c:w val="0.15374787601479292"/>
          <c:h val="0.110202106348797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7236276493106348"/>
          <c:y val="3.9387012107357552E-2"/>
          <c:w val="0.48813519653916776"/>
          <c:h val="0.8299610532554399"/>
        </c:manualLayout>
      </c:layout>
      <c:doughnutChart>
        <c:varyColors val="1"/>
        <c:ser>
          <c:idx val="0"/>
          <c:order val="0"/>
          <c:explosion val="1"/>
          <c:dPt>
            <c:idx val="0"/>
            <c:bubble3D val="0"/>
            <c:spPr>
              <a:solidFill>
                <a:srgbClr val="1991E4"/>
              </a:solidFill>
              <a:ln w="19050">
                <a:solidFill>
                  <a:schemeClr val="lt1"/>
                </a:solidFill>
              </a:ln>
              <a:effectLst/>
            </c:spPr>
            <c:extLst>
              <c:ext xmlns:c16="http://schemas.microsoft.com/office/drawing/2014/chart" uri="{C3380CC4-5D6E-409C-BE32-E72D297353CC}">
                <c16:uniqueId val="{00000001-92C1-4A79-B7EC-6D1E8011F7BB}"/>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92C1-4A79-B7EC-6D1E8011F7BB}"/>
              </c:ext>
            </c:extLst>
          </c:dPt>
          <c:dPt>
            <c:idx val="2"/>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5-92C1-4A79-B7EC-6D1E8011F7BB}"/>
              </c:ext>
            </c:extLst>
          </c:dPt>
          <c:dPt>
            <c:idx val="3"/>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7-92C1-4A79-B7EC-6D1E8011F7BB}"/>
              </c:ext>
            </c:extLst>
          </c:dPt>
          <c:dPt>
            <c:idx val="4"/>
            <c:bubble3D val="0"/>
            <c:spPr>
              <a:solidFill>
                <a:srgbClr val="C5F1F4"/>
              </a:solidFill>
              <a:ln w="19050">
                <a:solidFill>
                  <a:schemeClr val="lt1"/>
                </a:solidFill>
              </a:ln>
              <a:effectLst/>
            </c:spPr>
            <c:extLst>
              <c:ext xmlns:c16="http://schemas.microsoft.com/office/drawing/2014/chart" uri="{C3380CC4-5D6E-409C-BE32-E72D297353CC}">
                <c16:uniqueId val="{00000009-92C1-4A79-B7EC-6D1E8011F7BB}"/>
              </c:ext>
            </c:extLst>
          </c:dPt>
          <c:dPt>
            <c:idx val="5"/>
            <c:bubble3D val="0"/>
            <c:spPr>
              <a:solidFill>
                <a:srgbClr val="6ACBF5"/>
              </a:solidFill>
              <a:ln w="19050">
                <a:solidFill>
                  <a:schemeClr val="lt1"/>
                </a:solidFill>
              </a:ln>
              <a:effectLst/>
            </c:spPr>
            <c:extLst>
              <c:ext xmlns:c16="http://schemas.microsoft.com/office/drawing/2014/chart" uri="{C3380CC4-5D6E-409C-BE32-E72D297353CC}">
                <c16:uniqueId val="{0000000B-92C1-4A79-B7EC-6D1E8011F7BB}"/>
              </c:ext>
            </c:extLst>
          </c:dPt>
          <c:dLbls>
            <c:dLbl>
              <c:idx val="0"/>
              <c:layout>
                <c:manualLayout>
                  <c:x val="0.1307480894785058"/>
                  <c:y val="-0.15112160566706018"/>
                </c:manualLayout>
              </c:layout>
              <c:tx>
                <c:rich>
                  <a:bodyPr/>
                  <a:lstStyle/>
                  <a:p>
                    <a:fld id="{149DDA62-226F-4C1C-939C-3EE3A0F97DE8}" type="CATEGORYNAME">
                      <a:rPr lang="lt-LT"/>
                      <a:pPr/>
                      <a:t>[KATEGORIJOS PAVADINIMAS]</a:t>
                    </a:fld>
                    <a:r>
                      <a:rPr lang="lt-LT" baseline="0"/>
                      <a:t> </a:t>
                    </a:r>
                    <a:fld id="{74F7F0DA-8FC3-446F-92E6-822013620C83}" type="PERCENTAGE">
                      <a:rPr lang="lt-LT" baseline="0"/>
                      <a:pPr/>
                      <a:t>[PROCENTAI]</a:t>
                    </a:fld>
                    <a:endParaRPr lang="lt-LT"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C1-4A79-B7EC-6D1E8011F7BB}"/>
                </c:ext>
              </c:extLst>
            </c:dLbl>
            <c:dLbl>
              <c:idx val="1"/>
              <c:layout>
                <c:manualLayout>
                  <c:x val="0.12557427258805512"/>
                  <c:y val="8.9728453364816996E-2"/>
                </c:manualLayout>
              </c:layout>
              <c:tx>
                <c:rich>
                  <a:bodyPr/>
                  <a:lstStyle/>
                  <a:p>
                    <a:fld id="{ED48E3A5-48BD-438F-B791-827956203E47}" type="CATEGORYNAME">
                      <a:rPr lang="en-US"/>
                      <a:pPr/>
                      <a:t>[KATEGORIJOS PAVADINIMAS]</a:t>
                    </a:fld>
                    <a:r>
                      <a:rPr lang="en-US" baseline="0"/>
                      <a:t> </a:t>
                    </a:r>
                    <a:fld id="{2C8500E3-6742-4C29-87A7-83FF83E7F5B6}" type="PERCENTAGE">
                      <a:rPr lang="en-US" baseline="0"/>
                      <a:pPr/>
                      <a:t>[PROCENTAI]</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C1-4A79-B7EC-6D1E8011F7BB}"/>
                </c:ext>
              </c:extLst>
            </c:dLbl>
            <c:dLbl>
              <c:idx val="2"/>
              <c:layout>
                <c:manualLayout>
                  <c:x val="-0.1986514090026649"/>
                  <c:y val="6.5093474885887195E-2"/>
                </c:manualLayout>
              </c:layout>
              <c:tx>
                <c:rich>
                  <a:bodyPr/>
                  <a:lstStyle/>
                  <a:p>
                    <a:fld id="{E1DE17DA-D442-4269-8C8D-50FB6FA411D6}" type="CATEGORYNAME">
                      <a:rPr lang="en-US"/>
                      <a:pPr/>
                      <a:t>[KATEGORIJOS PAVADINIMAS]</a:t>
                    </a:fld>
                    <a:r>
                      <a:rPr lang="en-US" baseline="0"/>
                      <a:t>  </a:t>
                    </a:r>
                    <a:fld id="{6C3BCD64-79B9-454F-97EF-547A0C1DC858}" type="PERCENTAGE">
                      <a:rPr lang="en-US" baseline="0"/>
                      <a:pPr/>
                      <a:t>[PROCENTAI]</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2C1-4A79-B7EC-6D1E8011F7BB}"/>
                </c:ext>
              </c:extLst>
            </c:dLbl>
            <c:dLbl>
              <c:idx val="3"/>
              <c:layout>
                <c:manualLayout>
                  <c:x val="-0.19908116385911181"/>
                  <c:y val="1.4167650531286808E-2"/>
                </c:manualLayout>
              </c:layout>
              <c:tx>
                <c:rich>
                  <a:bodyPr/>
                  <a:lstStyle/>
                  <a:p>
                    <a:fld id="{7EF4D70A-338A-4389-A385-1611976EC052}" type="CATEGORYNAME">
                      <a:rPr lang="lt-LT"/>
                      <a:pPr/>
                      <a:t>[KATEGORIJOS PAVADINIMAS]</a:t>
                    </a:fld>
                    <a:r>
                      <a:rPr lang="lt-LT" baseline="0"/>
                      <a:t> </a:t>
                    </a:r>
                    <a:fld id="{94A92FF1-69F0-4ED4-ABF4-F42009440B15}" type="PERCENTAGE">
                      <a:rPr lang="lt-LT" baseline="0"/>
                      <a:pPr/>
                      <a:t>[PROCENTAI]</a:t>
                    </a:fld>
                    <a:endParaRPr lang="lt-LT"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2C1-4A79-B7EC-6D1E8011F7BB}"/>
                </c:ext>
              </c:extLst>
            </c:dLbl>
            <c:dLbl>
              <c:idx val="4"/>
              <c:layout>
                <c:manualLayout>
                  <c:x val="-0.20826952526799389"/>
                  <c:y val="-3.3057851239669422E-2"/>
                </c:manualLayout>
              </c:layout>
              <c:tx>
                <c:rich>
                  <a:bodyPr/>
                  <a:lstStyle/>
                  <a:p>
                    <a:fld id="{CFD19ACC-A2AB-48A6-B32E-A714C6B7D98C}" type="CATEGORYNAME">
                      <a:rPr lang="en-US"/>
                      <a:pPr/>
                      <a:t>[KATEGORIJOS PAVADINIMAS]</a:t>
                    </a:fld>
                    <a:r>
                      <a:rPr lang="en-US" baseline="0"/>
                      <a:t> </a:t>
                    </a:r>
                    <a:fld id="{8D6F1AE5-6477-4B55-A8B8-1902E3B8E5F5}" type="PERCENTAGE">
                      <a:rPr lang="en-US" baseline="0"/>
                      <a:pPr/>
                      <a:t>[PROCENTAI]</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2C1-4A79-B7EC-6D1E8011F7BB}"/>
                </c:ext>
              </c:extLst>
            </c:dLbl>
            <c:dLbl>
              <c:idx val="5"/>
              <c:layout>
                <c:manualLayout>
                  <c:x val="-0.15007656967840735"/>
                  <c:y val="-6.1393152302243209E-2"/>
                </c:manualLayout>
              </c:layout>
              <c:tx>
                <c:rich>
                  <a:bodyPr/>
                  <a:lstStyle/>
                  <a:p>
                    <a:fld id="{D9425C2B-1058-4970-A5B6-420FACB83600}" type="CATEGORYNAME">
                      <a:rPr lang="lt-LT"/>
                      <a:pPr/>
                      <a:t>[KATEGORIJOS PAVADINIMAS]</a:t>
                    </a:fld>
                    <a:r>
                      <a:rPr lang="lt-LT" baseline="0"/>
                      <a:t> </a:t>
                    </a:r>
                    <a:fld id="{D467562D-FA5A-46D9-83FF-7426FA3F87A3}" type="PERCENTAGE">
                      <a:rPr lang="lt-LT" baseline="0"/>
                      <a:pPr/>
                      <a:t>[PROCENTAI]</a:t>
                    </a:fld>
                    <a:endParaRPr lang="lt-LT"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2C1-4A79-B7EC-6D1E8011F7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'2024'!$A$7:$A$12</c:f>
              <c:strCache>
                <c:ptCount val="6"/>
                <c:pt idx="0">
                  <c:v>Pramonės ir kitos įmonės</c:v>
                </c:pt>
                <c:pt idx="1">
                  <c:v>Biudžetas</c:v>
                </c:pt>
                <c:pt idx="2">
                  <c:v>Bendrijos</c:v>
                </c:pt>
                <c:pt idx="3">
                  <c:v>Butų ūkiai</c:v>
                </c:pt>
                <c:pt idx="4">
                  <c:v>Individualūs namai</c:v>
                </c:pt>
                <c:pt idx="5">
                  <c:v>Daugiabučių namų butai</c:v>
                </c:pt>
              </c:strCache>
            </c:strRef>
          </c:cat>
          <c:val>
            <c:numRef>
              <c:f>'2024'!$B$7:$B$12</c:f>
              <c:numCache>
                <c:formatCode>0</c:formatCode>
                <c:ptCount val="6"/>
                <c:pt idx="0">
                  <c:v>50.545470381279728</c:v>
                </c:pt>
                <c:pt idx="1">
                  <c:v>3.8189915808299353</c:v>
                </c:pt>
                <c:pt idx="2">
                  <c:v>6.6057085277343761</c:v>
                </c:pt>
                <c:pt idx="3">
                  <c:v>2.5584202960901314</c:v>
                </c:pt>
                <c:pt idx="4">
                  <c:v>11.733772965079254</c:v>
                </c:pt>
                <c:pt idx="5">
                  <c:v>24.357602918655974</c:v>
                </c:pt>
              </c:numCache>
            </c:numRef>
          </c:val>
          <c:extLst>
            <c:ext xmlns:c16="http://schemas.microsoft.com/office/drawing/2014/chart" uri="{C3380CC4-5D6E-409C-BE32-E72D297353CC}">
              <c16:uniqueId val="{0000000C-92C1-4A79-B7EC-6D1E8011F7BB}"/>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1006824146981626"/>
          <c:y val="5.0925925925925923E-2"/>
          <c:w val="0.65937620297462818"/>
          <c:h val="0.83391149023038769"/>
        </c:manualLayout>
      </c:layout>
      <c:barChart>
        <c:barDir val="bar"/>
        <c:grouping val="clustered"/>
        <c:varyColors val="0"/>
        <c:ser>
          <c:idx val="0"/>
          <c:order val="0"/>
          <c:tx>
            <c:strRef>
              <c:f>'2025'!$G$6</c:f>
              <c:strCache>
                <c:ptCount val="1"/>
                <c:pt idx="0">
                  <c:v>2024</c:v>
                </c:pt>
              </c:strCache>
            </c:strRef>
          </c:tx>
          <c:spPr>
            <a:solidFill>
              <a:srgbClr val="6ACBF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'2025'!$F$7:$F$11</c:f>
              <c:strCache>
                <c:ptCount val="5"/>
                <c:pt idx="0">
                  <c:v>Pramonės ir kitos įmonės </c:v>
                </c:pt>
                <c:pt idx="1">
                  <c:v>Biudžetinės įm.</c:v>
                </c:pt>
                <c:pt idx="2">
                  <c:v>Bendrijos</c:v>
                </c:pt>
                <c:pt idx="3">
                  <c:v>Butų ūkiai</c:v>
                </c:pt>
                <c:pt idx="4">
                  <c:v>Individualūs namai ir butai</c:v>
                </c:pt>
              </c:strCache>
            </c:strRef>
          </c:cat>
          <c:val>
            <c:numRef>
              <c:f>'2025'!$G$7:$G$11</c:f>
              <c:numCache>
                <c:formatCode>0</c:formatCode>
                <c:ptCount val="5"/>
                <c:pt idx="0">
                  <c:v>32.489980721413964</c:v>
                </c:pt>
                <c:pt idx="1">
                  <c:v>17.716847013239295</c:v>
                </c:pt>
                <c:pt idx="2">
                  <c:v>29.896937166104319</c:v>
                </c:pt>
                <c:pt idx="3">
                  <c:v>14.446180514884979</c:v>
                </c:pt>
                <c:pt idx="4">
                  <c:v>32.583654035821844</c:v>
                </c:pt>
              </c:numCache>
            </c:numRef>
          </c:val>
          <c:extLst>
            <c:ext xmlns:c16="http://schemas.microsoft.com/office/drawing/2014/chart" uri="{C3380CC4-5D6E-409C-BE32-E72D297353CC}">
              <c16:uniqueId val="{00000000-7B41-4DC1-9858-9562A0A64056}"/>
            </c:ext>
          </c:extLst>
        </c:ser>
        <c:ser>
          <c:idx val="1"/>
          <c:order val="1"/>
          <c:tx>
            <c:strRef>
              <c:f>'2025'!$H$6</c:f>
              <c:strCache>
                <c:ptCount val="1"/>
                <c:pt idx="0">
                  <c:v>2025</c:v>
                </c:pt>
              </c:strCache>
            </c:strRef>
          </c:tx>
          <c:spPr>
            <a:solidFill>
              <a:srgbClr val="1991E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'2025'!$F$7:$F$11</c:f>
              <c:strCache>
                <c:ptCount val="5"/>
                <c:pt idx="0">
                  <c:v>Pramonės ir kitos įmonės </c:v>
                </c:pt>
                <c:pt idx="1">
                  <c:v>Biudžetinės įm.</c:v>
                </c:pt>
                <c:pt idx="2">
                  <c:v>Bendrijos</c:v>
                </c:pt>
                <c:pt idx="3">
                  <c:v>Butų ūkiai</c:v>
                </c:pt>
                <c:pt idx="4">
                  <c:v>Individualūs namai ir butai</c:v>
                </c:pt>
              </c:strCache>
            </c:strRef>
          </c:cat>
          <c:val>
            <c:numRef>
              <c:f>'2025'!$H$7:$H$11</c:f>
              <c:numCache>
                <c:formatCode>0</c:formatCode>
                <c:ptCount val="5"/>
                <c:pt idx="0">
                  <c:v>33.628019457633705</c:v>
                </c:pt>
                <c:pt idx="1">
                  <c:v>24.40738224775162</c:v>
                </c:pt>
                <c:pt idx="2">
                  <c:v>30.816920270309804</c:v>
                </c:pt>
                <c:pt idx="3">
                  <c:v>28.662110269139927</c:v>
                </c:pt>
                <c:pt idx="4">
                  <c:v>32.735358381298077</c:v>
                </c:pt>
              </c:numCache>
            </c:numRef>
          </c:val>
          <c:extLst>
            <c:ext xmlns:c16="http://schemas.microsoft.com/office/drawing/2014/chart" uri="{C3380CC4-5D6E-409C-BE32-E72D297353CC}">
              <c16:uniqueId val="{00000001-7B41-4DC1-9858-9562A0A64056}"/>
            </c:ext>
          </c:extLst>
        </c:ser>
        <c:dLbls>
          <c:showLegendKey val="0"/>
          <c:showVal val="0"/>
          <c:showCatName val="0"/>
          <c:showSerName val="0"/>
          <c:showPercent val="0"/>
          <c:showBubbleSize val="0"/>
        </c:dLbls>
        <c:gapWidth val="98"/>
        <c:axId val="490958040"/>
        <c:axId val="490952464"/>
      </c:barChart>
      <c:catAx>
        <c:axId val="490958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lt-LT"/>
          </a:p>
        </c:txPr>
        <c:crossAx val="490952464"/>
        <c:crosses val="autoZero"/>
        <c:auto val="1"/>
        <c:lblAlgn val="ctr"/>
        <c:lblOffset val="100"/>
        <c:noMultiLvlLbl val="0"/>
      </c:catAx>
      <c:valAx>
        <c:axId val="490952464"/>
        <c:scaling>
          <c:orientation val="minMax"/>
        </c:scaling>
        <c:delete val="1"/>
        <c:axPos val="b"/>
        <c:numFmt formatCode="0" sourceLinked="1"/>
        <c:majorTickMark val="none"/>
        <c:minorTickMark val="none"/>
        <c:tickLblPos val="nextTo"/>
        <c:crossAx val="490958040"/>
        <c:crosses val="autoZero"/>
        <c:crossBetween val="between"/>
      </c:valAx>
      <c:spPr>
        <a:noFill/>
        <a:ln>
          <a:noFill/>
        </a:ln>
        <a:effectLst/>
      </c:spPr>
    </c:plotArea>
    <c:legend>
      <c:legendPos val="b"/>
      <c:layout>
        <c:manualLayout>
          <c:xMode val="edge"/>
          <c:yMode val="edge"/>
          <c:x val="0.88691108458431378"/>
          <c:y val="4.0538180537574346E-2"/>
          <c:w val="8.6419596409066046E-2"/>
          <c:h val="0.1462453074461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9658233365262301"/>
          <c:y val="1.6664818306162431E-3"/>
          <c:w val="0.62359368586035746"/>
          <c:h val="0.91373797025371828"/>
        </c:manualLayout>
      </c:layout>
      <c:doughnutChart>
        <c:varyColors val="1"/>
        <c:ser>
          <c:idx val="0"/>
          <c:order val="0"/>
          <c:dPt>
            <c:idx val="0"/>
            <c:bubble3D val="0"/>
            <c:spPr>
              <a:solidFill>
                <a:srgbClr val="6ACBF5"/>
              </a:solidFill>
              <a:ln w="19050">
                <a:solidFill>
                  <a:schemeClr val="lt1"/>
                </a:solidFill>
              </a:ln>
              <a:effectLst/>
            </c:spPr>
            <c:extLst>
              <c:ext xmlns:c16="http://schemas.microsoft.com/office/drawing/2014/chart" uri="{C3380CC4-5D6E-409C-BE32-E72D297353CC}">
                <c16:uniqueId val="{00000001-DB0F-4561-A81B-B4ED77BB3833}"/>
              </c:ext>
            </c:extLst>
          </c:dPt>
          <c:dPt>
            <c:idx val="1"/>
            <c:bubble3D val="0"/>
            <c:spPr>
              <a:solidFill>
                <a:srgbClr val="1991E4"/>
              </a:solidFill>
              <a:ln w="19050">
                <a:solidFill>
                  <a:schemeClr val="lt1"/>
                </a:solidFill>
              </a:ln>
              <a:effectLst/>
            </c:spPr>
            <c:extLst>
              <c:ext xmlns:c16="http://schemas.microsoft.com/office/drawing/2014/chart" uri="{C3380CC4-5D6E-409C-BE32-E72D297353CC}">
                <c16:uniqueId val="{00000003-DB0F-4561-A81B-B4ED77BB3833}"/>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DB0F-4561-A81B-B4ED77BB3833}"/>
              </c:ext>
            </c:extLst>
          </c:dPt>
          <c:dLbls>
            <c:dLbl>
              <c:idx val="0"/>
              <c:layout>
                <c:manualLayout>
                  <c:x val="-0.3408794516799144"/>
                  <c:y val="-9.40645960921551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0F-4561-A81B-B4ED77BB3833}"/>
                </c:ext>
              </c:extLst>
            </c:dLbl>
            <c:dLbl>
              <c:idx val="1"/>
              <c:layout>
                <c:manualLayout>
                  <c:x val="0.37598736176935216"/>
                  <c:y val="1.38888888888888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0F-4561-A81B-B4ED77BB3833}"/>
                </c:ext>
              </c:extLst>
            </c:dLbl>
            <c:dLbl>
              <c:idx val="2"/>
              <c:layout>
                <c:manualLayout>
                  <c:x val="0.1954221634323807"/>
                  <c:y val="2.97992680492404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0F-4561-A81B-B4ED77BB38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Gavyba!$A$20:$A$22</c:f>
              <c:strCache>
                <c:ptCount val="3"/>
                <c:pt idx="0">
                  <c:v>Radžiūnų vandenvietė</c:v>
                </c:pt>
                <c:pt idx="1">
                  <c:v>Strielčių vandenvietė</c:v>
                </c:pt>
                <c:pt idx="2">
                  <c:v>Vidzgirio vandenvietė</c:v>
                </c:pt>
              </c:strCache>
            </c:strRef>
          </c:cat>
          <c:val>
            <c:numRef>
              <c:f>Gavyba!$AD$20:$AD$22</c:f>
              <c:numCache>
                <c:formatCode>General</c:formatCode>
                <c:ptCount val="3"/>
                <c:pt idx="0">
                  <c:v>930510</c:v>
                </c:pt>
                <c:pt idx="1">
                  <c:v>2034687</c:v>
                </c:pt>
                <c:pt idx="2">
                  <c:v>14372</c:v>
                </c:pt>
              </c:numCache>
            </c:numRef>
          </c:val>
          <c:extLst>
            <c:ext xmlns:c16="http://schemas.microsoft.com/office/drawing/2014/chart" uri="{C3380CC4-5D6E-409C-BE32-E72D297353CC}">
              <c16:uniqueId val="{00000006-DB0F-4561-A81B-B4ED77BB3833}"/>
            </c:ext>
          </c:extLst>
        </c:ser>
        <c:dLbls>
          <c:showLegendKey val="0"/>
          <c:showVal val="0"/>
          <c:showCatName val="0"/>
          <c:showSerName val="0"/>
          <c:showPercent val="0"/>
          <c:showBubbleSize val="0"/>
          <c:showLeaderLines val="1"/>
        </c:dLbls>
        <c:firstSliceAng val="132"/>
        <c:holeSize val="81"/>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253510121823975E-2"/>
          <c:y val="8.4481146069897178E-2"/>
          <c:w val="0.93949297975635204"/>
          <c:h val="0.76266385683705251"/>
        </c:manualLayout>
      </c:layout>
      <c:barChart>
        <c:barDir val="col"/>
        <c:grouping val="clustered"/>
        <c:varyColors val="0"/>
        <c:ser>
          <c:idx val="0"/>
          <c:order val="0"/>
          <c:tx>
            <c:strRef>
              <c:f>Pajamos!$A$5</c:f>
              <c:strCache>
                <c:ptCount val="1"/>
                <c:pt idx="0">
                  <c:v>Pajamos, tūkst. Eur</c:v>
                </c:pt>
              </c:strCache>
            </c:strRef>
          </c:tx>
          <c:spPr>
            <a:solidFill>
              <a:srgbClr val="6ACBF5"/>
            </a:solidFill>
            <a:ln>
              <a:noFill/>
            </a:ln>
            <a:effectLst/>
          </c:spPr>
          <c:invertIfNegative val="0"/>
          <c:dPt>
            <c:idx val="2"/>
            <c:invertIfNegative val="0"/>
            <c:bubble3D val="0"/>
            <c:spPr>
              <a:solidFill>
                <a:srgbClr val="6ACBF5"/>
              </a:solidFill>
              <a:ln>
                <a:noFill/>
              </a:ln>
              <a:effectLst/>
            </c:spPr>
            <c:extLst>
              <c:ext xmlns:c16="http://schemas.microsoft.com/office/drawing/2014/chart" uri="{C3380CC4-5D6E-409C-BE32-E72D297353CC}">
                <c16:uniqueId val="{00000001-C04B-4B93-BDC5-03CCB512E874}"/>
              </c:ext>
            </c:extLst>
          </c:dPt>
          <c:dPt>
            <c:idx val="4"/>
            <c:invertIfNegative val="0"/>
            <c:bubble3D val="0"/>
            <c:spPr>
              <a:solidFill>
                <a:srgbClr val="1991E4"/>
              </a:solidFill>
              <a:ln>
                <a:noFill/>
              </a:ln>
              <a:effectLst/>
            </c:spPr>
            <c:extLst>
              <c:ext xmlns:c16="http://schemas.microsoft.com/office/drawing/2014/chart" uri="{C3380CC4-5D6E-409C-BE32-E72D297353CC}">
                <c16:uniqueId val="{00000003-C04B-4B93-BDC5-03CCB512E87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Pajamos!$K$3:$O$3</c:f>
              <c:strCache>
                <c:ptCount val="5"/>
                <c:pt idx="0">
                  <c:v>2021</c:v>
                </c:pt>
                <c:pt idx="1">
                  <c:v>2022</c:v>
                </c:pt>
                <c:pt idx="2">
                  <c:v>2023</c:v>
                </c:pt>
                <c:pt idx="3">
                  <c:v>2024</c:v>
                </c:pt>
                <c:pt idx="4">
                  <c:v>2025</c:v>
                </c:pt>
              </c:strCache>
            </c:strRef>
          </c:cat>
          <c:val>
            <c:numRef>
              <c:f>Pajamos!$K$5:$O$5</c:f>
              <c:numCache>
                <c:formatCode>0</c:formatCode>
                <c:ptCount val="5"/>
                <c:pt idx="0">
                  <c:v>4893.9121699999996</c:v>
                </c:pt>
                <c:pt idx="1">
                  <c:v>5214.31772</c:v>
                </c:pt>
                <c:pt idx="2">
                  <c:v>6629.4451000000008</c:v>
                </c:pt>
                <c:pt idx="3">
                  <c:v>7454.9255199999998</c:v>
                </c:pt>
                <c:pt idx="4">
                  <c:v>8354.5911140000007</c:v>
                </c:pt>
              </c:numCache>
            </c:numRef>
          </c:val>
          <c:extLst>
            <c:ext xmlns:c16="http://schemas.microsoft.com/office/drawing/2014/chart" uri="{C3380CC4-5D6E-409C-BE32-E72D297353CC}">
              <c16:uniqueId val="{00000004-C04B-4B93-BDC5-03CCB512E874}"/>
            </c:ext>
          </c:extLst>
        </c:ser>
        <c:dLbls>
          <c:showLegendKey val="0"/>
          <c:showVal val="1"/>
          <c:showCatName val="0"/>
          <c:showSerName val="0"/>
          <c:showPercent val="0"/>
          <c:showBubbleSize val="0"/>
        </c:dLbls>
        <c:gapWidth val="60"/>
        <c:axId val="-1247845264"/>
        <c:axId val="-1247831120"/>
      </c:barChart>
      <c:catAx>
        <c:axId val="-124784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47831120"/>
        <c:crosses val="autoZero"/>
        <c:auto val="1"/>
        <c:lblAlgn val="ctr"/>
        <c:lblOffset val="100"/>
        <c:noMultiLvlLbl val="0"/>
      </c:catAx>
      <c:valAx>
        <c:axId val="-1247831120"/>
        <c:scaling>
          <c:orientation val="minMax"/>
          <c:min val="0"/>
        </c:scaling>
        <c:delete val="1"/>
        <c:axPos val="l"/>
        <c:numFmt formatCode="0" sourceLinked="1"/>
        <c:majorTickMark val="out"/>
        <c:minorTickMark val="none"/>
        <c:tickLblPos val="nextTo"/>
        <c:crossAx val="-1247845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7036926692779634"/>
          <c:y val="0.21414219320145958"/>
          <c:w val="0.4696479369257362"/>
          <c:h val="0.61856055310159397"/>
        </c:manualLayout>
      </c:layout>
      <c:doughnutChart>
        <c:varyColors val="1"/>
        <c:ser>
          <c:idx val="0"/>
          <c:order val="0"/>
          <c:spPr>
            <a:solidFill>
              <a:srgbClr val="C5F1F4"/>
            </a:solidFill>
          </c:spPr>
          <c:explosion val="1"/>
          <c:dPt>
            <c:idx val="0"/>
            <c:bubble3D val="0"/>
            <c:spPr>
              <a:solidFill>
                <a:srgbClr val="6ACBF5"/>
              </a:solidFill>
              <a:ln w="19050">
                <a:solidFill>
                  <a:schemeClr val="lt1"/>
                </a:solidFill>
              </a:ln>
              <a:effectLst/>
            </c:spPr>
            <c:extLst>
              <c:ext xmlns:c16="http://schemas.microsoft.com/office/drawing/2014/chart" uri="{C3380CC4-5D6E-409C-BE32-E72D297353CC}">
                <c16:uniqueId val="{00000001-96A1-4752-8A9E-F8696BF877D9}"/>
              </c:ext>
            </c:extLst>
          </c:dPt>
          <c:dPt>
            <c:idx val="1"/>
            <c:bubble3D val="0"/>
            <c:spPr>
              <a:solidFill>
                <a:srgbClr val="1991E4"/>
              </a:solidFill>
              <a:ln w="19050">
                <a:solidFill>
                  <a:schemeClr val="lt1"/>
                </a:solidFill>
              </a:ln>
              <a:effectLst/>
            </c:spPr>
            <c:extLst>
              <c:ext xmlns:c16="http://schemas.microsoft.com/office/drawing/2014/chart" uri="{C3380CC4-5D6E-409C-BE32-E72D297353CC}">
                <c16:uniqueId val="{00000003-96A1-4752-8A9E-F8696BF877D9}"/>
              </c:ext>
            </c:extLst>
          </c:dPt>
          <c:dPt>
            <c:idx val="2"/>
            <c:bubble3D val="0"/>
            <c:spPr>
              <a:solidFill>
                <a:srgbClr val="696969"/>
              </a:solidFill>
              <a:ln w="19050">
                <a:solidFill>
                  <a:schemeClr val="lt1"/>
                </a:solidFill>
              </a:ln>
              <a:effectLst/>
            </c:spPr>
            <c:extLst>
              <c:ext xmlns:c16="http://schemas.microsoft.com/office/drawing/2014/chart" uri="{C3380CC4-5D6E-409C-BE32-E72D297353CC}">
                <c16:uniqueId val="{00000005-96A1-4752-8A9E-F8696BF877D9}"/>
              </c:ext>
            </c:extLst>
          </c:dPt>
          <c:dPt>
            <c:idx val="3"/>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7-96A1-4752-8A9E-F8696BF877D9}"/>
              </c:ext>
            </c:extLst>
          </c:dPt>
          <c:dPt>
            <c:idx val="4"/>
            <c:bubble3D val="0"/>
            <c:spPr>
              <a:solidFill>
                <a:srgbClr val="C5F1F4"/>
              </a:solidFill>
              <a:ln w="19050">
                <a:solidFill>
                  <a:schemeClr val="lt1"/>
                </a:solidFill>
              </a:ln>
              <a:effectLst/>
            </c:spPr>
            <c:extLst>
              <c:ext xmlns:c16="http://schemas.microsoft.com/office/drawing/2014/chart" uri="{C3380CC4-5D6E-409C-BE32-E72D297353CC}">
                <c16:uniqueId val="{00000009-96A1-4752-8A9E-F8696BF877D9}"/>
              </c:ext>
            </c:extLst>
          </c:dPt>
          <c:dLbls>
            <c:dLbl>
              <c:idx val="0"/>
              <c:layout>
                <c:manualLayout>
                  <c:x val="0.20514043864460499"/>
                  <c:y val="-4.6862761666986746E-2"/>
                </c:manualLayout>
              </c:layout>
              <c:tx>
                <c:rich>
                  <a:bodyPr/>
                  <a:lstStyle/>
                  <a:p>
                    <a:fld id="{80F76213-9159-4F72-A7C3-76F14597E2EF}" type="CATEGORYNAME">
                      <a:rPr lang="en-US"/>
                      <a:pPr/>
                      <a:t>[KATEGORIJOS PAVADINIMAS]</a:t>
                    </a:fld>
                    <a:r>
                      <a:rPr lang="en-US" baseline="0"/>
                      <a:t>
</a:t>
                    </a:r>
                    <a:fld id="{F88766CC-48FC-4096-85AF-A290BD827DBB}" type="VALUE">
                      <a:rPr lang="en-US" baseline="0"/>
                      <a:pPr/>
                      <a:t>[REIKŠMĖ]</a:t>
                    </a:fld>
                    <a:r>
                      <a:rPr lang="en-US" baseline="0"/>
                      <a:t> tūkst. Eur
</a:t>
                    </a:r>
                    <a:fld id="{524C37E0-0EF4-4248-88DB-EEDA5BD98FB8}" type="PERCENTAGE">
                      <a:rPr lang="en-US" baseline="0"/>
                      <a:pPr/>
                      <a:t>[PROCENTAI]</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96A1-4752-8A9E-F8696BF877D9}"/>
                </c:ext>
              </c:extLst>
            </c:dLbl>
            <c:dLbl>
              <c:idx val="1"/>
              <c:layout>
                <c:manualLayout>
                  <c:x val="-0.32351579693842614"/>
                  <c:y val="7.032587687902633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7E476E3-EA43-4AE0-8FE6-58EF04EF2B07}" type="CATEGORYNAME">
                      <a:rPr lang="en-US"/>
                      <a:pPr>
                        <a:defRPr/>
                      </a:pPr>
                      <a:t>[KATEGORIJOS PAVADINIMAS]</a:t>
                    </a:fld>
                    <a:r>
                      <a:rPr lang="en-US" baseline="0"/>
                      <a:t>
</a:t>
                    </a:r>
                    <a:fld id="{C2A613EC-B67F-4089-90D5-6C5DF27A2D76}" type="VALUE">
                      <a:rPr lang="en-US" baseline="0"/>
                      <a:pPr>
                        <a:defRPr/>
                      </a:pPr>
                      <a:t>[REIKŠMĖ]</a:t>
                    </a:fld>
                    <a:r>
                      <a:rPr lang="en-US" baseline="0"/>
                      <a:t>tūkst. Eur
</a:t>
                    </a:r>
                    <a:fld id="{124F4981-9416-48D5-9A91-4DCBF7525E8C}" type="PERCENTAGE">
                      <a:rPr lang="en-US" baseline="0"/>
                      <a:pPr>
                        <a:defRPr/>
                      </a:pPr>
                      <a:t>[PROCENTAI]</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7547806524184476"/>
                      <c:h val="0.23208052970651397"/>
                    </c:manualLayout>
                  </c15:layout>
                  <c15:dlblFieldTable/>
                  <c15:showDataLabelsRange val="0"/>
                </c:ext>
                <c:ext xmlns:c16="http://schemas.microsoft.com/office/drawing/2014/chart" uri="{C3380CC4-5D6E-409C-BE32-E72D297353CC}">
                  <c16:uniqueId val="{00000003-96A1-4752-8A9E-F8696BF877D9}"/>
                </c:ext>
              </c:extLst>
            </c:dLbl>
            <c:dLbl>
              <c:idx val="2"/>
              <c:layout>
                <c:manualLayout>
                  <c:x val="-0.23261994424609966"/>
                  <c:y val="-9.153972798854688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1817876-326E-4AE7-84C8-A8A92B9A142E}" type="CATEGORYNAME">
                      <a:rPr lang="lt-LT"/>
                      <a:pPr>
                        <a:defRPr/>
                      </a:pPr>
                      <a:t>[KATEGORIJOS PAVADINIMAS]</a:t>
                    </a:fld>
                    <a:r>
                      <a:rPr lang="lt-LT" baseline="0"/>
                      <a:t>
</a:t>
                    </a:r>
                    <a:fld id="{F3954D54-1DDB-4A49-A661-A6220D408139}" type="VALUE">
                      <a:rPr lang="lt-LT" baseline="0"/>
                      <a:pPr>
                        <a:defRPr/>
                      </a:pPr>
                      <a:t>[REIKŠMĖ]</a:t>
                    </a:fld>
                    <a:r>
                      <a:rPr lang="lt-LT" baseline="0"/>
                      <a:t> tūkst. Eur
</a:t>
                    </a:r>
                    <a:fld id="{2A5AFB1D-B045-4F9C-848A-BABBC8673937}" type="PERCENTAGE">
                      <a:rPr lang="lt-LT" baseline="0"/>
                      <a:pPr>
                        <a:defRPr/>
                      </a:pPr>
                      <a:t>[PROCENTAI]</a:t>
                    </a:fld>
                    <a:endParaRPr lang="lt-LT"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extLst>
                <c:ext xmlns:c15="http://schemas.microsoft.com/office/drawing/2012/chart" uri="{CE6537A1-D6FC-4f65-9D91-7224C49458BB}">
                  <c15:layout>
                    <c:manualLayout>
                      <c:w val="0.22438850379434325"/>
                      <c:h val="0.23326813904359517"/>
                    </c:manualLayout>
                  </c15:layout>
                  <c15:dlblFieldTable/>
                  <c15:showDataLabelsRange val="0"/>
                </c:ext>
                <c:ext xmlns:c16="http://schemas.microsoft.com/office/drawing/2014/chart" uri="{C3380CC4-5D6E-409C-BE32-E72D297353CC}">
                  <c16:uniqueId val="{00000005-96A1-4752-8A9E-F8696BF877D9}"/>
                </c:ext>
              </c:extLst>
            </c:dLbl>
            <c:dLbl>
              <c:idx val="3"/>
              <c:layout>
                <c:manualLayout>
                  <c:x val="-0.19331026556463052"/>
                  <c:y val="-0.1146580171796707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FD988C0-DDD4-4245-B4F2-03C6D339D287}" type="CATEGORYNAME">
                      <a:rPr lang="lt-LT"/>
                      <a:pPr>
                        <a:defRPr/>
                      </a:pPr>
                      <a:t>[KATEGORIJOS PAVADINIMAS]</a:t>
                    </a:fld>
                    <a:r>
                      <a:rPr lang="lt-LT" baseline="0"/>
                      <a:t>
</a:t>
                    </a:r>
                    <a:fld id="{08BFE2D0-CBFE-466B-A895-F9A1AB199605}" type="VALUE">
                      <a:rPr lang="lt-LT" baseline="0"/>
                      <a:pPr>
                        <a:defRPr/>
                      </a:pPr>
                      <a:t>[REIKŠMĖ]</a:t>
                    </a:fld>
                    <a:r>
                      <a:rPr lang="lt-LT" baseline="0"/>
                      <a:t> tūkst. Eur
</a:t>
                    </a:r>
                    <a:fld id="{ACBEB586-EFE3-4246-B0AE-AA65DE8F7C13}" type="PERCENTAGE">
                      <a:rPr lang="lt-LT" baseline="0"/>
                      <a:pPr>
                        <a:defRPr/>
                      </a:pPr>
                      <a:t>[PROCENTAI]</a:t>
                    </a:fld>
                    <a:endParaRPr lang="lt-LT"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extLst>
                <c:ext xmlns:c15="http://schemas.microsoft.com/office/drawing/2012/chart" uri="{CE6537A1-D6FC-4f65-9D91-7224C49458BB}">
                  <c15:layout>
                    <c:manualLayout>
                      <c:w val="0.23983814286104235"/>
                      <c:h val="0.19815847897061645"/>
                    </c:manualLayout>
                  </c15:layout>
                  <c15:dlblFieldTable/>
                  <c15:showDataLabelsRange val="0"/>
                </c:ext>
                <c:ext xmlns:c16="http://schemas.microsoft.com/office/drawing/2014/chart" uri="{C3380CC4-5D6E-409C-BE32-E72D297353CC}">
                  <c16:uniqueId val="{00000007-96A1-4752-8A9E-F8696BF877D9}"/>
                </c:ext>
              </c:extLst>
            </c:dLbl>
            <c:dLbl>
              <c:idx val="4"/>
              <c:layout>
                <c:manualLayout>
                  <c:x val="-0.17160668920541014"/>
                  <c:y val="-0.16545327443825619"/>
                </c:manualLayout>
              </c:layout>
              <c:tx>
                <c:rich>
                  <a:bodyPr/>
                  <a:lstStyle/>
                  <a:p>
                    <a:fld id="{3D5D2300-005A-42DA-9098-0CE79625B1E4}" type="CATEGORYNAME">
                      <a:rPr lang="en-US"/>
                      <a:pPr/>
                      <a:t>[KATEGORIJOS PAVADINIMAS]</a:t>
                    </a:fld>
                    <a:r>
                      <a:rPr lang="en-US" baseline="0"/>
                      <a:t>
</a:t>
                    </a:r>
                    <a:fld id="{5B7C7E80-148A-4695-AB05-31CCEBE7AC22}" type="VALUE">
                      <a:rPr lang="en-US" baseline="0"/>
                      <a:pPr/>
                      <a:t>[REIKŠMĖ]</a:t>
                    </a:fld>
                    <a:r>
                      <a:rPr lang="en-US" baseline="0"/>
                      <a:t> tūkst. Eur
</a:t>
                    </a:r>
                    <a:fld id="{D46F648E-0FF5-45DD-9E5F-006D6F6ADA35}" type="PERCENTAGE">
                      <a:rPr lang="en-US" baseline="0"/>
                      <a:pPr/>
                      <a:t>[PROCENTAI]</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96A1-4752-8A9E-F8696BF87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Pajamos!$A$15:$A$19</c:f>
              <c:strCache>
                <c:ptCount val="5"/>
                <c:pt idx="0">
                  <c:v>Gyventojai</c:v>
                </c:pt>
                <c:pt idx="1">
                  <c:v>Karšto vandens ruošimui</c:v>
                </c:pt>
                <c:pt idx="2">
                  <c:v>Biudžetinės įm.</c:v>
                </c:pt>
                <c:pt idx="3">
                  <c:v>Pramonės įmonės</c:v>
                </c:pt>
                <c:pt idx="4">
                  <c:v>Kiti juridiniai asmenys</c:v>
                </c:pt>
              </c:strCache>
            </c:strRef>
          </c:cat>
          <c:val>
            <c:numRef>
              <c:f>Pajamos!$B$15:$B$19</c:f>
              <c:numCache>
                <c:formatCode>0</c:formatCode>
                <c:ptCount val="5"/>
                <c:pt idx="0">
                  <c:v>3733.8256339999998</c:v>
                </c:pt>
                <c:pt idx="1">
                  <c:v>1394.1921199999999</c:v>
                </c:pt>
                <c:pt idx="2">
                  <c:v>589.9078199999999</c:v>
                </c:pt>
                <c:pt idx="3">
                  <c:v>1844.0928000000001</c:v>
                </c:pt>
                <c:pt idx="4">
                  <c:v>792.57274000000007</c:v>
                </c:pt>
              </c:numCache>
            </c:numRef>
          </c:val>
          <c:extLst>
            <c:ext xmlns:c16="http://schemas.microsoft.com/office/drawing/2014/chart" uri="{C3380CC4-5D6E-409C-BE32-E72D297353CC}">
              <c16:uniqueId val="{0000000A-96A1-4752-8A9E-F8696BF877D9}"/>
            </c:ext>
          </c:extLst>
        </c:ser>
        <c:dLbls>
          <c:showLegendKey val="0"/>
          <c:showVal val="0"/>
          <c:showCatName val="1"/>
          <c:showSerName val="0"/>
          <c:showPercent val="1"/>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5239813907381747"/>
          <c:y val="0.13602140025950482"/>
          <c:w val="0.45194777691415183"/>
          <c:h val="0.71311850127086263"/>
        </c:manualLayout>
      </c:layout>
      <c:doughnutChart>
        <c:varyColors val="1"/>
        <c:dLbls>
          <c:showLegendKey val="0"/>
          <c:showVal val="0"/>
          <c:showCatName val="1"/>
          <c:showSerName val="0"/>
          <c:showPercent val="1"/>
          <c:showBubbleSize val="0"/>
          <c:showLeaderLines val="0"/>
        </c:dLbls>
        <c:firstSliceAng val="165"/>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
          <c:y val="0.11183417732981341"/>
          <c:w val="0.97849558709965323"/>
          <c:h val="0.70229185096438496"/>
        </c:manualLayout>
      </c:layout>
      <c:barChart>
        <c:barDir val="col"/>
        <c:grouping val="clustered"/>
        <c:varyColors val="0"/>
        <c:ser>
          <c:idx val="0"/>
          <c:order val="0"/>
          <c:tx>
            <c:strRef>
              <c:f>Sąnaudos!$A$5</c:f>
              <c:strCache>
                <c:ptCount val="1"/>
                <c:pt idx="0">
                  <c:v>Sąnaudos įskaičiuojant lietaus nuotekas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76CB-48C0-9C86-AE4ED9B7BC9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mn-ea"/>
                    <a:cs typeface="Calibri" panose="020F050202020403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Sąnaudos!$X$4:$AB$4</c:f>
              <c:numCache>
                <c:formatCode>General</c:formatCode>
                <c:ptCount val="5"/>
                <c:pt idx="0">
                  <c:v>2021</c:v>
                </c:pt>
                <c:pt idx="1">
                  <c:v>2022</c:v>
                </c:pt>
                <c:pt idx="2">
                  <c:v>2023</c:v>
                </c:pt>
                <c:pt idx="3">
                  <c:v>2024</c:v>
                </c:pt>
                <c:pt idx="4">
                  <c:v>2025</c:v>
                </c:pt>
              </c:numCache>
            </c:numRef>
          </c:cat>
          <c:val>
            <c:numRef>
              <c:f>Sąnaudos!$X$5:$AB$5</c:f>
              <c:numCache>
                <c:formatCode>0</c:formatCode>
                <c:ptCount val="5"/>
                <c:pt idx="0">
                  <c:v>4890.1715800000002</c:v>
                </c:pt>
                <c:pt idx="1">
                  <c:v>6386.1040199999989</c:v>
                </c:pt>
                <c:pt idx="2">
                  <c:v>6948.4639999999999</c:v>
                </c:pt>
                <c:pt idx="3">
                  <c:v>7428.9493400000001</c:v>
                </c:pt>
                <c:pt idx="4">
                  <c:v>8118.951070000001</c:v>
                </c:pt>
              </c:numCache>
            </c:numRef>
          </c:val>
          <c:extLst>
            <c:ext xmlns:c16="http://schemas.microsoft.com/office/drawing/2014/chart" uri="{C3380CC4-5D6E-409C-BE32-E72D297353CC}">
              <c16:uniqueId val="{00000002-76CB-48C0-9C86-AE4ED9B7BC99}"/>
            </c:ext>
          </c:extLst>
        </c:ser>
        <c:dLbls>
          <c:showLegendKey val="0"/>
          <c:showVal val="0"/>
          <c:showCatName val="0"/>
          <c:showSerName val="0"/>
          <c:showPercent val="0"/>
          <c:showBubbleSize val="0"/>
        </c:dLbls>
        <c:gapWidth val="60"/>
        <c:axId val="-1937200880"/>
        <c:axId val="-1937217744"/>
      </c:barChart>
      <c:catAx>
        <c:axId val="-193720088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t-LT"/>
          </a:p>
        </c:txPr>
        <c:crossAx val="-1937217744"/>
        <c:crosses val="autoZero"/>
        <c:auto val="1"/>
        <c:lblAlgn val="ctr"/>
        <c:lblOffset val="100"/>
        <c:noMultiLvlLbl val="0"/>
      </c:catAx>
      <c:valAx>
        <c:axId val="-1937217744"/>
        <c:scaling>
          <c:orientation val="minMax"/>
        </c:scaling>
        <c:delete val="1"/>
        <c:axPos val="l"/>
        <c:numFmt formatCode="0" sourceLinked="1"/>
        <c:majorTickMark val="out"/>
        <c:minorTickMark val="none"/>
        <c:tickLblPos val="nextTo"/>
        <c:crossAx val="-1937200880"/>
        <c:crosses val="autoZero"/>
        <c:crossBetween val="between"/>
        <c:majorUnit val="100"/>
        <c:minorUnit val="10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2400024097299538"/>
          <c:y val="3.9896423763287565E-2"/>
          <c:w val="0.52387349729431965"/>
          <c:h val="0.95247783311600664"/>
        </c:manualLayout>
      </c:layout>
      <c:barChart>
        <c:barDir val="bar"/>
        <c:grouping val="clustered"/>
        <c:varyColors val="0"/>
        <c:ser>
          <c:idx val="0"/>
          <c:order val="0"/>
          <c:tx>
            <c:strRef>
              <c:f>sanaudos_2!$B$3</c:f>
              <c:strCache>
                <c:ptCount val="1"/>
                <c:pt idx="0">
                  <c:v>2025</c:v>
                </c:pt>
              </c:strCache>
            </c:strRef>
          </c:tx>
          <c:spPr>
            <a:solidFill>
              <a:srgbClr val="1991E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sanaudos_2!$A$4:$A$15</c:f>
              <c:strCache>
                <c:ptCount val="12"/>
                <c:pt idx="0">
                  <c:v>Ilgalaikio turto nusidėvėjimas</c:v>
                </c:pt>
                <c:pt idx="1">
                  <c:v>Elektros energija</c:v>
                </c:pt>
                <c:pt idx="2">
                  <c:v>Šiluminė energija </c:v>
                </c:pt>
                <c:pt idx="3">
                  <c:v>Technologinis kuras</c:v>
                </c:pt>
                <c:pt idx="4">
                  <c:v>Paslaugos ir darbai pagal sutartis</c:v>
                </c:pt>
                <c:pt idx="5">
                  <c:v>Remonto ir eksploatacinės medžiagos</c:v>
                </c:pt>
                <c:pt idx="6">
                  <c:v>Technologinės medžiagos 
(vandens ruošimui, nuotekų ir dumblo tvarkymui)</c:v>
                </c:pt>
                <c:pt idx="7">
                  <c:v>Darbo užmokestis ir susiję mokesčiai</c:v>
                </c:pt>
                <c:pt idx="8">
                  <c:v>Gamtos išteklius mokestis</c:v>
                </c:pt>
                <c:pt idx="9">
                  <c:v>Mokestis už aplinkos taršą</c:v>
                </c:pt>
                <c:pt idx="10">
                  <c:v>Kiti mokesčiai</c:v>
                </c:pt>
                <c:pt idx="11">
                  <c:v>Kitos išlaidos</c:v>
                </c:pt>
              </c:strCache>
            </c:strRef>
          </c:cat>
          <c:val>
            <c:numRef>
              <c:f>sanaudos_2!$B$4:$B$15</c:f>
              <c:numCache>
                <c:formatCode>0</c:formatCode>
                <c:ptCount val="12"/>
                <c:pt idx="0">
                  <c:v>1859.0267800000004</c:v>
                </c:pt>
                <c:pt idx="1">
                  <c:v>378.81045</c:v>
                </c:pt>
                <c:pt idx="2">
                  <c:v>55.937780000000004</c:v>
                </c:pt>
                <c:pt idx="3">
                  <c:v>93.952669999999998</c:v>
                </c:pt>
                <c:pt idx="4">
                  <c:v>460.75558000000001</c:v>
                </c:pt>
                <c:pt idx="5">
                  <c:v>180.32611999999997</c:v>
                </c:pt>
                <c:pt idx="6">
                  <c:v>442.19711000000007</c:v>
                </c:pt>
                <c:pt idx="7">
                  <c:v>3674.9620299999997</c:v>
                </c:pt>
                <c:pt idx="8">
                  <c:v>278.62799999999999</c:v>
                </c:pt>
                <c:pt idx="9">
                  <c:v>84.486000000000004</c:v>
                </c:pt>
                <c:pt idx="10">
                  <c:v>63.774879999999946</c:v>
                </c:pt>
                <c:pt idx="11">
                  <c:v>546.0936700000002</c:v>
                </c:pt>
              </c:numCache>
            </c:numRef>
          </c:val>
          <c:extLst>
            <c:ext xmlns:c16="http://schemas.microsoft.com/office/drawing/2014/chart" uri="{C3380CC4-5D6E-409C-BE32-E72D297353CC}">
              <c16:uniqueId val="{00000000-B40F-4FD6-B863-FA39127BBB22}"/>
            </c:ext>
          </c:extLst>
        </c:ser>
        <c:ser>
          <c:idx val="1"/>
          <c:order val="1"/>
          <c:tx>
            <c:strRef>
              <c:f>sanaudos_2!$C$3</c:f>
              <c:strCache>
                <c:ptCount val="1"/>
                <c:pt idx="0">
                  <c:v>2024</c:v>
                </c:pt>
              </c:strCache>
            </c:strRef>
          </c:tx>
          <c:spPr>
            <a:solidFill>
              <a:srgbClr val="6ACBF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sanaudos_2!$A$4:$A$15</c:f>
              <c:strCache>
                <c:ptCount val="12"/>
                <c:pt idx="0">
                  <c:v>Ilgalaikio turto nusidėvėjimas</c:v>
                </c:pt>
                <c:pt idx="1">
                  <c:v>Elektros energija</c:v>
                </c:pt>
                <c:pt idx="2">
                  <c:v>Šiluminė energija </c:v>
                </c:pt>
                <c:pt idx="3">
                  <c:v>Technologinis kuras</c:v>
                </c:pt>
                <c:pt idx="4">
                  <c:v>Paslaugos ir darbai pagal sutartis</c:v>
                </c:pt>
                <c:pt idx="5">
                  <c:v>Remonto ir eksploatacinės medžiagos</c:v>
                </c:pt>
                <c:pt idx="6">
                  <c:v>Technologinės medžiagos 
(vandens ruošimui, nuotekų ir dumblo tvarkymui)</c:v>
                </c:pt>
                <c:pt idx="7">
                  <c:v>Darbo užmokestis ir susiję mokesčiai</c:v>
                </c:pt>
                <c:pt idx="8">
                  <c:v>Gamtos išteklius mokestis</c:v>
                </c:pt>
                <c:pt idx="9">
                  <c:v>Mokestis už aplinkos taršą</c:v>
                </c:pt>
                <c:pt idx="10">
                  <c:v>Kiti mokesčiai</c:v>
                </c:pt>
                <c:pt idx="11">
                  <c:v>Kitos išlaidos</c:v>
                </c:pt>
              </c:strCache>
            </c:strRef>
          </c:cat>
          <c:val>
            <c:numRef>
              <c:f>sanaudos_2!$C$4:$C$15</c:f>
              <c:numCache>
                <c:formatCode>0</c:formatCode>
                <c:ptCount val="12"/>
                <c:pt idx="0">
                  <c:v>1719.81558</c:v>
                </c:pt>
                <c:pt idx="1">
                  <c:v>428.90155000000004</c:v>
                </c:pt>
                <c:pt idx="2">
                  <c:v>55.650490000000019</c:v>
                </c:pt>
                <c:pt idx="3">
                  <c:v>152.97828999999999</c:v>
                </c:pt>
                <c:pt idx="4">
                  <c:v>447.92631</c:v>
                </c:pt>
                <c:pt idx="5">
                  <c:v>170.97531000000004</c:v>
                </c:pt>
                <c:pt idx="6">
                  <c:v>298.93689999999998</c:v>
                </c:pt>
                <c:pt idx="7">
                  <c:v>3258.7224700000002</c:v>
                </c:pt>
                <c:pt idx="8">
                  <c:v>268.06099999999998</c:v>
                </c:pt>
                <c:pt idx="9">
                  <c:v>87.7</c:v>
                </c:pt>
                <c:pt idx="10">
                  <c:v>55.838110000000015</c:v>
                </c:pt>
                <c:pt idx="11">
                  <c:v>446.10011169460989</c:v>
                </c:pt>
              </c:numCache>
            </c:numRef>
          </c:val>
          <c:extLst>
            <c:ext xmlns:c16="http://schemas.microsoft.com/office/drawing/2014/chart" uri="{C3380CC4-5D6E-409C-BE32-E72D297353CC}">
              <c16:uniqueId val="{00000001-B40F-4FD6-B863-FA39127BBB22}"/>
            </c:ext>
          </c:extLst>
        </c:ser>
        <c:ser>
          <c:idx val="2"/>
          <c:order val="2"/>
          <c:tx>
            <c:strRef>
              <c:f>sanaudos_2!$D$3</c:f>
              <c:strCache>
                <c:ptCount val="1"/>
                <c:pt idx="0">
                  <c:v>2023</c:v>
                </c:pt>
              </c:strCache>
            </c:strRef>
          </c:tx>
          <c:spPr>
            <a:solidFill>
              <a:srgbClr val="C5F1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sanaudos_2!$A$4:$A$15</c:f>
              <c:strCache>
                <c:ptCount val="12"/>
                <c:pt idx="0">
                  <c:v>Ilgalaikio turto nusidėvėjimas</c:v>
                </c:pt>
                <c:pt idx="1">
                  <c:v>Elektros energija</c:v>
                </c:pt>
                <c:pt idx="2">
                  <c:v>Šiluminė energija </c:v>
                </c:pt>
                <c:pt idx="3">
                  <c:v>Technologinis kuras</c:v>
                </c:pt>
                <c:pt idx="4">
                  <c:v>Paslaugos ir darbai pagal sutartis</c:v>
                </c:pt>
                <c:pt idx="5">
                  <c:v>Remonto ir eksploatacinės medžiagos</c:v>
                </c:pt>
                <c:pt idx="6">
                  <c:v>Technologinės medžiagos 
(vandens ruošimui, nuotekų ir dumblo tvarkymui)</c:v>
                </c:pt>
                <c:pt idx="7">
                  <c:v>Darbo užmokestis ir susiję mokesčiai</c:v>
                </c:pt>
                <c:pt idx="8">
                  <c:v>Gamtos išteklius mokestis</c:v>
                </c:pt>
                <c:pt idx="9">
                  <c:v>Mokestis už aplinkos taršą</c:v>
                </c:pt>
                <c:pt idx="10">
                  <c:v>Kiti mokesčiai</c:v>
                </c:pt>
                <c:pt idx="11">
                  <c:v>Kitos išlaidos</c:v>
                </c:pt>
              </c:strCache>
            </c:strRef>
          </c:cat>
          <c:val>
            <c:numRef>
              <c:f>sanaudos_2!$D$4:$D$15</c:f>
              <c:numCache>
                <c:formatCode>0</c:formatCode>
                <c:ptCount val="12"/>
                <c:pt idx="0">
                  <c:v>1489.8976299999999</c:v>
                </c:pt>
                <c:pt idx="1">
                  <c:v>482.08013999999997</c:v>
                </c:pt>
                <c:pt idx="2">
                  <c:v>71.873009999999994</c:v>
                </c:pt>
                <c:pt idx="3" formatCode="0.0">
                  <c:v>176.58718999999999</c:v>
                </c:pt>
                <c:pt idx="4">
                  <c:v>376.11520999999999</c:v>
                </c:pt>
                <c:pt idx="5">
                  <c:v>178.78655000000001</c:v>
                </c:pt>
                <c:pt idx="6">
                  <c:v>398.86745000000002</c:v>
                </c:pt>
                <c:pt idx="7">
                  <c:v>2970.1037999999999</c:v>
                </c:pt>
                <c:pt idx="8">
                  <c:v>255.72399999999999</c:v>
                </c:pt>
                <c:pt idx="9">
                  <c:v>74.47924142456732</c:v>
                </c:pt>
                <c:pt idx="10">
                  <c:v>46.22138857543267</c:v>
                </c:pt>
                <c:pt idx="11">
                  <c:v>427.74321999999995</c:v>
                </c:pt>
              </c:numCache>
            </c:numRef>
          </c:val>
          <c:extLst>
            <c:ext xmlns:c16="http://schemas.microsoft.com/office/drawing/2014/chart" uri="{C3380CC4-5D6E-409C-BE32-E72D297353CC}">
              <c16:uniqueId val="{00000002-B40F-4FD6-B863-FA39127BBB22}"/>
            </c:ext>
          </c:extLst>
        </c:ser>
        <c:dLbls>
          <c:showLegendKey val="0"/>
          <c:showVal val="0"/>
          <c:showCatName val="0"/>
          <c:showSerName val="0"/>
          <c:showPercent val="0"/>
          <c:showBubbleSize val="0"/>
        </c:dLbls>
        <c:gapWidth val="140"/>
        <c:axId val="1276184015"/>
        <c:axId val="1276182767"/>
      </c:barChart>
      <c:catAx>
        <c:axId val="1276184015"/>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76182767"/>
        <c:crosses val="autoZero"/>
        <c:auto val="1"/>
        <c:lblAlgn val="ctr"/>
        <c:lblOffset val="100"/>
        <c:noMultiLvlLbl val="0"/>
      </c:catAx>
      <c:valAx>
        <c:axId val="1276182767"/>
        <c:scaling>
          <c:orientation val="minMax"/>
          <c:max val="3800"/>
          <c:min val="0"/>
        </c:scaling>
        <c:delete val="1"/>
        <c:axPos val="b"/>
        <c:numFmt formatCode="0" sourceLinked="1"/>
        <c:majorTickMark val="none"/>
        <c:minorTickMark val="none"/>
        <c:tickLblPos val="nextTo"/>
        <c:crossAx val="1276184015"/>
        <c:crosses val="autoZero"/>
        <c:crossBetween val="between"/>
      </c:valAx>
      <c:spPr>
        <a:noFill/>
        <a:ln>
          <a:noFill/>
        </a:ln>
        <a:effectLst/>
      </c:spPr>
    </c:plotArea>
    <c:legend>
      <c:legendPos val="b"/>
      <c:layout>
        <c:manualLayout>
          <c:xMode val="edge"/>
          <c:yMode val="edge"/>
          <c:x val="0.57347253658070074"/>
          <c:y val="2.4782827574836651E-2"/>
          <c:w val="0.36808483959747945"/>
          <c:h val="3.33152337051659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2993545334730153"/>
          <c:y val="0.1449472440944882"/>
          <c:w val="0.60168902706904126"/>
          <c:h val="0.70096771653543311"/>
        </c:manualLayout>
      </c:layout>
      <c:doughnutChart>
        <c:varyColors val="1"/>
        <c:ser>
          <c:idx val="0"/>
          <c:order val="0"/>
          <c:explosion val="1"/>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CE4F-4373-9F9A-B3DBE47AF823}"/>
              </c:ext>
            </c:extLst>
          </c:dPt>
          <c:dPt>
            <c:idx val="1"/>
            <c:bubble3D val="0"/>
            <c:spPr>
              <a:solidFill>
                <a:srgbClr val="696969"/>
              </a:solidFill>
              <a:ln w="19050">
                <a:solidFill>
                  <a:schemeClr val="lt1"/>
                </a:solidFill>
              </a:ln>
              <a:effectLst/>
            </c:spPr>
            <c:extLst>
              <c:ext xmlns:c16="http://schemas.microsoft.com/office/drawing/2014/chart" uri="{C3380CC4-5D6E-409C-BE32-E72D297353CC}">
                <c16:uniqueId val="{00000003-CE4F-4373-9F9A-B3DBE47AF823}"/>
              </c:ext>
            </c:extLst>
          </c:dPt>
          <c:dPt>
            <c:idx val="2"/>
            <c:bubble3D val="0"/>
            <c:explosion val="0"/>
            <c:spPr>
              <a:solidFill>
                <a:srgbClr val="6ACBF5"/>
              </a:solidFill>
              <a:ln w="19050">
                <a:solidFill>
                  <a:schemeClr val="lt1"/>
                </a:solidFill>
              </a:ln>
              <a:effectLst/>
            </c:spPr>
            <c:extLst>
              <c:ext xmlns:c16="http://schemas.microsoft.com/office/drawing/2014/chart" uri="{C3380CC4-5D6E-409C-BE32-E72D297353CC}">
                <c16:uniqueId val="{00000005-CE4F-4373-9F9A-B3DBE47AF823}"/>
              </c:ext>
            </c:extLst>
          </c:dPt>
          <c:dPt>
            <c:idx val="3"/>
            <c:bubble3D val="0"/>
            <c:spPr>
              <a:solidFill>
                <a:srgbClr val="1991E4"/>
              </a:solidFill>
              <a:ln w="19050">
                <a:solidFill>
                  <a:schemeClr val="lt1"/>
                </a:solidFill>
              </a:ln>
              <a:effectLst/>
            </c:spPr>
            <c:extLst>
              <c:ext xmlns:c16="http://schemas.microsoft.com/office/drawing/2014/chart" uri="{C3380CC4-5D6E-409C-BE32-E72D297353CC}">
                <c16:uniqueId val="{00000007-CE4F-4373-9F9A-B3DBE47AF823}"/>
              </c:ext>
            </c:extLst>
          </c:dPt>
          <c:dPt>
            <c:idx val="4"/>
            <c:bubble3D val="0"/>
            <c:spPr>
              <a:solidFill>
                <a:srgbClr val="6ACBF5"/>
              </a:solidFill>
              <a:ln w="19050">
                <a:solidFill>
                  <a:schemeClr val="lt1"/>
                </a:solidFill>
              </a:ln>
              <a:effectLst/>
            </c:spPr>
            <c:extLst>
              <c:ext xmlns:c16="http://schemas.microsoft.com/office/drawing/2014/chart" uri="{C3380CC4-5D6E-409C-BE32-E72D297353CC}">
                <c16:uniqueId val="{00000009-CE4F-4373-9F9A-B3DBE47AF823}"/>
              </c:ext>
            </c:extLst>
          </c:dPt>
          <c:dPt>
            <c:idx val="5"/>
            <c:bubble3D val="0"/>
            <c:spPr>
              <a:solidFill>
                <a:schemeClr val="accent5">
                  <a:tint val="50000"/>
                </a:schemeClr>
              </a:solidFill>
              <a:ln w="19050">
                <a:solidFill>
                  <a:schemeClr val="lt1"/>
                </a:solidFill>
              </a:ln>
              <a:effectLst/>
            </c:spPr>
            <c:extLst>
              <c:ext xmlns:c16="http://schemas.microsoft.com/office/drawing/2014/chart" uri="{C3380CC4-5D6E-409C-BE32-E72D297353CC}">
                <c16:uniqueId val="{0000000B-CE4F-4373-9F9A-B3DBE47AF823}"/>
              </c:ext>
            </c:extLst>
          </c:dPt>
          <c:dLbls>
            <c:dLbl>
              <c:idx val="0"/>
              <c:layout>
                <c:manualLayout>
                  <c:x val="0.19332593549996316"/>
                  <c:y val="0.14021590324465247"/>
                </c:manualLayout>
              </c:layout>
              <c:showLegendKey val="0"/>
              <c:showVal val="0"/>
              <c:showCatName val="1"/>
              <c:showSerName val="0"/>
              <c:showPercent val="1"/>
              <c:showBubbleSize val="0"/>
              <c:extLst>
                <c:ext xmlns:c15="http://schemas.microsoft.com/office/drawing/2012/chart" uri="{CE6537A1-D6FC-4f65-9D91-7224C49458BB}">
                  <c15:layout>
                    <c:manualLayout>
                      <c:w val="0.17161017266004142"/>
                      <c:h val="0.20176230388996347"/>
                    </c:manualLayout>
                  </c15:layout>
                </c:ext>
                <c:ext xmlns:c16="http://schemas.microsoft.com/office/drawing/2014/chart" uri="{C3380CC4-5D6E-409C-BE32-E72D297353CC}">
                  <c16:uniqueId val="{00000001-CE4F-4373-9F9A-B3DBE47AF823}"/>
                </c:ext>
              </c:extLst>
            </c:dLbl>
            <c:dLbl>
              <c:idx val="1"/>
              <c:layout>
                <c:manualLayout>
                  <c:x val="0.24810207309399501"/>
                  <c:y val="0.168426504826431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4F-4373-9F9A-B3DBE47AF823}"/>
                </c:ext>
              </c:extLst>
            </c:dLbl>
            <c:dLbl>
              <c:idx val="2"/>
              <c:layout>
                <c:manualLayout>
                  <c:x val="-0.25780732963935066"/>
                  <c:y val="0.174621515001443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4F-4373-9F9A-B3DBE47AF823}"/>
                </c:ext>
              </c:extLst>
            </c:dLbl>
            <c:dLbl>
              <c:idx val="3"/>
              <c:layout>
                <c:manualLayout>
                  <c:x val="-0.17932292316136883"/>
                  <c:y val="-0.22564835360223939"/>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32625465553306915"/>
                      <c:h val="0.14266705033963778"/>
                    </c:manualLayout>
                  </c15:layout>
                </c:ext>
                <c:ext xmlns:c16="http://schemas.microsoft.com/office/drawing/2014/chart" uri="{C3380CC4-5D6E-409C-BE32-E72D297353CC}">
                  <c16:uniqueId val="{00000007-CE4F-4373-9F9A-B3DBE47AF823}"/>
                </c:ext>
              </c:extLst>
            </c:dLbl>
            <c:dLbl>
              <c:idx val="4"/>
              <c:layout>
                <c:manualLayout>
                  <c:x val="0.18959201374126292"/>
                  <c:y val="-0.1750720694796871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6878567824810234"/>
                      <c:h val="0.15746566562900569"/>
                    </c:manualLayout>
                  </c15:layout>
                </c:ext>
                <c:ext xmlns:c16="http://schemas.microsoft.com/office/drawing/2014/chart" uri="{C3380CC4-5D6E-409C-BE32-E72D297353CC}">
                  <c16:uniqueId val="{00000009-CE4F-4373-9F9A-B3DBE47AF823}"/>
                </c:ext>
              </c:extLst>
            </c:dLbl>
            <c:dLbl>
              <c:idx val="5"/>
              <c:layout>
                <c:manualLayout>
                  <c:x val="0.22844594479685706"/>
                  <c:y val="3.901465805146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E4F-4373-9F9A-B3DBE47AF823}"/>
                </c:ext>
              </c:extLst>
            </c:dLbl>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Sąnaudos!$A$12:$A$17</c:f>
              <c:strCache>
                <c:ptCount val="6"/>
                <c:pt idx="0">
                  <c:v>Vandens gavyba ir ruošimas</c:v>
                </c:pt>
                <c:pt idx="1">
                  <c:v>Geriamojo vandens pristatymas</c:v>
                </c:pt>
                <c:pt idx="2">
                  <c:v>Nuotekų surinkimas</c:v>
                </c:pt>
                <c:pt idx="3">
                  <c:v>Nuotekų valymas ir dumblo tvarkymas</c:v>
                </c:pt>
                <c:pt idx="4">
                  <c:v>Paviršinių nuotekų tvarkymas</c:v>
                </c:pt>
                <c:pt idx="5">
                  <c:v>Pardavimų veikla</c:v>
                </c:pt>
              </c:strCache>
            </c:strRef>
          </c:cat>
          <c:val>
            <c:numRef>
              <c:f>Sąnaudos!$B$12:$B$17</c:f>
              <c:numCache>
                <c:formatCode>0</c:formatCode>
                <c:ptCount val="6"/>
                <c:pt idx="0">
                  <c:v>512.16832888345118</c:v>
                </c:pt>
                <c:pt idx="1">
                  <c:v>2334.5781733059448</c:v>
                </c:pt>
                <c:pt idx="2">
                  <c:v>1128.9442835372208</c:v>
                </c:pt>
                <c:pt idx="3">
                  <c:v>3326.3202773111998</c:v>
                </c:pt>
                <c:pt idx="4">
                  <c:v>423.14961696218427</c:v>
                </c:pt>
                <c:pt idx="5">
                  <c:v>393.79038999999995</c:v>
                </c:pt>
              </c:numCache>
            </c:numRef>
          </c:val>
          <c:extLst>
            <c:ext xmlns:c16="http://schemas.microsoft.com/office/drawing/2014/chart" uri="{C3380CC4-5D6E-409C-BE32-E72D297353CC}">
              <c16:uniqueId val="{0000000C-CE4F-4373-9F9A-B3DBE47AF823}"/>
            </c:ext>
          </c:extLst>
        </c:ser>
        <c:dLbls>
          <c:showLegendKey val="0"/>
          <c:showVal val="0"/>
          <c:showCatName val="0"/>
          <c:showSerName val="0"/>
          <c:showPercent val="0"/>
          <c:showBubbleSize val="0"/>
          <c:showLeaderLines val="1"/>
        </c:dLbls>
        <c:firstSliceAng val="60"/>
        <c:holeSize val="85"/>
      </c:doughnutChart>
      <c:spPr>
        <a:noFill/>
        <a:ln>
          <a:noFill/>
        </a:ln>
        <a:effectLst/>
      </c:spPr>
    </c:plotArea>
    <c:plotVisOnly val="1"/>
    <c:dispBlanksAs val="zero"/>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687113857966439"/>
          <c:y val="0.18515432297640372"/>
          <c:w val="0.57629833029548538"/>
          <c:h val="0.69023750918205595"/>
        </c:manualLayout>
      </c:layout>
      <c:doughnutChart>
        <c:varyColors val="1"/>
        <c:ser>
          <c:idx val="0"/>
          <c:order val="0"/>
          <c:tx>
            <c:strRef>
              <c:f>sanaudos_2!$B$3</c:f>
              <c:strCache>
                <c:ptCount val="1"/>
                <c:pt idx="0">
                  <c:v>2025</c:v>
                </c:pt>
              </c:strCache>
            </c:strRef>
          </c:tx>
          <c:explosion val="1"/>
          <c:dPt>
            <c:idx val="0"/>
            <c:bubble3D val="0"/>
            <c:spPr>
              <a:solidFill>
                <a:srgbClr val="696969"/>
              </a:solidFill>
              <a:ln w="19050">
                <a:solidFill>
                  <a:schemeClr val="lt1"/>
                </a:solidFill>
              </a:ln>
              <a:effectLst/>
            </c:spPr>
            <c:extLst>
              <c:ext xmlns:c16="http://schemas.microsoft.com/office/drawing/2014/chart" uri="{C3380CC4-5D6E-409C-BE32-E72D297353CC}">
                <c16:uniqueId val="{00000001-C37D-48E5-93EF-E79E192050D1}"/>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C37D-48E5-93EF-E79E192050D1}"/>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C37D-48E5-93EF-E79E192050D1}"/>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C37D-48E5-93EF-E79E192050D1}"/>
              </c:ext>
            </c:extLst>
          </c:dPt>
          <c:dPt>
            <c:idx val="4"/>
            <c:bubble3D val="0"/>
            <c:explosion val="2"/>
            <c:spPr>
              <a:solidFill>
                <a:srgbClr val="C5F1F4"/>
              </a:solidFill>
              <a:ln w="19050">
                <a:solidFill>
                  <a:schemeClr val="lt1"/>
                </a:solidFill>
              </a:ln>
              <a:effectLst/>
            </c:spPr>
            <c:extLst>
              <c:ext xmlns:c16="http://schemas.microsoft.com/office/drawing/2014/chart" uri="{C3380CC4-5D6E-409C-BE32-E72D297353CC}">
                <c16:uniqueId val="{00000009-C37D-48E5-93EF-E79E192050D1}"/>
              </c:ext>
            </c:extLst>
          </c:dPt>
          <c:dPt>
            <c:idx val="5"/>
            <c:bubble3D val="0"/>
            <c:spPr>
              <a:solidFill>
                <a:srgbClr val="6ACBF5"/>
              </a:solidFill>
              <a:ln w="19050">
                <a:solidFill>
                  <a:schemeClr val="lt1"/>
                </a:solidFill>
              </a:ln>
              <a:effectLst/>
            </c:spPr>
            <c:extLst>
              <c:ext xmlns:c16="http://schemas.microsoft.com/office/drawing/2014/chart" uri="{C3380CC4-5D6E-409C-BE32-E72D297353CC}">
                <c16:uniqueId val="{0000000B-C37D-48E5-93EF-E79E192050D1}"/>
              </c:ext>
            </c:extLst>
          </c:dPt>
          <c:dPt>
            <c:idx val="6"/>
            <c:bubble3D val="0"/>
            <c:spPr>
              <a:solidFill>
                <a:srgbClr val="00B0F0"/>
              </a:solidFill>
              <a:ln w="19050">
                <a:solidFill>
                  <a:schemeClr val="lt1"/>
                </a:solidFill>
              </a:ln>
              <a:effectLst/>
            </c:spPr>
            <c:extLst>
              <c:ext xmlns:c16="http://schemas.microsoft.com/office/drawing/2014/chart" uri="{C3380CC4-5D6E-409C-BE32-E72D297353CC}">
                <c16:uniqueId val="{0000000D-C37D-48E5-93EF-E79E192050D1}"/>
              </c:ext>
            </c:extLst>
          </c:dPt>
          <c:dPt>
            <c:idx val="7"/>
            <c:bubble3D val="0"/>
            <c:spPr>
              <a:solidFill>
                <a:srgbClr val="1991E4"/>
              </a:solidFill>
              <a:ln w="19050">
                <a:solidFill>
                  <a:schemeClr val="lt1"/>
                </a:solidFill>
              </a:ln>
              <a:effectLst/>
            </c:spPr>
            <c:extLst>
              <c:ext xmlns:c16="http://schemas.microsoft.com/office/drawing/2014/chart" uri="{C3380CC4-5D6E-409C-BE32-E72D297353CC}">
                <c16:uniqueId val="{0000000F-C37D-48E5-93EF-E79E192050D1}"/>
              </c:ext>
            </c:extLst>
          </c:dPt>
          <c:dPt>
            <c:idx val="8"/>
            <c:bubble3D val="0"/>
            <c:spPr>
              <a:solidFill>
                <a:srgbClr val="00B0F0"/>
              </a:solidFill>
              <a:ln w="19050">
                <a:solidFill>
                  <a:schemeClr val="lt1"/>
                </a:solidFill>
              </a:ln>
              <a:effectLst/>
            </c:spPr>
            <c:extLst>
              <c:ext xmlns:c16="http://schemas.microsoft.com/office/drawing/2014/chart" uri="{C3380CC4-5D6E-409C-BE32-E72D297353CC}">
                <c16:uniqueId val="{00000011-C37D-48E5-93EF-E79E192050D1}"/>
              </c:ext>
            </c:extLst>
          </c:dPt>
          <c:dPt>
            <c:idx val="9"/>
            <c:bubble3D val="0"/>
            <c:spPr>
              <a:solidFill>
                <a:srgbClr val="6ACBF5"/>
              </a:solidFill>
              <a:ln w="19050">
                <a:solidFill>
                  <a:schemeClr val="lt1"/>
                </a:solidFill>
              </a:ln>
              <a:effectLst/>
            </c:spPr>
            <c:extLst>
              <c:ext xmlns:c16="http://schemas.microsoft.com/office/drawing/2014/chart" uri="{C3380CC4-5D6E-409C-BE32-E72D297353CC}">
                <c16:uniqueId val="{00000013-C37D-48E5-93EF-E79E192050D1}"/>
              </c:ext>
            </c:extLst>
          </c:dPt>
          <c:dPt>
            <c:idx val="10"/>
            <c:bubble3D val="0"/>
            <c:spPr>
              <a:solidFill>
                <a:srgbClr val="C5F5F4"/>
              </a:solidFill>
              <a:ln w="19050">
                <a:solidFill>
                  <a:schemeClr val="lt1"/>
                </a:solidFill>
              </a:ln>
              <a:effectLst/>
            </c:spPr>
            <c:extLst>
              <c:ext xmlns:c16="http://schemas.microsoft.com/office/drawing/2014/chart" uri="{C3380CC4-5D6E-409C-BE32-E72D297353CC}">
                <c16:uniqueId val="{00000015-C37D-48E5-93EF-E79E192050D1}"/>
              </c:ext>
            </c:extLst>
          </c:dPt>
          <c:dPt>
            <c:idx val="1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17-C37D-48E5-93EF-E79E192050D1}"/>
              </c:ext>
            </c:extLst>
          </c:dPt>
          <c:dLbls>
            <c:dLbl>
              <c:idx val="0"/>
              <c:layout>
                <c:manualLayout>
                  <c:x val="0.2430036136350272"/>
                  <c:y val="-0.215375107523324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7D-48E5-93EF-E79E192050D1}"/>
                </c:ext>
              </c:extLst>
            </c:dLbl>
            <c:dLbl>
              <c:idx val="1"/>
              <c:layout>
                <c:manualLayout>
                  <c:x val="0.29252352933195247"/>
                  <c:y val="-0.271755442334414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7D-48E5-93EF-E79E192050D1}"/>
                </c:ext>
              </c:extLst>
            </c:dLbl>
            <c:dLbl>
              <c:idx val="2"/>
              <c:layout>
                <c:manualLayout>
                  <c:x val="0.31246410109132683"/>
                  <c:y val="-0.1579609607622576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7D-48E5-93EF-E79E192050D1}"/>
                </c:ext>
              </c:extLst>
            </c:dLbl>
            <c:dLbl>
              <c:idx val="3"/>
              <c:layout>
                <c:manualLayout>
                  <c:x val="0.31893065348451205"/>
                  <c:y val="-5.91369020048964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7D-48E5-93EF-E79E192050D1}"/>
                </c:ext>
              </c:extLst>
            </c:dLbl>
            <c:dLbl>
              <c:idx val="4"/>
              <c:layout>
                <c:manualLayout>
                  <c:x val="0.31203335941422033"/>
                  <c:y val="4.23804671474889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37D-48E5-93EF-E79E192050D1}"/>
                </c:ext>
              </c:extLst>
            </c:dLbl>
            <c:dLbl>
              <c:idx val="5"/>
              <c:layout>
                <c:manualLayout>
                  <c:x val="0.32095076139606615"/>
                  <c:y val="0.1707187189836564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724B251-DE2F-4842-AECF-5ECBF04A7FB7}" type="CATEGORYNAME">
                      <a:rPr lang="lt-LT"/>
                      <a:pPr>
                        <a:defRPr/>
                      </a:pPr>
                      <a:t>[KATEGORIJOS PAVADINIMAS]</a:t>
                    </a:fld>
                    <a:r>
                      <a:rPr lang="lt-LT"/>
                      <a:t> </a:t>
                    </a:r>
                    <a:fld id="{B9F3E078-2846-48A1-BE65-FFF829B74E36}" type="PERCENTAGE">
                      <a:rPr lang="lt-LT" baseline="0"/>
                      <a:pPr>
                        <a:defRPr/>
                      </a:pPr>
                      <a:t>[PROCENTAI]</a:t>
                    </a:fld>
                    <a:endParaRPr lang="lt-LT"/>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4322812032183513"/>
                      <c:h val="0.15105882352941177"/>
                    </c:manualLayout>
                  </c15:layout>
                  <c15:dlblFieldTable/>
                  <c15:showDataLabelsRange val="0"/>
                </c:ext>
                <c:ext xmlns:c16="http://schemas.microsoft.com/office/drawing/2014/chart" uri="{C3380CC4-5D6E-409C-BE32-E72D297353CC}">
                  <c16:uniqueId val="{0000000B-C37D-48E5-93EF-E79E192050D1}"/>
                </c:ext>
              </c:extLst>
            </c:dLbl>
            <c:dLbl>
              <c:idx val="6"/>
              <c:layout>
                <c:manualLayout>
                  <c:x val="-0.44361438627222705"/>
                  <c:y val="8.183434926607988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3379675161072933"/>
                      <c:h val="0.26658929595821523"/>
                    </c:manualLayout>
                  </c15:layout>
                </c:ext>
                <c:ext xmlns:c16="http://schemas.microsoft.com/office/drawing/2014/chart" uri="{C3380CC4-5D6E-409C-BE32-E72D297353CC}">
                  <c16:uniqueId val="{0000000D-C37D-48E5-93EF-E79E192050D1}"/>
                </c:ext>
              </c:extLst>
            </c:dLbl>
            <c:dLbl>
              <c:idx val="7"/>
              <c:layout>
                <c:manualLayout>
                  <c:x val="-0.24626176466597621"/>
                  <c:y val="-6.24570270891205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37D-48E5-93EF-E79E192050D1}"/>
                </c:ext>
              </c:extLst>
            </c:dLbl>
            <c:dLbl>
              <c:idx val="8"/>
              <c:layout>
                <c:manualLayout>
                  <c:x val="-0.26028140221702617"/>
                  <c:y val="-6.67428308861923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37D-48E5-93EF-E79E192050D1}"/>
                </c:ext>
              </c:extLst>
            </c:dLbl>
            <c:dLbl>
              <c:idx val="9"/>
              <c:layout>
                <c:manualLayout>
                  <c:x val="-0.14687730374886368"/>
                  <c:y val="-0.16338225368887713"/>
                </c:manualLayout>
              </c:layout>
              <c:tx>
                <c:rich>
                  <a:bodyPr/>
                  <a:lstStyle/>
                  <a:p>
                    <a:fld id="{A2180D07-381D-4F07-AEED-D61B88E8255D}" type="CATEGORYNAME">
                      <a:rPr lang="en-US"/>
                      <a:pPr/>
                      <a:t>[KATEGORIJOS PAVADINIMAS]</a:t>
                    </a:fld>
                    <a:r>
                      <a:rPr lang="en-US"/>
                      <a:t> </a:t>
                    </a:r>
                    <a:fld id="{431655E6-D6E0-4AC7-BF30-015E1DBE13F7}" type="PERCENTAGE">
                      <a:rPr lang="en-US" baseline="0"/>
                      <a:pPr/>
                      <a:t>[PROCENTAI]</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C37D-48E5-93EF-E79E192050D1}"/>
                </c:ext>
              </c:extLst>
            </c:dLbl>
            <c:dLbl>
              <c:idx val="10"/>
              <c:layout>
                <c:manualLayout>
                  <c:x val="5.910242552248459E-2"/>
                  <c:y val="-0.211592403890690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C37D-48E5-93EF-E79E192050D1}"/>
                </c:ext>
              </c:extLst>
            </c:dLbl>
            <c:dLbl>
              <c:idx val="11"/>
              <c:layout>
                <c:manualLayout>
                  <c:x val="0.20066537920554292"/>
                  <c:y val="-0.149081717726460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C37D-48E5-93EF-E79E192050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sanaudos_2!$A$4:$A$15</c:f>
              <c:strCache>
                <c:ptCount val="12"/>
                <c:pt idx="0">
                  <c:v>Ilgalaikio turto nusidėvėjimas</c:v>
                </c:pt>
                <c:pt idx="1">
                  <c:v>Elektros energija</c:v>
                </c:pt>
                <c:pt idx="2">
                  <c:v>Šiluminė energija </c:v>
                </c:pt>
                <c:pt idx="3">
                  <c:v>Technologinis kuras</c:v>
                </c:pt>
                <c:pt idx="4">
                  <c:v>Paslaugos ir darbai pagal sutartis</c:v>
                </c:pt>
                <c:pt idx="5">
                  <c:v>Remonto ir eksploatacinės medžiagos</c:v>
                </c:pt>
                <c:pt idx="6">
                  <c:v>Technologinės medžiagos 
(vandens ruošimui, nuotekų ir dumblo tvarkymui)</c:v>
                </c:pt>
                <c:pt idx="7">
                  <c:v>Darbo užmokestis ir susiję mokesčiai</c:v>
                </c:pt>
                <c:pt idx="8">
                  <c:v>Gamtos išteklius mokestis</c:v>
                </c:pt>
                <c:pt idx="9">
                  <c:v>Mokestis už aplinkos taršą</c:v>
                </c:pt>
                <c:pt idx="10">
                  <c:v>Kiti mokesčiai</c:v>
                </c:pt>
                <c:pt idx="11">
                  <c:v>Kitos išlaidos</c:v>
                </c:pt>
              </c:strCache>
            </c:strRef>
          </c:cat>
          <c:val>
            <c:numRef>
              <c:f>sanaudos_2!$B$4:$B$15</c:f>
              <c:numCache>
                <c:formatCode>0.0</c:formatCode>
                <c:ptCount val="12"/>
                <c:pt idx="0">
                  <c:v>1859.0267800000004</c:v>
                </c:pt>
                <c:pt idx="1">
                  <c:v>378.81045</c:v>
                </c:pt>
                <c:pt idx="2">
                  <c:v>55.937780000000004</c:v>
                </c:pt>
                <c:pt idx="3">
                  <c:v>93.952669999999998</c:v>
                </c:pt>
                <c:pt idx="4">
                  <c:v>460.75558000000001</c:v>
                </c:pt>
                <c:pt idx="5">
                  <c:v>180.32611999999997</c:v>
                </c:pt>
                <c:pt idx="6">
                  <c:v>442.19711000000007</c:v>
                </c:pt>
                <c:pt idx="7" formatCode="0">
                  <c:v>3674.9620299999997</c:v>
                </c:pt>
                <c:pt idx="8" formatCode="0">
                  <c:v>278.62799999999999</c:v>
                </c:pt>
                <c:pt idx="9">
                  <c:v>84.486000000000004</c:v>
                </c:pt>
                <c:pt idx="10" formatCode="0">
                  <c:v>63.774879999999946</c:v>
                </c:pt>
                <c:pt idx="11">
                  <c:v>546.0936700000002</c:v>
                </c:pt>
              </c:numCache>
            </c:numRef>
          </c:val>
          <c:extLst>
            <c:ext xmlns:c16="http://schemas.microsoft.com/office/drawing/2014/chart" uri="{C3380CC4-5D6E-409C-BE32-E72D297353CC}">
              <c16:uniqueId val="{00000018-C37D-48E5-93EF-E79E192050D1}"/>
            </c:ext>
          </c:extLst>
        </c:ser>
        <c:dLbls>
          <c:showLegendKey val="0"/>
          <c:showVal val="0"/>
          <c:showCatName val="0"/>
          <c:showSerName val="0"/>
          <c:showPercent val="0"/>
          <c:showBubbleSize val="0"/>
          <c:showLeaderLines val="1"/>
        </c:dLbls>
        <c:firstSliceAng val="17"/>
        <c:holeSize val="8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2141606466967929E-2"/>
          <c:y val="5.4597836485392591E-2"/>
          <c:w val="0.91785839353303211"/>
          <c:h val="0.71093734390467633"/>
        </c:manualLayout>
      </c:layout>
      <c:barChart>
        <c:barDir val="col"/>
        <c:grouping val="clustered"/>
        <c:varyColors val="0"/>
        <c:ser>
          <c:idx val="0"/>
          <c:order val="0"/>
          <c:tx>
            <c:strRef>
              <c:f>Pajamos!$A$7</c:f>
              <c:strCache>
                <c:ptCount val="1"/>
                <c:pt idx="0">
                  <c:v>Pagrindinės veiklos pelnas (nuostoliai)</c:v>
                </c:pt>
              </c:strCache>
            </c:strRef>
          </c:tx>
          <c:spPr>
            <a:solidFill>
              <a:srgbClr val="1991E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96969"/>
                    </a:solidFill>
                    <a:latin typeface="Century Gothic" panose="020B0502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Pajamos!$K$3:$O$3</c:f>
              <c:strCache>
                <c:ptCount val="5"/>
                <c:pt idx="0">
                  <c:v>2021</c:v>
                </c:pt>
                <c:pt idx="1">
                  <c:v>2022</c:v>
                </c:pt>
                <c:pt idx="2">
                  <c:v>2023</c:v>
                </c:pt>
                <c:pt idx="3">
                  <c:v>2024</c:v>
                </c:pt>
                <c:pt idx="4">
                  <c:v>2025</c:v>
                </c:pt>
              </c:strCache>
            </c:strRef>
          </c:cat>
          <c:val>
            <c:numRef>
              <c:f>Pajamos!$K$7:$O$7</c:f>
              <c:numCache>
                <c:formatCode>0</c:formatCode>
                <c:ptCount val="5"/>
                <c:pt idx="0">
                  <c:v>3.7405900000000001</c:v>
                </c:pt>
                <c:pt idx="1">
                  <c:v>-1171.7862999999979</c:v>
                </c:pt>
                <c:pt idx="2">
                  <c:v>-319.01872999999978</c:v>
                </c:pt>
                <c:pt idx="3">
                  <c:v>25.976179999999658</c:v>
                </c:pt>
                <c:pt idx="4">
                  <c:v>235.64004399999976</c:v>
                </c:pt>
              </c:numCache>
            </c:numRef>
          </c:val>
          <c:extLst>
            <c:ext xmlns:c16="http://schemas.microsoft.com/office/drawing/2014/chart" uri="{C3380CC4-5D6E-409C-BE32-E72D297353CC}">
              <c16:uniqueId val="{00000000-2577-439A-8505-131EE2F24668}"/>
            </c:ext>
          </c:extLst>
        </c:ser>
        <c:ser>
          <c:idx val="1"/>
          <c:order val="1"/>
          <c:tx>
            <c:strRef>
              <c:f>Pajamos!$A$8</c:f>
              <c:strCache>
                <c:ptCount val="1"/>
                <c:pt idx="0">
                  <c:v>Pelnas (nuostoliai) prieš apmokestinimą</c:v>
                </c:pt>
              </c:strCache>
            </c:strRef>
          </c:tx>
          <c:spPr>
            <a:solidFill>
              <a:srgbClr val="6ACBF5"/>
            </a:solidFill>
            <a:ln>
              <a:noFill/>
            </a:ln>
            <a:effectLst/>
          </c:spPr>
          <c:invertIfNegative val="0"/>
          <c:dLbls>
            <c:dLbl>
              <c:idx val="4"/>
              <c:layout>
                <c:manualLayout>
                  <c:x val="-2.2284118652580996E-3"/>
                  <c:y val="-8.729013147502917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77-439A-8505-131EE2F246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96969"/>
                    </a:solidFill>
                    <a:latin typeface="Century Gothic" panose="020B0502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Pajamos!$K$3:$O$3</c:f>
              <c:strCache>
                <c:ptCount val="5"/>
                <c:pt idx="0">
                  <c:v>2021</c:v>
                </c:pt>
                <c:pt idx="1">
                  <c:v>2022</c:v>
                </c:pt>
                <c:pt idx="2">
                  <c:v>2023</c:v>
                </c:pt>
                <c:pt idx="3">
                  <c:v>2024</c:v>
                </c:pt>
                <c:pt idx="4">
                  <c:v>2025</c:v>
                </c:pt>
              </c:strCache>
            </c:strRef>
          </c:cat>
          <c:val>
            <c:numRef>
              <c:f>Pajamos!$K$8:$O$8</c:f>
              <c:numCache>
                <c:formatCode>0</c:formatCode>
                <c:ptCount val="5"/>
                <c:pt idx="0">
                  <c:v>52.224539999999998</c:v>
                </c:pt>
                <c:pt idx="1">
                  <c:v>-1123.7975799999999</c:v>
                </c:pt>
                <c:pt idx="2">
                  <c:v>-137.02324999999999</c:v>
                </c:pt>
                <c:pt idx="3">
                  <c:v>95.89</c:v>
                </c:pt>
                <c:pt idx="4">
                  <c:v>443.017</c:v>
                </c:pt>
              </c:numCache>
            </c:numRef>
          </c:val>
          <c:extLst>
            <c:ext xmlns:c16="http://schemas.microsoft.com/office/drawing/2014/chart" uri="{C3380CC4-5D6E-409C-BE32-E72D297353CC}">
              <c16:uniqueId val="{00000002-2577-439A-8505-131EE2F24668}"/>
            </c:ext>
          </c:extLst>
        </c:ser>
        <c:ser>
          <c:idx val="2"/>
          <c:order val="2"/>
          <c:tx>
            <c:strRef>
              <c:f>Pajamos!$A$9</c:f>
              <c:strCache>
                <c:ptCount val="1"/>
                <c:pt idx="0">
                  <c:v>Pelnas (nuostoliai) po apmokestinimo tūkst. Eur</c:v>
                </c:pt>
              </c:strCache>
            </c:strRef>
          </c:tx>
          <c:spPr>
            <a:solidFill>
              <a:srgbClr val="696969"/>
            </a:solidFill>
            <a:ln>
              <a:noFill/>
            </a:ln>
            <a:effectLst/>
          </c:spPr>
          <c:invertIfNegative val="0"/>
          <c:dLbls>
            <c:dLbl>
              <c:idx val="4"/>
              <c:layout>
                <c:manualLayout>
                  <c:x val="2.2284118652579361E-3"/>
                  <c:y val="-8.729013147502917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77-439A-8505-131EE2F246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96969"/>
                    </a:solidFill>
                    <a:latin typeface="Century Gothic" panose="020B0502020202020204" pitchFamily="34"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Pajamos!$K$3:$O$3</c:f>
              <c:strCache>
                <c:ptCount val="5"/>
                <c:pt idx="0">
                  <c:v>2021</c:v>
                </c:pt>
                <c:pt idx="1">
                  <c:v>2022</c:v>
                </c:pt>
                <c:pt idx="2">
                  <c:v>2023</c:v>
                </c:pt>
                <c:pt idx="3">
                  <c:v>2024</c:v>
                </c:pt>
                <c:pt idx="4">
                  <c:v>2025</c:v>
                </c:pt>
              </c:strCache>
            </c:strRef>
          </c:cat>
          <c:val>
            <c:numRef>
              <c:f>Pajamos!$K$9:$O$9</c:f>
              <c:numCache>
                <c:formatCode>0</c:formatCode>
                <c:ptCount val="5"/>
                <c:pt idx="0">
                  <c:v>52.224539999999998</c:v>
                </c:pt>
                <c:pt idx="1">
                  <c:v>-962.755</c:v>
                </c:pt>
                <c:pt idx="2">
                  <c:v>-118.108</c:v>
                </c:pt>
                <c:pt idx="3">
                  <c:v>95.89</c:v>
                </c:pt>
                <c:pt idx="4">
                  <c:v>443.017</c:v>
                </c:pt>
              </c:numCache>
            </c:numRef>
          </c:val>
          <c:extLst>
            <c:ext xmlns:c16="http://schemas.microsoft.com/office/drawing/2014/chart" uri="{C3380CC4-5D6E-409C-BE32-E72D297353CC}">
              <c16:uniqueId val="{00000004-2577-439A-8505-131EE2F24668}"/>
            </c:ext>
          </c:extLst>
        </c:ser>
        <c:dLbls>
          <c:showLegendKey val="0"/>
          <c:showVal val="0"/>
          <c:showCatName val="0"/>
          <c:showSerName val="0"/>
          <c:showPercent val="0"/>
          <c:showBubbleSize val="0"/>
        </c:dLbls>
        <c:gapWidth val="150"/>
        <c:overlap val="-9"/>
        <c:axId val="-1247835472"/>
        <c:axId val="-1247833840"/>
      </c:barChart>
      <c:catAx>
        <c:axId val="-12478354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rgbClr val="696969"/>
                </a:solidFill>
                <a:latin typeface="+mn-lt"/>
                <a:ea typeface="+mn-ea"/>
                <a:cs typeface="+mn-cs"/>
              </a:defRPr>
            </a:pPr>
            <a:endParaRPr lang="lt-LT"/>
          </a:p>
        </c:txPr>
        <c:crossAx val="-1247833840"/>
        <c:crosses val="autoZero"/>
        <c:auto val="1"/>
        <c:lblAlgn val="ctr"/>
        <c:lblOffset val="100"/>
        <c:noMultiLvlLbl val="0"/>
      </c:catAx>
      <c:valAx>
        <c:axId val="-1247833840"/>
        <c:scaling>
          <c:orientation val="minMax"/>
          <c:max val="600"/>
          <c:min val="-130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95000"/>
                  </a:schemeClr>
                </a:solidFill>
                <a:latin typeface="+mn-lt"/>
                <a:ea typeface="+mn-ea"/>
                <a:cs typeface="+mn-cs"/>
              </a:defRPr>
            </a:pPr>
            <a:endParaRPr lang="lt-LT"/>
          </a:p>
        </c:txPr>
        <c:crossAx val="-1247835472"/>
        <c:crosses val="autoZero"/>
        <c:crossBetween val="between"/>
      </c:valAx>
      <c:spPr>
        <a:noFill/>
        <a:ln>
          <a:noFill/>
        </a:ln>
        <a:effectLst/>
      </c:spPr>
    </c:plotArea>
    <c:legend>
      <c:legendPos val="b"/>
      <c:layout>
        <c:manualLayout>
          <c:xMode val="edge"/>
          <c:yMode val="edge"/>
          <c:x val="8.3343992786520854E-2"/>
          <c:y val="0.79307268252368124"/>
          <c:w val="0.65886115101124998"/>
          <c:h val="0.1224299557710995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696969"/>
              </a:solidFill>
              <a:latin typeface="Century Gothic" panose="020B0502020202020204" pitchFamily="34" charset="0"/>
              <a:ea typeface="+mn-ea"/>
              <a:cs typeface="+mn-cs"/>
            </a:defRPr>
          </a:pPr>
          <a:endParaRPr lang="lt-LT"/>
        </a:p>
      </c:txPr>
    </c:legend>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2.1093727960580587E-2"/>
          <c:y val="2.2017424342404882E-3"/>
          <c:w val="0.97780244173140951"/>
          <c:h val="0.69390826566363895"/>
        </c:manualLayout>
      </c:layout>
      <c:barChart>
        <c:barDir val="col"/>
        <c:grouping val="stacked"/>
        <c:varyColors val="0"/>
        <c:ser>
          <c:idx val="0"/>
          <c:order val="0"/>
          <c:tx>
            <c:strRef>
              <c:f>Eur!$B$21</c:f>
              <c:strCache>
                <c:ptCount val="1"/>
                <c:pt idx="0">
                  <c:v>Investicijos finansuojamos įmonės vidiniais šaltiniais</c:v>
                </c:pt>
              </c:strCache>
            </c:strRef>
          </c:tx>
          <c:spPr>
            <a:solidFill>
              <a:schemeClr val="tx1">
                <a:lumMod val="65000"/>
                <a:lumOff val="35000"/>
              </a:schemeClr>
            </a:solidFill>
            <a:ln>
              <a:noFill/>
            </a:ln>
            <a:effectLst/>
            <a:scene3d>
              <a:camera prst="orthographicFront"/>
              <a:lightRig rig="threePt" dir="t"/>
            </a:scene3d>
          </c:spPr>
          <c:invertIfNegative val="0"/>
          <c:dLbls>
            <c:spPr>
              <a:noFill/>
              <a:ln w="2540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FFFF"/>
                    </a:solidFill>
                    <a:latin typeface="Century Gothic"/>
                    <a:ea typeface="Century Gothic"/>
                    <a:cs typeface="Century Gothic"/>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Eur!$G$20:$K$20</c:f>
              <c:numCache>
                <c:formatCode>0</c:formatCode>
                <c:ptCount val="5"/>
                <c:pt idx="0">
                  <c:v>2021</c:v>
                </c:pt>
                <c:pt idx="1">
                  <c:v>2022</c:v>
                </c:pt>
                <c:pt idx="2" formatCode="General">
                  <c:v>2023</c:v>
                </c:pt>
                <c:pt idx="3" formatCode="General">
                  <c:v>2024</c:v>
                </c:pt>
                <c:pt idx="4" formatCode="General">
                  <c:v>2025</c:v>
                </c:pt>
              </c:numCache>
            </c:numRef>
          </c:cat>
          <c:val>
            <c:numRef>
              <c:f>Eur!$G$21:$K$21</c:f>
              <c:numCache>
                <c:formatCode>0</c:formatCode>
                <c:ptCount val="5"/>
                <c:pt idx="0">
                  <c:v>718.01379450000002</c:v>
                </c:pt>
                <c:pt idx="1">
                  <c:v>1202.7964062011879</c:v>
                </c:pt>
                <c:pt idx="2">
                  <c:v>1164.4830355000004</c:v>
                </c:pt>
                <c:pt idx="3">
                  <c:v>1153.8603299999997</c:v>
                </c:pt>
                <c:pt idx="4">
                  <c:v>1714.21983</c:v>
                </c:pt>
              </c:numCache>
            </c:numRef>
          </c:val>
          <c:extLst>
            <c:ext xmlns:c16="http://schemas.microsoft.com/office/drawing/2014/chart" uri="{C3380CC4-5D6E-409C-BE32-E72D297353CC}">
              <c16:uniqueId val="{00000000-B902-4B44-8D5D-C420448E638A}"/>
            </c:ext>
          </c:extLst>
        </c:ser>
        <c:ser>
          <c:idx val="1"/>
          <c:order val="1"/>
          <c:tx>
            <c:strRef>
              <c:f>Eur!$B$22</c:f>
              <c:strCache>
                <c:ptCount val="1"/>
                <c:pt idx="0">
                  <c:v>Investicijos finansuojamos iš išorinių šaltinių</c:v>
                </c:pt>
              </c:strCache>
            </c:strRef>
          </c:tx>
          <c:spPr>
            <a:solidFill>
              <a:srgbClr val="1991E4"/>
            </a:solidFill>
            <a:ln>
              <a:noFill/>
            </a:ln>
            <a:effectLst>
              <a:outerShdw dir="21540000" sx="1000" sy="1000" algn="tl" rotWithShape="0">
                <a:prstClr val="black">
                  <a:alpha val="40000"/>
                </a:prstClr>
              </a:outerShdw>
            </a:effectLst>
            <a:scene3d>
              <a:camera prst="orthographicFront"/>
              <a:lightRig rig="threePt" dir="t"/>
            </a:scene3d>
          </c:spPr>
          <c:invertIfNegative val="0"/>
          <c:dLbls>
            <c:dLbl>
              <c:idx val="4"/>
              <c:layout>
                <c:manualLayout>
                  <c:x val="-9.9519073112899805E-17"/>
                  <c:y val="9.2446129910432715E-4"/>
                </c:manualLayout>
              </c:layout>
              <c:numFmt formatCode="0" sourceLinked="0"/>
              <c:spPr>
                <a:noFill/>
                <a:ln w="25400">
                  <a:noFill/>
                </a:ln>
                <a:effectLst/>
              </c:spPr>
              <c:txPr>
                <a:bodyPr rot="0" spcFirstLastPara="1" vertOverflow="ellipsis" vert="horz" wrap="square" anchor="ctr" anchorCtr="1"/>
                <a:lstStyle/>
                <a:p>
                  <a:pPr>
                    <a:defRPr sz="800" b="1" i="0" u="none" strike="noStrike" kern="1200" baseline="0">
                      <a:solidFill>
                        <a:schemeClr val="bg1"/>
                      </a:solidFill>
                      <a:latin typeface="Century Gothic"/>
                      <a:ea typeface="Century Gothic"/>
                      <a:cs typeface="Century Gothic"/>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02-4B44-8D5D-C420448E638A}"/>
                </c:ext>
              </c:extLst>
            </c:dLbl>
            <c:dLbl>
              <c:idx val="5"/>
              <c:numFmt formatCode="0" sourceLinked="0"/>
              <c:spPr>
                <a:noFill/>
                <a:ln w="25400">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lt-LT"/>
                </a:p>
              </c:txPr>
              <c:showLegendKey val="0"/>
              <c:showVal val="1"/>
              <c:showCatName val="0"/>
              <c:showSerName val="0"/>
              <c:showPercent val="0"/>
              <c:showBubbleSize val="0"/>
              <c:extLst>
                <c:ext xmlns:c16="http://schemas.microsoft.com/office/drawing/2014/chart" uri="{C3380CC4-5D6E-409C-BE32-E72D297353CC}">
                  <c16:uniqueId val="{00000002-B902-4B44-8D5D-C420448E638A}"/>
                </c:ext>
              </c:extLst>
            </c:dLbl>
            <c:numFmt formatCode="0" sourceLinked="0"/>
            <c:spPr>
              <a:noFill/>
              <a:ln w="2540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a:ea typeface="Century Gothic"/>
                    <a:cs typeface="Century Gothic"/>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Eur!$G$20:$K$20</c:f>
              <c:numCache>
                <c:formatCode>0</c:formatCode>
                <c:ptCount val="5"/>
                <c:pt idx="0">
                  <c:v>2021</c:v>
                </c:pt>
                <c:pt idx="1">
                  <c:v>2022</c:v>
                </c:pt>
                <c:pt idx="2" formatCode="General">
                  <c:v>2023</c:v>
                </c:pt>
                <c:pt idx="3" formatCode="General">
                  <c:v>2024</c:v>
                </c:pt>
                <c:pt idx="4" formatCode="General">
                  <c:v>2025</c:v>
                </c:pt>
              </c:numCache>
            </c:numRef>
          </c:cat>
          <c:val>
            <c:numRef>
              <c:f>Eur!$G$22:$K$22</c:f>
              <c:numCache>
                <c:formatCode>0</c:formatCode>
                <c:ptCount val="5"/>
                <c:pt idx="0">
                  <c:v>111.1203555</c:v>
                </c:pt>
                <c:pt idx="1">
                  <c:v>270.807293798812</c:v>
                </c:pt>
                <c:pt idx="2">
                  <c:v>2646.5265684999999</c:v>
                </c:pt>
                <c:pt idx="3">
                  <c:v>274.62179999999995</c:v>
                </c:pt>
                <c:pt idx="4">
                  <c:v>96.253600000000006</c:v>
                </c:pt>
              </c:numCache>
            </c:numRef>
          </c:val>
          <c:extLst>
            <c:ext xmlns:c16="http://schemas.microsoft.com/office/drawing/2014/chart" uri="{C3380CC4-5D6E-409C-BE32-E72D297353CC}">
              <c16:uniqueId val="{00000003-B902-4B44-8D5D-C420448E638A}"/>
            </c:ext>
          </c:extLst>
        </c:ser>
        <c:ser>
          <c:idx val="2"/>
          <c:order val="2"/>
          <c:tx>
            <c:strRef>
              <c:f>Eur!$B$23</c:f>
              <c:strCache>
                <c:ptCount val="1"/>
                <c:pt idx="0">
                  <c:v>Investicijos finansuojamos paskolų lėšomis</c:v>
                </c:pt>
              </c:strCache>
            </c:strRef>
          </c:tx>
          <c:spPr>
            <a:solidFill>
              <a:srgbClr val="6ACBF5"/>
            </a:solidFill>
            <a:ln>
              <a:noFill/>
            </a:ln>
            <a:effectLst>
              <a:outerShdw dir="21540000" sx="1000" sy="1000" algn="tl" rotWithShape="0">
                <a:prstClr val="black">
                  <a:alpha val="40000"/>
                </a:prstClr>
              </a:outerShdw>
            </a:effectLst>
            <a:scene3d>
              <a:camera prst="orthographicFront"/>
              <a:lightRig rig="threePt" dir="t"/>
            </a:scene3d>
          </c:spPr>
          <c:invertIfNegative val="0"/>
          <c:dLbls>
            <c:dLbl>
              <c:idx val="4"/>
              <c:layout>
                <c:manualLayout>
                  <c:x val="0"/>
                  <c:y val="-2.3606693891814426E-2"/>
                </c:manualLayout>
              </c:layout>
              <c:numFmt formatCode="#,##0" sourceLinked="0"/>
              <c:spPr>
                <a:noFill/>
                <a:ln w="25400">
                  <a:noFill/>
                </a:ln>
                <a:effectLst/>
              </c:spPr>
              <c:txPr>
                <a:bodyPr rot="0" spcFirstLastPara="1" vertOverflow="ellipsis" vert="horz" wrap="square" anchor="ctr" anchorCtr="1"/>
                <a:lstStyle/>
                <a:p>
                  <a:pPr>
                    <a:defRPr sz="800" b="1" i="0" u="none" strike="noStrike" kern="1200" baseline="0">
                      <a:solidFill>
                        <a:schemeClr val="bg1"/>
                      </a:solidFill>
                      <a:latin typeface="Century Gothic"/>
                      <a:ea typeface="Century Gothic"/>
                      <a:cs typeface="Century Gothic"/>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02-4B44-8D5D-C420448E638A}"/>
                </c:ext>
              </c:extLst>
            </c:dLbl>
            <c:numFmt formatCode="#,##0" sourceLinked="0"/>
            <c:spPr>
              <a:noFill/>
              <a:ln w="2540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a:ea typeface="Century Gothic"/>
                    <a:cs typeface="Century Gothic"/>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Eur!$G$20:$K$20</c:f>
              <c:numCache>
                <c:formatCode>0</c:formatCode>
                <c:ptCount val="5"/>
                <c:pt idx="0">
                  <c:v>2021</c:v>
                </c:pt>
                <c:pt idx="1">
                  <c:v>2022</c:v>
                </c:pt>
                <c:pt idx="2" formatCode="General">
                  <c:v>2023</c:v>
                </c:pt>
                <c:pt idx="3" formatCode="General">
                  <c:v>2024</c:v>
                </c:pt>
                <c:pt idx="4" formatCode="General">
                  <c:v>2025</c:v>
                </c:pt>
              </c:numCache>
            </c:numRef>
          </c:cat>
          <c:val>
            <c:numRef>
              <c:f>Eur!$G$23:$K$23</c:f>
              <c:numCache>
                <c:formatCode>0</c:formatCode>
                <c:ptCount val="5"/>
                <c:pt idx="0">
                  <c:v>69.403000000000006</c:v>
                </c:pt>
                <c:pt idx="1">
                  <c:v>120.884</c:v>
                </c:pt>
                <c:pt idx="2">
                  <c:v>431.27</c:v>
                </c:pt>
                <c:pt idx="3">
                  <c:v>641.90499999999997</c:v>
                </c:pt>
                <c:pt idx="4">
                  <c:v>7.0000000000000007E-5</c:v>
                </c:pt>
              </c:numCache>
            </c:numRef>
          </c:val>
          <c:extLst>
            <c:ext xmlns:c16="http://schemas.microsoft.com/office/drawing/2014/chart" uri="{C3380CC4-5D6E-409C-BE32-E72D297353CC}">
              <c16:uniqueId val="{00000005-B902-4B44-8D5D-C420448E638A}"/>
            </c:ext>
          </c:extLst>
        </c:ser>
        <c:dLbls>
          <c:showLegendKey val="0"/>
          <c:showVal val="0"/>
          <c:showCatName val="0"/>
          <c:showSerName val="0"/>
          <c:showPercent val="0"/>
          <c:showBubbleSize val="0"/>
        </c:dLbls>
        <c:gapWidth val="100"/>
        <c:overlap val="100"/>
        <c:axId val="449085152"/>
        <c:axId val="1"/>
      </c:barChart>
      <c:catAx>
        <c:axId val="449085152"/>
        <c:scaling>
          <c:orientation val="minMax"/>
        </c:scaling>
        <c:delete val="0"/>
        <c:axPos val="b"/>
        <c:numFmt formatCode="0" sourceLinked="1"/>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1000" b="0" i="0" u="none" strike="noStrike" kern="1200" baseline="0">
                <a:solidFill>
                  <a:srgbClr val="000000"/>
                </a:solidFill>
                <a:latin typeface="Century Gothic"/>
                <a:ea typeface="Century Gothic"/>
                <a:cs typeface="Century Gothic"/>
              </a:defRPr>
            </a:pPr>
            <a:endParaRPr lang="lt-LT"/>
          </a:p>
        </c:txPr>
        <c:crossAx val="1"/>
        <c:crosses val="autoZero"/>
        <c:auto val="1"/>
        <c:lblAlgn val="ctr"/>
        <c:lblOffset val="100"/>
        <c:tickLblSkip val="1"/>
        <c:tickMarkSkip val="1"/>
        <c:noMultiLvlLbl val="0"/>
      </c:catAx>
      <c:valAx>
        <c:axId val="1"/>
        <c:scaling>
          <c:orientation val="minMax"/>
          <c:max val="4400"/>
          <c:min val="100"/>
        </c:scaling>
        <c:delete val="1"/>
        <c:axPos val="l"/>
        <c:numFmt formatCode="0" sourceLinked="1"/>
        <c:majorTickMark val="out"/>
        <c:minorTickMark val="none"/>
        <c:tickLblPos val="nextTo"/>
        <c:crossAx val="449085152"/>
        <c:crosses val="autoZero"/>
        <c:crossBetween val="between"/>
      </c:valAx>
      <c:spPr>
        <a:noFill/>
        <a:ln w="25400">
          <a:noFill/>
        </a:ln>
        <a:effectLst/>
      </c:spPr>
    </c:plotArea>
    <c:legend>
      <c:legendPos val="r"/>
      <c:layout>
        <c:manualLayout>
          <c:xMode val="edge"/>
          <c:yMode val="edge"/>
          <c:x val="0"/>
          <c:y val="0.81421247577697631"/>
          <c:w val="0.67742715914453899"/>
          <c:h val="0.13267741065077146"/>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Century Gothic"/>
              <a:cs typeface="Century Gothic"/>
            </a:defRPr>
          </a:pPr>
          <a:endParaRPr lang="lt-LT"/>
        </a:p>
      </c:txPr>
    </c:legend>
    <c:plotVisOnly val="1"/>
    <c:dispBlanksAs val="gap"/>
    <c:showDLblsOverMax val="0"/>
  </c:chart>
  <c:spPr>
    <a:noFill/>
    <a:ln w="9525" cap="flat" cmpd="sng" algn="ctr">
      <a:noFill/>
      <a:prstDash val="solid"/>
      <a:round/>
    </a:ln>
    <a:effectLst/>
  </c:spPr>
  <c:txPr>
    <a:bodyPr/>
    <a:lstStyle/>
    <a:p>
      <a:pPr>
        <a:defRPr sz="925" b="0" i="0" u="none" strike="noStrike" baseline="0">
          <a:solidFill>
            <a:srgbClr val="000000"/>
          </a:solidFill>
          <a:latin typeface="Arial"/>
          <a:ea typeface="Arial"/>
          <a:cs typeface="Arial"/>
        </a:defRPr>
      </a:pPr>
      <a:endParaRPr lang="lt-L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7630454524156428"/>
          <c:y val="0.16745406824146983"/>
          <c:w val="0.46980230190884376"/>
          <c:h val="0.52308540379093649"/>
        </c:manualLayout>
      </c:layout>
      <c:doughnutChart>
        <c:varyColors val="1"/>
        <c:ser>
          <c:idx val="0"/>
          <c:order val="0"/>
          <c:dPt>
            <c:idx val="0"/>
            <c:bubble3D val="0"/>
            <c:spPr>
              <a:solidFill>
                <a:srgbClr val="6ACBF5"/>
              </a:solidFill>
              <a:ln w="19050">
                <a:solidFill>
                  <a:schemeClr val="lt1"/>
                </a:solidFill>
              </a:ln>
              <a:effectLst/>
            </c:spPr>
            <c:extLst>
              <c:ext xmlns:c16="http://schemas.microsoft.com/office/drawing/2014/chart" uri="{C3380CC4-5D6E-409C-BE32-E72D297353CC}">
                <c16:uniqueId val="{00000001-0839-4093-BFA8-4FB8C051206A}"/>
              </c:ext>
            </c:extLst>
          </c:dPt>
          <c:dPt>
            <c:idx val="1"/>
            <c:bubble3D val="0"/>
            <c:spPr>
              <a:solidFill>
                <a:srgbClr val="C5F1F4"/>
              </a:solidFill>
              <a:ln w="19050">
                <a:solidFill>
                  <a:schemeClr val="lt1"/>
                </a:solidFill>
              </a:ln>
              <a:effectLst/>
            </c:spPr>
            <c:extLst>
              <c:ext xmlns:c16="http://schemas.microsoft.com/office/drawing/2014/chart" uri="{C3380CC4-5D6E-409C-BE32-E72D297353CC}">
                <c16:uniqueId val="{00000003-0839-4093-BFA8-4FB8C051206A}"/>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0839-4093-BFA8-4FB8C051206A}"/>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0839-4093-BFA8-4FB8C051206A}"/>
              </c:ext>
            </c:extLst>
          </c:dPt>
          <c:dPt>
            <c:idx val="4"/>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9-0839-4093-BFA8-4FB8C051206A}"/>
              </c:ext>
            </c:extLst>
          </c:dPt>
          <c:dPt>
            <c:idx val="5"/>
            <c:bubble3D val="0"/>
            <c:spPr>
              <a:solidFill>
                <a:srgbClr val="C5F1F4"/>
              </a:solidFill>
              <a:ln w="19050">
                <a:solidFill>
                  <a:schemeClr val="lt1"/>
                </a:solidFill>
              </a:ln>
              <a:effectLst/>
            </c:spPr>
            <c:extLst>
              <c:ext xmlns:c16="http://schemas.microsoft.com/office/drawing/2014/chart" uri="{C3380CC4-5D6E-409C-BE32-E72D297353CC}">
                <c16:uniqueId val="{0000000B-0839-4093-BFA8-4FB8C051206A}"/>
              </c:ext>
            </c:extLst>
          </c:dPt>
          <c:dPt>
            <c:idx val="6"/>
            <c:bubble3D val="0"/>
            <c:spPr>
              <a:solidFill>
                <a:srgbClr val="6ACBF5"/>
              </a:solidFill>
              <a:ln w="19050">
                <a:solidFill>
                  <a:schemeClr val="lt1"/>
                </a:solidFill>
              </a:ln>
              <a:effectLst/>
            </c:spPr>
            <c:extLst>
              <c:ext xmlns:c16="http://schemas.microsoft.com/office/drawing/2014/chart" uri="{C3380CC4-5D6E-409C-BE32-E72D297353CC}">
                <c16:uniqueId val="{0000000D-0839-4093-BFA8-4FB8C051206A}"/>
              </c:ext>
            </c:extLst>
          </c:dPt>
          <c:dPt>
            <c:idx val="7"/>
            <c:bubble3D val="0"/>
            <c:spPr>
              <a:solidFill>
                <a:srgbClr val="00B0F0"/>
              </a:solidFill>
              <a:ln w="19050">
                <a:solidFill>
                  <a:schemeClr val="lt1"/>
                </a:solidFill>
              </a:ln>
              <a:effectLst/>
            </c:spPr>
            <c:extLst>
              <c:ext xmlns:c16="http://schemas.microsoft.com/office/drawing/2014/chart" uri="{C3380CC4-5D6E-409C-BE32-E72D297353CC}">
                <c16:uniqueId val="{0000000F-0839-4093-BFA8-4FB8C051206A}"/>
              </c:ext>
            </c:extLst>
          </c:dPt>
          <c:dPt>
            <c:idx val="8"/>
            <c:bubble3D val="0"/>
            <c:spPr>
              <a:solidFill>
                <a:srgbClr val="1991E4"/>
              </a:solidFill>
              <a:ln w="19050">
                <a:solidFill>
                  <a:schemeClr val="lt1"/>
                </a:solidFill>
              </a:ln>
              <a:effectLst/>
            </c:spPr>
            <c:extLst>
              <c:ext xmlns:c16="http://schemas.microsoft.com/office/drawing/2014/chart" uri="{C3380CC4-5D6E-409C-BE32-E72D297353CC}">
                <c16:uniqueId val="{00000011-0839-4093-BFA8-4FB8C051206A}"/>
              </c:ext>
            </c:extLst>
          </c:dPt>
          <c:dPt>
            <c:idx val="9"/>
            <c:bubble3D val="0"/>
            <c:spPr>
              <a:solidFill>
                <a:schemeClr val="accent1">
                  <a:shade val="42000"/>
                </a:schemeClr>
              </a:solidFill>
              <a:ln w="19050">
                <a:solidFill>
                  <a:schemeClr val="lt1"/>
                </a:solidFill>
              </a:ln>
              <a:effectLst/>
            </c:spPr>
            <c:extLst>
              <c:ext xmlns:c16="http://schemas.microsoft.com/office/drawing/2014/chart" uri="{C3380CC4-5D6E-409C-BE32-E72D297353CC}">
                <c16:uniqueId val="{00000013-0839-4093-BFA8-4FB8C051206A}"/>
              </c:ext>
            </c:extLst>
          </c:dPt>
          <c:dLbls>
            <c:dLbl>
              <c:idx val="0"/>
              <c:layout>
                <c:manualLayout>
                  <c:x val="-0.12349215744928316"/>
                  <c:y val="-1.2067238731843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39-4093-BFA8-4FB8C051206A}"/>
                </c:ext>
              </c:extLst>
            </c:dLbl>
            <c:dLbl>
              <c:idx val="1"/>
              <c:layout>
                <c:manualLayout>
                  <c:x val="-0.20140443518264364"/>
                  <c:y val="-4.76002844055095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39-4093-BFA8-4FB8C051206A}"/>
                </c:ext>
              </c:extLst>
            </c:dLbl>
            <c:dLbl>
              <c:idx val="2"/>
              <c:layout>
                <c:manualLayout>
                  <c:x val="-2.9077854358599053E-2"/>
                  <c:y val="-0.1160174547514263"/>
                </c:manualLayout>
              </c:layout>
              <c:showLegendKey val="0"/>
              <c:showVal val="0"/>
              <c:showCatName val="1"/>
              <c:showSerName val="0"/>
              <c:showPercent val="1"/>
              <c:showBubbleSize val="0"/>
              <c:extLst>
                <c:ext xmlns:c15="http://schemas.microsoft.com/office/drawing/2012/chart" uri="{CE6537A1-D6FC-4f65-9D91-7224C49458BB}">
                  <c15:layout>
                    <c:manualLayout>
                      <c:w val="0.2489090393879286"/>
                      <c:h val="0.11344072998920568"/>
                    </c:manualLayout>
                  </c15:layout>
                </c:ext>
                <c:ext xmlns:c16="http://schemas.microsoft.com/office/drawing/2014/chart" uri="{C3380CC4-5D6E-409C-BE32-E72D297353CC}">
                  <c16:uniqueId val="{00000005-0839-4093-BFA8-4FB8C051206A}"/>
                </c:ext>
              </c:extLst>
            </c:dLbl>
            <c:dLbl>
              <c:idx val="3"/>
              <c:layout>
                <c:manualLayout>
                  <c:x val="0.23393216106655607"/>
                  <c:y val="-9.6499266012021662E-2"/>
                </c:manualLayout>
              </c:layout>
              <c:showLegendKey val="0"/>
              <c:showVal val="0"/>
              <c:showCatName val="1"/>
              <c:showSerName val="0"/>
              <c:showPercent val="1"/>
              <c:showBubbleSize val="0"/>
              <c:extLst>
                <c:ext xmlns:c15="http://schemas.microsoft.com/office/drawing/2012/chart" uri="{CE6537A1-D6FC-4f65-9D91-7224C49458BB}">
                  <c15:layout>
                    <c:manualLayout>
                      <c:w val="0.25811264595042649"/>
                      <c:h val="0.11686311336023839"/>
                    </c:manualLayout>
                  </c15:layout>
                </c:ext>
                <c:ext xmlns:c16="http://schemas.microsoft.com/office/drawing/2014/chart" uri="{C3380CC4-5D6E-409C-BE32-E72D297353CC}">
                  <c16:uniqueId val="{00000007-0839-4093-BFA8-4FB8C051206A}"/>
                </c:ext>
              </c:extLst>
            </c:dLbl>
            <c:dLbl>
              <c:idx val="4"/>
              <c:layout>
                <c:manualLayout>
                  <c:x val="0.25184613461487748"/>
                  <c:y val="3.8764071044919766E-2"/>
                </c:manualLayout>
              </c:layout>
              <c:showLegendKey val="0"/>
              <c:showVal val="0"/>
              <c:showCatName val="1"/>
              <c:showSerName val="0"/>
              <c:showPercent val="1"/>
              <c:showBubbleSize val="0"/>
              <c:extLst>
                <c:ext xmlns:c15="http://schemas.microsoft.com/office/drawing/2012/chart" uri="{CE6537A1-D6FC-4f65-9D91-7224C49458BB}">
                  <c15:layout>
                    <c:manualLayout>
                      <c:w val="0.24392179087560215"/>
                      <c:h val="0.18275765694929402"/>
                    </c:manualLayout>
                  </c15:layout>
                </c:ext>
                <c:ext xmlns:c16="http://schemas.microsoft.com/office/drawing/2014/chart" uri="{C3380CC4-5D6E-409C-BE32-E72D297353CC}">
                  <c16:uniqueId val="{00000009-0839-4093-BFA8-4FB8C051206A}"/>
                </c:ext>
              </c:extLst>
            </c:dLbl>
            <c:dLbl>
              <c:idx val="5"/>
              <c:layout>
                <c:manualLayout>
                  <c:x val="0.23496652037225865"/>
                  <c:y val="0.10708611731153099"/>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5611234696541368"/>
                      <c:h val="0.17950793301807458"/>
                    </c:manualLayout>
                  </c15:layout>
                </c:ext>
                <c:ext xmlns:c16="http://schemas.microsoft.com/office/drawing/2014/chart" uri="{C3380CC4-5D6E-409C-BE32-E72D297353CC}">
                  <c16:uniqueId val="{0000000B-0839-4093-BFA8-4FB8C051206A}"/>
                </c:ext>
              </c:extLst>
            </c:dLbl>
            <c:dLbl>
              <c:idx val="6"/>
              <c:layout>
                <c:manualLayout>
                  <c:x val="0.26249880071310144"/>
                  <c:y val="0.19876877671407958"/>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31726839259855905"/>
                      <c:h val="0.17390035190229711"/>
                    </c:manualLayout>
                  </c15:layout>
                </c:ext>
                <c:ext xmlns:c16="http://schemas.microsoft.com/office/drawing/2014/chart" uri="{C3380CC4-5D6E-409C-BE32-E72D297353CC}">
                  <c16:uniqueId val="{0000000D-0839-4093-BFA8-4FB8C051206A}"/>
                </c:ext>
              </c:extLst>
            </c:dLbl>
            <c:dLbl>
              <c:idx val="7"/>
              <c:layout>
                <c:manualLayout>
                  <c:x val="-5.3907890303737563E-2"/>
                  <c:y val="0.21600478477814505"/>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44630206857466703"/>
                      <c:h val="0.23601526855995811"/>
                    </c:manualLayout>
                  </c15:layout>
                </c:ext>
                <c:ext xmlns:c16="http://schemas.microsoft.com/office/drawing/2014/chart" uri="{C3380CC4-5D6E-409C-BE32-E72D297353CC}">
                  <c16:uniqueId val="{0000000F-0839-4093-BFA8-4FB8C051206A}"/>
                </c:ext>
              </c:extLst>
            </c:dLbl>
            <c:dLbl>
              <c:idx val="8"/>
              <c:layout>
                <c:manualLayout>
                  <c:x val="-0.16869719480939294"/>
                  <c:y val="9.57498548861465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839-4093-BFA8-4FB8C051206A}"/>
                </c:ext>
              </c:extLst>
            </c:dLbl>
            <c:dLbl>
              <c:idx val="9"/>
              <c:layout>
                <c:manualLayout>
                  <c:x val="-0.20969113063190706"/>
                  <c:y val="1.89304306672975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839-4093-BFA8-4FB8C051206A}"/>
                </c:ext>
              </c:extLst>
            </c:dLbl>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Eur!$B$58:$B$67</c:f>
              <c:strCache>
                <c:ptCount val="10"/>
                <c:pt idx="0">
                  <c:v>Vandens gavybą  ir ruošimą</c:v>
                </c:pt>
                <c:pt idx="1">
                  <c:v>Vandens tiekimą</c:v>
                </c:pt>
                <c:pt idx="2">
                  <c:v>Nuotekų surinkimą</c:v>
                </c:pt>
                <c:pt idx="3">
                  <c:v>Nuotekų valymą ir 
nuotekų dumblo tvarkymą</c:v>
                </c:pt>
                <c:pt idx="4">
                  <c:v>Paviršinių nuotekų surinkimą ir valymą</c:v>
                </c:pt>
                <c:pt idx="5">
                  <c:v>Geriamojo vandens apskaitos prietaisų pakeitimui ir įrengimui </c:v>
                </c:pt>
                <c:pt idx="6">
                  <c:v>Alytaus miesto savivaldybės perduoti tinklai</c:v>
                </c:pt>
                <c:pt idx="7">
                  <c:v>Šalių bendradarbiavimo stiprinimas ir bendrų priemonių įgyvendinimas mažinant aplinkos taršą bei diegiant prevencinius veiksmus aplinkos apsaugai</c:v>
                </c:pt>
                <c:pt idx="9">
                  <c:v>Kita veikla</c:v>
                </c:pt>
              </c:strCache>
            </c:strRef>
          </c:cat>
          <c:val>
            <c:numRef>
              <c:f>Eur!$C$58:$C$67</c:f>
              <c:numCache>
                <c:formatCode>0.0</c:formatCode>
                <c:ptCount val="10"/>
                <c:pt idx="0">
                  <c:v>132.79066</c:v>
                </c:pt>
                <c:pt idx="1">
                  <c:v>330.51055333333341</c:v>
                </c:pt>
                <c:pt idx="2">
                  <c:v>144.57300333333336</c:v>
                </c:pt>
                <c:pt idx="3">
                  <c:v>155.14777999999998</c:v>
                </c:pt>
                <c:pt idx="4">
                  <c:v>33.77426333333333</c:v>
                </c:pt>
                <c:pt idx="5">
                  <c:v>302.85104000000001</c:v>
                </c:pt>
                <c:pt idx="6">
                  <c:v>156.46099999999998</c:v>
                </c:pt>
                <c:pt idx="7">
                  <c:v>120.31700000000001</c:v>
                </c:pt>
                <c:pt idx="9">
                  <c:v>434.04819999999995</c:v>
                </c:pt>
              </c:numCache>
            </c:numRef>
          </c:val>
          <c:extLst>
            <c:ext xmlns:c16="http://schemas.microsoft.com/office/drawing/2014/chart" uri="{C3380CC4-5D6E-409C-BE32-E72D297353CC}">
              <c16:uniqueId val="{00000012-0839-4093-BFA8-4FB8C051206A}"/>
            </c:ext>
          </c:extLst>
        </c:ser>
        <c:dLbls>
          <c:showLegendKey val="0"/>
          <c:showVal val="0"/>
          <c:showCatName val="0"/>
          <c:showSerName val="0"/>
          <c:showPercent val="0"/>
          <c:showBubbleSize val="0"/>
          <c:showLeaderLines val="1"/>
        </c:dLbls>
        <c:firstSliceAng val="261"/>
        <c:holeSize val="8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2305433186490456E-2"/>
          <c:y val="3.8966017405719026E-2"/>
          <c:w val="0.93538913362701914"/>
          <c:h val="0.73191233261447419"/>
        </c:manualLayout>
      </c:layout>
      <c:barChart>
        <c:barDir val="col"/>
        <c:grouping val="clustered"/>
        <c:varyColors val="0"/>
        <c:ser>
          <c:idx val="0"/>
          <c:order val="0"/>
          <c:tx>
            <c:strRef>
              <c:f>'El.gav.ir pristat.'!$B$7</c:f>
              <c:strCache>
                <c:ptCount val="1"/>
                <c:pt idx="0">
                  <c:v>UAB „Dzūkijos vandenys“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AC63-4EC2-80BB-78E77F15F50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'El.gav.ir pristat.'!$O$6:$S$6</c:f>
              <c:numCache>
                <c:formatCode>General</c:formatCode>
                <c:ptCount val="5"/>
                <c:pt idx="0">
                  <c:v>2021</c:v>
                </c:pt>
                <c:pt idx="1">
                  <c:v>2022</c:v>
                </c:pt>
                <c:pt idx="2">
                  <c:v>2023</c:v>
                </c:pt>
                <c:pt idx="3">
                  <c:v>2024</c:v>
                </c:pt>
                <c:pt idx="4">
                  <c:v>2025</c:v>
                </c:pt>
              </c:numCache>
            </c:numRef>
          </c:cat>
          <c:val>
            <c:numRef>
              <c:f>'El.gav.ir pristat.'!$O$7:$S$7</c:f>
              <c:numCache>
                <c:formatCode>0.000</c:formatCode>
                <c:ptCount val="5"/>
                <c:pt idx="0">
                  <c:v>0.47039070410295863</c:v>
                </c:pt>
                <c:pt idx="1">
                  <c:v>0.44679389341683173</c:v>
                </c:pt>
                <c:pt idx="2">
                  <c:v>0.45138705926560602</c:v>
                </c:pt>
                <c:pt idx="3">
                  <c:v>0.44393114032974668</c:v>
                </c:pt>
                <c:pt idx="4">
                  <c:v>0.44063866184269895</c:v>
                </c:pt>
              </c:numCache>
            </c:numRef>
          </c:val>
          <c:extLst>
            <c:ext xmlns:c16="http://schemas.microsoft.com/office/drawing/2014/chart" uri="{C3380CC4-5D6E-409C-BE32-E72D297353CC}">
              <c16:uniqueId val="{00000002-AC63-4EC2-80BB-78E77F15F505}"/>
            </c:ext>
          </c:extLst>
        </c:ser>
        <c:dLbls>
          <c:showLegendKey val="0"/>
          <c:showVal val="1"/>
          <c:showCatName val="0"/>
          <c:showSerName val="0"/>
          <c:showPercent val="0"/>
          <c:showBubbleSize val="0"/>
        </c:dLbls>
        <c:gapWidth val="150"/>
        <c:axId val="362673560"/>
        <c:axId val="362670424"/>
      </c:barChart>
      <c:catAx>
        <c:axId val="362673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670424"/>
        <c:crosses val="autoZero"/>
        <c:auto val="1"/>
        <c:lblAlgn val="ctr"/>
        <c:lblOffset val="100"/>
        <c:noMultiLvlLbl val="0"/>
      </c:catAx>
      <c:valAx>
        <c:axId val="362670424"/>
        <c:scaling>
          <c:orientation val="minMax"/>
          <c:min val="0.1"/>
        </c:scaling>
        <c:delete val="1"/>
        <c:axPos val="l"/>
        <c:numFmt formatCode="0.000" sourceLinked="1"/>
        <c:majorTickMark val="none"/>
        <c:minorTickMark val="none"/>
        <c:tickLblPos val="nextTo"/>
        <c:crossAx val="3626735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4280477473297368"/>
          <c:y val="0.20278873690193069"/>
          <c:w val="0.53412558258713694"/>
          <c:h val="0.6747786526684163"/>
        </c:manualLayout>
      </c:layout>
      <c:doughnutChart>
        <c:varyColors val="1"/>
        <c:ser>
          <c:idx val="0"/>
          <c:order val="0"/>
          <c:spPr>
            <a:ln>
              <a:solidFill>
                <a:schemeClr val="bg1"/>
              </a:solidFill>
            </a:ln>
          </c:spPr>
          <c:explosion val="1"/>
          <c:dPt>
            <c:idx val="0"/>
            <c:bubble3D val="0"/>
            <c:spPr>
              <a:solidFill>
                <a:srgbClr val="C5F1F4"/>
              </a:solidFill>
              <a:ln>
                <a:solidFill>
                  <a:schemeClr val="bg1"/>
                </a:solidFill>
              </a:ln>
              <a:effectLst/>
            </c:spPr>
            <c:extLst>
              <c:ext xmlns:c16="http://schemas.microsoft.com/office/drawing/2014/chart" uri="{C3380CC4-5D6E-409C-BE32-E72D297353CC}">
                <c16:uniqueId val="{00000001-E832-4048-84A0-A98F3AB77958}"/>
              </c:ext>
            </c:extLst>
          </c:dPt>
          <c:dPt>
            <c:idx val="1"/>
            <c:bubble3D val="0"/>
            <c:spPr>
              <a:solidFill>
                <a:schemeClr val="bg1">
                  <a:lumMod val="65000"/>
                </a:schemeClr>
              </a:solidFill>
              <a:ln>
                <a:solidFill>
                  <a:schemeClr val="bg1"/>
                </a:solidFill>
              </a:ln>
              <a:effectLst/>
            </c:spPr>
            <c:extLst>
              <c:ext xmlns:c16="http://schemas.microsoft.com/office/drawing/2014/chart" uri="{C3380CC4-5D6E-409C-BE32-E72D297353CC}">
                <c16:uniqueId val="{00000003-E832-4048-84A0-A98F3AB77958}"/>
              </c:ext>
            </c:extLst>
          </c:dPt>
          <c:dPt>
            <c:idx val="2"/>
            <c:bubble3D val="0"/>
            <c:spPr>
              <a:solidFill>
                <a:schemeClr val="tx1">
                  <a:lumMod val="50000"/>
                  <a:lumOff val="50000"/>
                </a:schemeClr>
              </a:solidFill>
              <a:ln>
                <a:solidFill>
                  <a:schemeClr val="bg1"/>
                </a:solidFill>
              </a:ln>
              <a:effectLst/>
            </c:spPr>
            <c:extLst>
              <c:ext xmlns:c16="http://schemas.microsoft.com/office/drawing/2014/chart" uri="{C3380CC4-5D6E-409C-BE32-E72D297353CC}">
                <c16:uniqueId val="{00000005-E832-4048-84A0-A98F3AB77958}"/>
              </c:ext>
            </c:extLst>
          </c:dPt>
          <c:dPt>
            <c:idx val="3"/>
            <c:bubble3D val="0"/>
            <c:spPr>
              <a:solidFill>
                <a:srgbClr val="1991E4"/>
              </a:solidFill>
              <a:ln>
                <a:solidFill>
                  <a:schemeClr val="bg1"/>
                </a:solidFill>
              </a:ln>
              <a:effectLst/>
            </c:spPr>
            <c:extLst>
              <c:ext xmlns:c16="http://schemas.microsoft.com/office/drawing/2014/chart" uri="{C3380CC4-5D6E-409C-BE32-E72D297353CC}">
                <c16:uniqueId val="{00000007-E832-4048-84A0-A98F3AB77958}"/>
              </c:ext>
            </c:extLst>
          </c:dPt>
          <c:dPt>
            <c:idx val="4"/>
            <c:bubble3D val="0"/>
            <c:spPr>
              <a:solidFill>
                <a:srgbClr val="6ACBF5"/>
              </a:solidFill>
              <a:ln>
                <a:solidFill>
                  <a:schemeClr val="bg1"/>
                </a:solidFill>
              </a:ln>
              <a:effectLst/>
            </c:spPr>
            <c:extLst>
              <c:ext xmlns:c16="http://schemas.microsoft.com/office/drawing/2014/chart" uri="{C3380CC4-5D6E-409C-BE32-E72D297353CC}">
                <c16:uniqueId val="{00000009-E832-4048-84A0-A98F3AB77958}"/>
              </c:ext>
            </c:extLst>
          </c:dPt>
          <c:dLbls>
            <c:dLbl>
              <c:idx val="0"/>
              <c:layout>
                <c:manualLayout>
                  <c:x val="0.17697289080413264"/>
                  <c:y val="-4.083616292572508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32-4048-84A0-A98F3AB77958}"/>
                </c:ext>
              </c:extLst>
            </c:dLbl>
            <c:dLbl>
              <c:idx val="1"/>
              <c:layout>
                <c:manualLayout>
                  <c:x val="0.25148779219534628"/>
                  <c:y val="5.8337375608178621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32-4048-84A0-A98F3AB77958}"/>
                </c:ext>
              </c:extLst>
            </c:dLbl>
            <c:dLbl>
              <c:idx val="2"/>
              <c:layout>
                <c:manualLayout>
                  <c:x val="0.19249682859396883"/>
                  <c:y val="4.51972262644970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32-4048-84A0-A98F3AB77958}"/>
                </c:ext>
              </c:extLst>
            </c:dLbl>
            <c:dLbl>
              <c:idx val="3"/>
              <c:layout>
                <c:manualLayout>
                  <c:x val="-0.20802076638380507"/>
                  <c:y val="-5.8337375608179696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832-4048-84A0-A98F3AB77958}"/>
                </c:ext>
              </c:extLst>
            </c:dLbl>
            <c:dLbl>
              <c:idx val="4"/>
              <c:layout>
                <c:manualLayout>
                  <c:x val="-0.19930655106106465"/>
                  <c:y val="-9.944356955380578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832-4048-84A0-A98F3AB779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'Amžiaus vidurkis'!$O$4:$S$4</c:f>
              <c:strCache>
                <c:ptCount val="5"/>
                <c:pt idx="0">
                  <c:v>iki 30 m.</c:v>
                </c:pt>
                <c:pt idx="1">
                  <c:v>31-40 m.</c:v>
                </c:pt>
                <c:pt idx="2">
                  <c:v>41-50 m.</c:v>
                </c:pt>
                <c:pt idx="3">
                  <c:v>51-60 m.</c:v>
                </c:pt>
                <c:pt idx="4">
                  <c:v>virš 61 m.</c:v>
                </c:pt>
              </c:strCache>
            </c:strRef>
          </c:cat>
          <c:val>
            <c:numRef>
              <c:f>'Amžiaus vidurkis'!$O$12:$S$12</c:f>
              <c:numCache>
                <c:formatCode>General</c:formatCode>
                <c:ptCount val="5"/>
                <c:pt idx="0">
                  <c:v>3</c:v>
                </c:pt>
                <c:pt idx="1">
                  <c:v>12</c:v>
                </c:pt>
                <c:pt idx="2">
                  <c:v>20</c:v>
                </c:pt>
                <c:pt idx="3">
                  <c:v>55</c:v>
                </c:pt>
                <c:pt idx="4">
                  <c:v>41</c:v>
                </c:pt>
              </c:numCache>
            </c:numRef>
          </c:val>
          <c:extLst>
            <c:ext xmlns:c16="http://schemas.microsoft.com/office/drawing/2014/chart" uri="{C3380CC4-5D6E-409C-BE32-E72D297353CC}">
              <c16:uniqueId val="{0000000A-E832-4048-84A0-A98F3AB77958}"/>
            </c:ext>
          </c:extLst>
        </c:ser>
        <c:dLbls>
          <c:showLegendKey val="0"/>
          <c:showVal val="0"/>
          <c:showCatName val="0"/>
          <c:showSerName val="0"/>
          <c:showPercent val="0"/>
          <c:showBubbleSize val="0"/>
          <c:showLeaderLines val="1"/>
        </c:dLbls>
        <c:firstSliceAng val="53"/>
        <c:holeSize val="8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7358858664706669"/>
          <c:y val="0.17027319077278349"/>
          <c:w val="0.53962120335649488"/>
          <c:h val="0.64464814897621536"/>
        </c:manualLayout>
      </c:layout>
      <c:doughnutChart>
        <c:varyColors val="1"/>
        <c:ser>
          <c:idx val="0"/>
          <c:order val="0"/>
          <c:explosion val="1"/>
          <c:dPt>
            <c:idx val="0"/>
            <c:bubble3D val="0"/>
            <c:spPr>
              <a:solidFill>
                <a:schemeClr val="accent5">
                  <a:shade val="47000"/>
                </a:schemeClr>
              </a:solidFill>
              <a:ln w="19050">
                <a:solidFill>
                  <a:schemeClr val="lt1"/>
                </a:solidFill>
              </a:ln>
              <a:effectLst/>
            </c:spPr>
            <c:extLst>
              <c:ext xmlns:c16="http://schemas.microsoft.com/office/drawing/2014/chart" uri="{C3380CC4-5D6E-409C-BE32-E72D297353CC}">
                <c16:uniqueId val="{00000001-6613-44A1-B1CB-915974FA339C}"/>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6613-44A1-B1CB-915974FA339C}"/>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6613-44A1-B1CB-915974FA339C}"/>
              </c:ext>
            </c:extLst>
          </c:dPt>
          <c:dPt>
            <c:idx val="3"/>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7-6613-44A1-B1CB-915974FA339C}"/>
              </c:ext>
            </c:extLst>
          </c:dPt>
          <c:dPt>
            <c:idx val="4"/>
            <c:bubble3D val="0"/>
            <c:spPr>
              <a:solidFill>
                <a:srgbClr val="6ACBF5"/>
              </a:solidFill>
              <a:ln w="19050">
                <a:solidFill>
                  <a:schemeClr val="lt1"/>
                </a:solidFill>
              </a:ln>
              <a:effectLst/>
            </c:spPr>
            <c:extLst>
              <c:ext xmlns:c16="http://schemas.microsoft.com/office/drawing/2014/chart" uri="{C3380CC4-5D6E-409C-BE32-E72D297353CC}">
                <c16:uniqueId val="{00000009-6613-44A1-B1CB-915974FA339C}"/>
              </c:ext>
            </c:extLst>
          </c:dPt>
          <c:dPt>
            <c:idx val="5"/>
            <c:bubble3D val="0"/>
            <c:spPr>
              <a:solidFill>
                <a:srgbClr val="1991E4"/>
              </a:solidFill>
              <a:ln w="19050">
                <a:solidFill>
                  <a:schemeClr val="lt1"/>
                </a:solidFill>
              </a:ln>
              <a:effectLst/>
            </c:spPr>
            <c:extLst>
              <c:ext xmlns:c16="http://schemas.microsoft.com/office/drawing/2014/chart" uri="{C3380CC4-5D6E-409C-BE32-E72D297353CC}">
                <c16:uniqueId val="{0000000B-6613-44A1-B1CB-915974FA339C}"/>
              </c:ext>
            </c:extLst>
          </c:dPt>
          <c:dPt>
            <c:idx val="6"/>
            <c:bubble3D val="0"/>
            <c:spPr>
              <a:solidFill>
                <a:srgbClr val="6ACBF5"/>
              </a:solidFill>
              <a:ln w="19050">
                <a:solidFill>
                  <a:schemeClr val="lt1"/>
                </a:solidFill>
              </a:ln>
              <a:effectLst/>
            </c:spPr>
            <c:extLst>
              <c:ext xmlns:c16="http://schemas.microsoft.com/office/drawing/2014/chart" uri="{C3380CC4-5D6E-409C-BE32-E72D297353CC}">
                <c16:uniqueId val="{0000000D-6613-44A1-B1CB-915974FA339C}"/>
              </c:ext>
            </c:extLst>
          </c:dPt>
          <c:dPt>
            <c:idx val="7"/>
            <c:bubble3D val="0"/>
            <c:spPr>
              <a:solidFill>
                <a:srgbClr val="C5F1F4"/>
              </a:solidFill>
              <a:ln w="19050">
                <a:solidFill>
                  <a:schemeClr val="lt1"/>
                </a:solidFill>
              </a:ln>
              <a:effectLst/>
            </c:spPr>
            <c:extLst>
              <c:ext xmlns:c16="http://schemas.microsoft.com/office/drawing/2014/chart" uri="{C3380CC4-5D6E-409C-BE32-E72D297353CC}">
                <c16:uniqueId val="{0000000F-6613-44A1-B1CB-915974FA339C}"/>
              </c:ext>
            </c:extLst>
          </c:dPt>
          <c:dLbls>
            <c:dLbl>
              <c:idx val="0"/>
              <c:layout>
                <c:manualLayout>
                  <c:x val="9.9290780141843879E-2"/>
                  <c:y val="-0.194125159642401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15165503248264181"/>
                      <c:h val="0.13553001277139209"/>
                    </c:manualLayout>
                  </c15:layout>
                </c:ext>
                <c:ext xmlns:c16="http://schemas.microsoft.com/office/drawing/2014/chart" uri="{C3380CC4-5D6E-409C-BE32-E72D297353CC}">
                  <c16:uniqueId val="{00000001-6613-44A1-B1CB-915974FA339C}"/>
                </c:ext>
              </c:extLst>
            </c:dLbl>
            <c:dLbl>
              <c:idx val="1"/>
              <c:layout>
                <c:manualLayout>
                  <c:x val="0.22082428762956058"/>
                  <c:y val="3.610363751552935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13-44A1-B1CB-915974FA339C}"/>
                </c:ext>
              </c:extLst>
            </c:dLbl>
            <c:dLbl>
              <c:idx val="2"/>
              <c:layout>
                <c:manualLayout>
                  <c:x val="0.24131147392228522"/>
                  <c:y val="6.278080835506846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19987297492639122"/>
                      <c:h val="0.15366118975012516"/>
                    </c:manualLayout>
                  </c15:layout>
                </c:ext>
                <c:ext xmlns:c16="http://schemas.microsoft.com/office/drawing/2014/chart" uri="{C3380CC4-5D6E-409C-BE32-E72D297353CC}">
                  <c16:uniqueId val="{00000005-6613-44A1-B1CB-915974FA339C}"/>
                </c:ext>
              </c:extLst>
            </c:dLbl>
            <c:dLbl>
              <c:idx val="3"/>
              <c:layout>
                <c:manualLayout>
                  <c:x val="0.2710215350133956"/>
                  <c:y val="0.1380252429261389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33700152217360041"/>
                      <c:h val="0.15752803626819373"/>
                    </c:manualLayout>
                  </c15:layout>
                </c:ext>
                <c:ext xmlns:c16="http://schemas.microsoft.com/office/drawing/2014/chart" uri="{C3380CC4-5D6E-409C-BE32-E72D297353CC}">
                  <c16:uniqueId val="{00000007-6613-44A1-B1CB-915974FA339C}"/>
                </c:ext>
              </c:extLst>
            </c:dLbl>
            <c:dLbl>
              <c:idx val="4"/>
              <c:layout>
                <c:manualLayout>
                  <c:x val="-0.19538742834328077"/>
                  <c:y val="0.1302901400647802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427968975788139"/>
                      <c:h val="0.2230323874092541"/>
                    </c:manualLayout>
                  </c15:layout>
                </c:ext>
                <c:ext xmlns:c16="http://schemas.microsoft.com/office/drawing/2014/chart" uri="{C3380CC4-5D6E-409C-BE32-E72D297353CC}">
                  <c16:uniqueId val="{00000009-6613-44A1-B1CB-915974FA339C}"/>
                </c:ext>
              </c:extLst>
            </c:dLbl>
            <c:dLbl>
              <c:idx val="5"/>
              <c:layout>
                <c:manualLayout>
                  <c:x val="-0.26919719520798879"/>
                  <c:y val="-7.6765482684571981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2982961183438932"/>
                      <c:h val="0.17447376287995348"/>
                    </c:manualLayout>
                  </c15:layout>
                </c:ext>
                <c:ext xmlns:c16="http://schemas.microsoft.com/office/drawing/2014/chart" uri="{C3380CC4-5D6E-409C-BE32-E72D297353CC}">
                  <c16:uniqueId val="{0000000B-6613-44A1-B1CB-915974FA339C}"/>
                </c:ext>
              </c:extLst>
            </c:dLbl>
            <c:dLbl>
              <c:idx val="6"/>
              <c:layout>
                <c:manualLayout>
                  <c:x val="0.19363658842558248"/>
                  <c:y val="-0.2224687823113019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415718994503388"/>
                      <c:h val="0.24697531930765707"/>
                    </c:manualLayout>
                  </c15:layout>
                </c:ext>
                <c:ext xmlns:c16="http://schemas.microsoft.com/office/drawing/2014/chart" uri="{C3380CC4-5D6E-409C-BE32-E72D297353CC}">
                  <c16:uniqueId val="{0000000D-6613-44A1-B1CB-915974FA339C}"/>
                </c:ext>
              </c:extLst>
            </c:dLbl>
            <c:dLbl>
              <c:idx val="7"/>
              <c:layout>
                <c:manualLayout>
                  <c:x val="0.21633875281579421"/>
                  <c:y val="-8.42755548973306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613-44A1-B1CB-915974FA33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Lapas1!$A$2:$A$9</c:f>
              <c:strCache>
                <c:ptCount val="8"/>
                <c:pt idx="1">
                  <c:v>Administracijos vadovai</c:v>
                </c:pt>
                <c:pt idx="2">
                  <c:v>Padalinių vadovai</c:v>
                </c:pt>
                <c:pt idx="3">
                  <c:v>Žemutinės grandies vadovai ir vyresnieji specialistai</c:v>
                </c:pt>
                <c:pt idx="4">
                  <c:v>Specialistai ir jaunesnieji specialistai</c:v>
                </c:pt>
                <c:pt idx="5">
                  <c:v>Aukštos kvalifikacijos darbininkai</c:v>
                </c:pt>
                <c:pt idx="6">
                  <c:v>Vidutinės kvalifikacijos darbininkai, įrenginių ir mašinų operatoriai</c:v>
                </c:pt>
                <c:pt idx="7">
                  <c:v>Nekvalifikuoti darbininkai</c:v>
                </c:pt>
              </c:strCache>
            </c:strRef>
          </c:cat>
          <c:val>
            <c:numRef>
              <c:f>Lapas1!$B$2:$B$9</c:f>
              <c:numCache>
                <c:formatCode>General</c:formatCode>
                <c:ptCount val="8"/>
                <c:pt idx="1">
                  <c:v>4</c:v>
                </c:pt>
                <c:pt idx="2">
                  <c:v>11</c:v>
                </c:pt>
                <c:pt idx="3">
                  <c:v>12</c:v>
                </c:pt>
                <c:pt idx="4">
                  <c:v>31</c:v>
                </c:pt>
                <c:pt idx="5">
                  <c:v>64</c:v>
                </c:pt>
                <c:pt idx="6">
                  <c:v>5</c:v>
                </c:pt>
                <c:pt idx="7">
                  <c:v>4</c:v>
                </c:pt>
              </c:numCache>
            </c:numRef>
          </c:val>
          <c:extLst>
            <c:ext xmlns:c16="http://schemas.microsoft.com/office/drawing/2014/chart" uri="{C3380CC4-5D6E-409C-BE32-E72D297353CC}">
              <c16:uniqueId val="{00000010-6613-44A1-B1CB-915974FA339C}"/>
            </c:ext>
          </c:extLst>
        </c:ser>
        <c:dLbls>
          <c:showLegendKey val="0"/>
          <c:showVal val="0"/>
          <c:showCatName val="0"/>
          <c:showSerName val="0"/>
          <c:showPercent val="1"/>
          <c:showBubbleSize val="0"/>
          <c:showLeaderLines val="1"/>
        </c:dLbls>
        <c:firstSliceAng val="94"/>
        <c:holeSize val="8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tx2">
                  <a:lumMod val="50000"/>
                  <a:lumOff val="50000"/>
                </a:schemeClr>
              </a:solidFill>
              <a:round/>
            </a:ln>
            <a:effectLst/>
          </c:spPr>
          <c:marker>
            <c:symbol val="none"/>
          </c:marker>
          <c:dLbls>
            <c:dLbl>
              <c:idx val="0"/>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D8-4E36-BB5E-3DFDCD3F7217}"/>
                </c:ext>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8-4E36-BB5E-3DFDCD3F7217}"/>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D8-4E36-BB5E-3DFDCD3F7217}"/>
                </c:ext>
              </c:extLst>
            </c:dLbl>
            <c:dLbl>
              <c:idx val="3"/>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D8-4E36-BB5E-3DFDCD3F7217}"/>
                </c:ext>
              </c:extLst>
            </c:dLbl>
            <c:dLbl>
              <c:idx val="4"/>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D8-4E36-BB5E-3DFDCD3F7217}"/>
                </c:ext>
              </c:extLst>
            </c:dLbl>
            <c:dLbl>
              <c:idx val="5"/>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D8-4E36-BB5E-3DFDCD3F7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Lapas2!$D$3:$D$12</c:f>
              <c:numCache>
                <c:formatCode>General</c:formatCode>
                <c:ptCount val="10"/>
                <c:pt idx="0">
                  <c:v>1</c:v>
                </c:pt>
                <c:pt idx="1">
                  <c:v>2</c:v>
                </c:pt>
                <c:pt idx="2">
                  <c:v>1</c:v>
                </c:pt>
                <c:pt idx="4">
                  <c:v>1</c:v>
                </c:pt>
                <c:pt idx="5">
                  <c:v>1</c:v>
                </c:pt>
                <c:pt idx="7">
                  <c:v>4</c:v>
                </c:pt>
                <c:pt idx="8">
                  <c:v>16</c:v>
                </c:pt>
                <c:pt idx="9">
                  <c:v>26</c:v>
                </c:pt>
              </c:numCache>
            </c:numRef>
          </c:val>
          <c:smooth val="0"/>
          <c:extLst>
            <c:ext xmlns:c16="http://schemas.microsoft.com/office/drawing/2014/chart" uri="{C3380CC4-5D6E-409C-BE32-E72D297353CC}">
              <c16:uniqueId val="{00000006-3AD8-4E36-BB5E-3DFDCD3F7217}"/>
            </c:ext>
          </c:extLst>
        </c:ser>
        <c:dLbls>
          <c:showLegendKey val="0"/>
          <c:showVal val="0"/>
          <c:showCatName val="0"/>
          <c:showSerName val="0"/>
          <c:showPercent val="0"/>
          <c:showBubbleSize val="0"/>
        </c:dLbls>
        <c:smooth val="0"/>
        <c:axId val="1372969087"/>
        <c:axId val="1372970527"/>
      </c:lineChart>
      <c:catAx>
        <c:axId val="13729690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lt-LT" sz="800">
                    <a:latin typeface="Calibri" panose="020F0502020204030204" pitchFamily="34" charset="0"/>
                    <a:cs typeface="Calibri" panose="020F0502020204030204" pitchFamily="34" charset="0"/>
                  </a:rPr>
                  <a:t>Vertinimo balas</a:t>
                </a:r>
                <a:r>
                  <a:rPr lang="lt-LT" sz="800" baseline="0">
                    <a:latin typeface="Calibri" panose="020F0502020204030204" pitchFamily="34" charset="0"/>
                    <a:cs typeface="Calibri" panose="020F0502020204030204" pitchFamily="34" charset="0"/>
                  </a:rPr>
                  <a:t> (</a:t>
                </a:r>
                <a:r>
                  <a:rPr lang="lt-LT" sz="800">
                    <a:latin typeface="Calibri" panose="020F0502020204030204" pitchFamily="34" charset="0"/>
                    <a:cs typeface="Calibri" panose="020F0502020204030204" pitchFamily="34" charset="0"/>
                  </a:rPr>
                  <a:t>1(labai bloga); 10 (labai gerai))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t-LT"/>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72970527"/>
        <c:crosses val="autoZero"/>
        <c:auto val="1"/>
        <c:lblAlgn val="ctr"/>
        <c:lblOffset val="100"/>
        <c:noMultiLvlLbl val="0"/>
      </c:catAx>
      <c:valAx>
        <c:axId val="137297052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372969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tx2">
                  <a:lumMod val="50000"/>
                  <a:lumOff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Lapas2!$D$21:$D$30</c:f>
              <c:numCache>
                <c:formatCode>General</c:formatCode>
                <c:ptCount val="10"/>
                <c:pt idx="0">
                  <c:v>0</c:v>
                </c:pt>
                <c:pt idx="1">
                  <c:v>1</c:v>
                </c:pt>
                <c:pt idx="2">
                  <c:v>3</c:v>
                </c:pt>
                <c:pt idx="3">
                  <c:v>1</c:v>
                </c:pt>
                <c:pt idx="4">
                  <c:v>1</c:v>
                </c:pt>
                <c:pt idx="6">
                  <c:v>7</c:v>
                </c:pt>
                <c:pt idx="8">
                  <c:v>11</c:v>
                </c:pt>
                <c:pt idx="9">
                  <c:v>28</c:v>
                </c:pt>
              </c:numCache>
            </c:numRef>
          </c:val>
          <c:smooth val="0"/>
          <c:extLst>
            <c:ext xmlns:c16="http://schemas.microsoft.com/office/drawing/2014/chart" uri="{C3380CC4-5D6E-409C-BE32-E72D297353CC}">
              <c16:uniqueId val="{00000000-313F-43E8-8423-23094B26FF05}"/>
            </c:ext>
          </c:extLst>
        </c:ser>
        <c:dLbls>
          <c:dLblPos val="t"/>
          <c:showLegendKey val="0"/>
          <c:showVal val="1"/>
          <c:showCatName val="0"/>
          <c:showSerName val="0"/>
          <c:showPercent val="0"/>
          <c:showBubbleSize val="0"/>
        </c:dLbls>
        <c:smooth val="0"/>
        <c:axId val="144664063"/>
        <c:axId val="144665503"/>
      </c:lineChart>
      <c:catAx>
        <c:axId val="144664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lt-LT" sz="800" b="0" i="0" u="none" strike="noStrike" kern="1200" baseline="0">
                    <a:solidFill>
                      <a:sysClr val="windowText" lastClr="000000">
                        <a:lumMod val="65000"/>
                        <a:lumOff val="35000"/>
                      </a:sysClr>
                    </a:solidFill>
                    <a:latin typeface="Calibri" panose="020F0502020204030204" pitchFamily="34" charset="0"/>
                    <a:cs typeface="Calibri" panose="020F0502020204030204" pitchFamily="34" charset="0"/>
                  </a:rPr>
                  <a:t>Vertinimo balas (1(labai bloga); 10 (labai gerai))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t-LT"/>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4665503"/>
        <c:crosses val="autoZero"/>
        <c:auto val="1"/>
        <c:lblAlgn val="ctr"/>
        <c:lblOffset val="100"/>
        <c:noMultiLvlLbl val="0"/>
      </c:catAx>
      <c:valAx>
        <c:axId val="14466550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4664063"/>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6194551767985525E-3"/>
          <c:y val="0"/>
          <c:w val="0.99722222222222223"/>
          <c:h val="0.8461176313288078"/>
        </c:manualLayout>
      </c:layout>
      <c:barChart>
        <c:barDir val="col"/>
        <c:grouping val="clustered"/>
        <c:varyColors val="0"/>
        <c:ser>
          <c:idx val="0"/>
          <c:order val="0"/>
          <c:tx>
            <c:strRef>
              <c:f>'El.gav.ir pristat.'!$B$34</c:f>
              <c:strCache>
                <c:ptCount val="1"/>
                <c:pt idx="0">
                  <c:v>UAB „Dzūkijos vandenys“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AA17-4FFD-AE6C-DD337BBADE8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'El.gav.ir pristat.'!$O$33:$S$33</c:f>
              <c:numCache>
                <c:formatCode>General</c:formatCode>
                <c:ptCount val="5"/>
                <c:pt idx="0">
                  <c:v>2021</c:v>
                </c:pt>
                <c:pt idx="1">
                  <c:v>2022</c:v>
                </c:pt>
                <c:pt idx="2">
                  <c:v>2023</c:v>
                </c:pt>
                <c:pt idx="3">
                  <c:v>2024</c:v>
                </c:pt>
                <c:pt idx="4">
                  <c:v>2025</c:v>
                </c:pt>
              </c:numCache>
            </c:numRef>
          </c:cat>
          <c:val>
            <c:numRef>
              <c:f>'El.gav.ir pristat.'!$O$34:$S$34</c:f>
              <c:numCache>
                <c:formatCode>0.000</c:formatCode>
                <c:ptCount val="5"/>
                <c:pt idx="0">
                  <c:v>4.2240967825054803</c:v>
                </c:pt>
                <c:pt idx="1">
                  <c:v>3.5376924737197508</c:v>
                </c:pt>
                <c:pt idx="2">
                  <c:v>3.5607160003584561</c:v>
                </c:pt>
                <c:pt idx="3">
                  <c:v>3.726546235626178</c:v>
                </c:pt>
                <c:pt idx="4">
                  <c:v>3.931</c:v>
                </c:pt>
              </c:numCache>
            </c:numRef>
          </c:val>
          <c:extLst>
            <c:ext xmlns:c16="http://schemas.microsoft.com/office/drawing/2014/chart" uri="{C3380CC4-5D6E-409C-BE32-E72D297353CC}">
              <c16:uniqueId val="{00000002-AA17-4FFD-AE6C-DD337BBADE8C}"/>
            </c:ext>
          </c:extLst>
        </c:ser>
        <c:dLbls>
          <c:showLegendKey val="0"/>
          <c:showVal val="1"/>
          <c:showCatName val="0"/>
          <c:showSerName val="0"/>
          <c:showPercent val="0"/>
          <c:showBubbleSize val="0"/>
        </c:dLbls>
        <c:gapWidth val="150"/>
        <c:axId val="362672384"/>
        <c:axId val="362671992"/>
      </c:barChart>
      <c:catAx>
        <c:axId val="36267238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671992"/>
        <c:crosses val="autoZero"/>
        <c:auto val="1"/>
        <c:lblAlgn val="ctr"/>
        <c:lblOffset val="100"/>
        <c:noMultiLvlLbl val="0"/>
      </c:catAx>
      <c:valAx>
        <c:axId val="362671992"/>
        <c:scaling>
          <c:orientation val="minMax"/>
          <c:max val="5.5"/>
          <c:min val="0"/>
        </c:scaling>
        <c:delete val="1"/>
        <c:axPos val="l"/>
        <c:numFmt formatCode="0.000" sourceLinked="1"/>
        <c:majorTickMark val="out"/>
        <c:minorTickMark val="none"/>
        <c:tickLblPos val="nextTo"/>
        <c:crossAx val="362672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rgbClr val="1F5FA0"/>
          </a:solidFill>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Vand.Avarijos!$A$9</c:f>
              <c:strCache>
                <c:ptCount val="1"/>
                <c:pt idx="0">
                  <c:v>UAB „Dzūkijos vandenys“ avaringumas1 km</c:v>
                </c:pt>
              </c:strCache>
            </c:strRef>
          </c:tx>
          <c:spPr>
            <a:solidFill>
              <a:srgbClr val="6ACBF5">
                <a:alpha val="70000"/>
              </a:srgbClr>
            </a:solidFill>
            <a:ln>
              <a:noFill/>
            </a:ln>
            <a:effectLst/>
          </c:spPr>
          <c:invertIfNegative val="0"/>
          <c:dPt>
            <c:idx val="4"/>
            <c:invertIfNegative val="0"/>
            <c:bubble3D val="0"/>
            <c:spPr>
              <a:solidFill>
                <a:srgbClr val="1991E4">
                  <a:alpha val="70000"/>
                </a:srgbClr>
              </a:solidFill>
              <a:ln>
                <a:noFill/>
              </a:ln>
              <a:effectLst/>
            </c:spPr>
            <c:extLst>
              <c:ext xmlns:c16="http://schemas.microsoft.com/office/drawing/2014/chart" uri="{C3380CC4-5D6E-409C-BE32-E72D297353CC}">
                <c16:uniqueId val="{00000001-519D-48A6-9D02-116C40BDC4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Vand.Avarijos!$O$5:$S$5</c:f>
              <c:numCache>
                <c:formatCode>General</c:formatCode>
                <c:ptCount val="5"/>
                <c:pt idx="0">
                  <c:v>2021</c:v>
                </c:pt>
                <c:pt idx="1">
                  <c:v>2022</c:v>
                </c:pt>
                <c:pt idx="2">
                  <c:v>2023</c:v>
                </c:pt>
                <c:pt idx="3">
                  <c:v>2024</c:v>
                </c:pt>
                <c:pt idx="4">
                  <c:v>2025</c:v>
                </c:pt>
              </c:numCache>
            </c:numRef>
          </c:cat>
          <c:val>
            <c:numRef>
              <c:f>Vand.Avarijos!$O$9:$S$9</c:f>
              <c:numCache>
                <c:formatCode>0.00</c:formatCode>
                <c:ptCount val="5"/>
                <c:pt idx="0">
                  <c:v>0.80874346566906585</c:v>
                </c:pt>
                <c:pt idx="1">
                  <c:v>0.64786653949286443</c:v>
                </c:pt>
                <c:pt idx="2">
                  <c:v>0.64587397885096787</c:v>
                </c:pt>
                <c:pt idx="3">
                  <c:v>0.5700086391934378</c:v>
                </c:pt>
                <c:pt idx="4">
                  <c:v>0.65600908726681961</c:v>
                </c:pt>
              </c:numCache>
            </c:numRef>
          </c:val>
          <c:extLst>
            <c:ext xmlns:c16="http://schemas.microsoft.com/office/drawing/2014/chart" uri="{C3380CC4-5D6E-409C-BE32-E72D297353CC}">
              <c16:uniqueId val="{00000002-519D-48A6-9D02-116C40BDC42D}"/>
            </c:ext>
          </c:extLst>
        </c:ser>
        <c:dLbls>
          <c:showLegendKey val="0"/>
          <c:showVal val="0"/>
          <c:showCatName val="0"/>
          <c:showSerName val="0"/>
          <c:showPercent val="0"/>
          <c:showBubbleSize val="0"/>
        </c:dLbls>
        <c:gapWidth val="120"/>
        <c:axId val="362291328"/>
        <c:axId val="362291720"/>
      </c:barChart>
      <c:catAx>
        <c:axId val="362291328"/>
        <c:scaling>
          <c:orientation val="minMax"/>
        </c:scaling>
        <c:delete val="0"/>
        <c:axPos val="b"/>
        <c:numFmt formatCode="General" sourceLinked="1"/>
        <c:majorTickMark val="none"/>
        <c:minorTickMark val="none"/>
        <c:tickLblPos val="nextTo"/>
        <c:spPr>
          <a:noFill/>
          <a:ln w="15875" cap="flat" cmpd="sng" algn="ctr">
            <a:no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362291720"/>
        <c:crosses val="autoZero"/>
        <c:auto val="1"/>
        <c:lblAlgn val="ctr"/>
        <c:lblOffset val="100"/>
        <c:noMultiLvlLbl val="0"/>
      </c:catAx>
      <c:valAx>
        <c:axId val="362291720"/>
        <c:scaling>
          <c:orientation val="minMax"/>
          <c:max val="1"/>
          <c:min val="0"/>
        </c:scaling>
        <c:delete val="1"/>
        <c:axPos val="l"/>
        <c:numFmt formatCode="0.00" sourceLinked="1"/>
        <c:majorTickMark val="none"/>
        <c:minorTickMark val="none"/>
        <c:tickLblPos val="nextTo"/>
        <c:crossAx val="362291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21978021978022E-2"/>
          <c:y val="0.11107307817965464"/>
          <c:w val="0.93956043956043955"/>
          <c:h val="0.75037901381474637"/>
        </c:manualLayout>
      </c:layout>
      <c:barChart>
        <c:barDir val="col"/>
        <c:grouping val="clustered"/>
        <c:varyColors val="0"/>
        <c:ser>
          <c:idx val="0"/>
          <c:order val="0"/>
          <c:tx>
            <c:strRef>
              <c:f>'Nuotekų av.'!$A$9</c:f>
              <c:strCache>
                <c:ptCount val="1"/>
                <c:pt idx="0">
                  <c:v>UAB „Dzūkijos vandenys“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437A-4825-9699-25670299FE8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'Nuotekų av.'!$Q$1:$U$1</c:f>
              <c:numCache>
                <c:formatCode>General</c:formatCode>
                <c:ptCount val="5"/>
                <c:pt idx="0">
                  <c:v>2021</c:v>
                </c:pt>
                <c:pt idx="1">
                  <c:v>2022</c:v>
                </c:pt>
                <c:pt idx="2">
                  <c:v>2023</c:v>
                </c:pt>
                <c:pt idx="3">
                  <c:v>2024</c:v>
                </c:pt>
                <c:pt idx="4">
                  <c:v>2025</c:v>
                </c:pt>
              </c:numCache>
            </c:numRef>
          </c:cat>
          <c:val>
            <c:numRef>
              <c:f>'Nuotekų av.'!$Q$9:$U$9</c:f>
              <c:numCache>
                <c:formatCode>0.00</c:formatCode>
                <c:ptCount val="5"/>
                <c:pt idx="0">
                  <c:v>1.2539273285712271</c:v>
                </c:pt>
                <c:pt idx="1">
                  <c:v>1.0908567635440312</c:v>
                </c:pt>
                <c:pt idx="2">
                  <c:v>0.95287688050252362</c:v>
                </c:pt>
                <c:pt idx="3">
                  <c:v>1.1396578313035062</c:v>
                </c:pt>
                <c:pt idx="4">
                  <c:v>1.105394414612775</c:v>
                </c:pt>
              </c:numCache>
            </c:numRef>
          </c:val>
          <c:extLst>
            <c:ext xmlns:c16="http://schemas.microsoft.com/office/drawing/2014/chart" uri="{C3380CC4-5D6E-409C-BE32-E72D297353CC}">
              <c16:uniqueId val="{00000002-437A-4825-9699-25670299FE84}"/>
            </c:ext>
          </c:extLst>
        </c:ser>
        <c:dLbls>
          <c:dLblPos val="inEnd"/>
          <c:showLegendKey val="0"/>
          <c:showVal val="1"/>
          <c:showCatName val="0"/>
          <c:showSerName val="0"/>
          <c:showPercent val="0"/>
          <c:showBubbleSize val="0"/>
        </c:dLbls>
        <c:gapWidth val="51"/>
        <c:axId val="362288192"/>
        <c:axId val="362288584"/>
      </c:barChart>
      <c:catAx>
        <c:axId val="362288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362288584"/>
        <c:crosses val="autoZero"/>
        <c:auto val="1"/>
        <c:lblAlgn val="ctr"/>
        <c:lblOffset val="100"/>
        <c:noMultiLvlLbl val="0"/>
      </c:catAx>
      <c:valAx>
        <c:axId val="362288584"/>
        <c:scaling>
          <c:orientation val="minMax"/>
          <c:min val="0"/>
        </c:scaling>
        <c:delete val="1"/>
        <c:axPos val="l"/>
        <c:numFmt formatCode="0.00" sourceLinked="1"/>
        <c:majorTickMark val="none"/>
        <c:minorTickMark val="none"/>
        <c:tickLblPos val="nextTo"/>
        <c:crossAx val="3622881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7195068960801319E-2"/>
          <c:y val="8.151471632083726E-2"/>
          <c:w val="0.90712039532794253"/>
          <c:h val="0.67500345351567892"/>
        </c:manualLayout>
      </c:layout>
      <c:barChart>
        <c:barDir val="col"/>
        <c:grouping val="clustered"/>
        <c:varyColors val="0"/>
        <c:ser>
          <c:idx val="0"/>
          <c:order val="0"/>
          <c:tx>
            <c:strRef>
              <c:f>Infiltracija!$A$8</c:f>
              <c:strCache>
                <c:ptCount val="1"/>
                <c:pt idx="0">
                  <c:v>Infiltracija, tūkst. m3</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53DD-492B-A9F6-C960ADCC97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Infiltracija!$P$7:$T$7</c:f>
              <c:numCache>
                <c:formatCode>General</c:formatCode>
                <c:ptCount val="5"/>
                <c:pt idx="0">
                  <c:v>2021</c:v>
                </c:pt>
                <c:pt idx="1">
                  <c:v>2022</c:v>
                </c:pt>
                <c:pt idx="2">
                  <c:v>2023</c:v>
                </c:pt>
                <c:pt idx="3">
                  <c:v>2024</c:v>
                </c:pt>
                <c:pt idx="4">
                  <c:v>2025</c:v>
                </c:pt>
              </c:numCache>
            </c:numRef>
          </c:cat>
          <c:val>
            <c:numRef>
              <c:f>Infiltracija!$P$8:$T$8</c:f>
              <c:numCache>
                <c:formatCode>0</c:formatCode>
                <c:ptCount val="5"/>
                <c:pt idx="0">
                  <c:v>1254.1311199999998</c:v>
                </c:pt>
                <c:pt idx="1">
                  <c:v>1385.74918</c:v>
                </c:pt>
                <c:pt idx="2">
                  <c:v>1291.596589</c:v>
                </c:pt>
                <c:pt idx="3">
                  <c:v>1360.9984039999999</c:v>
                </c:pt>
                <c:pt idx="4">
                  <c:v>1076.376039</c:v>
                </c:pt>
              </c:numCache>
            </c:numRef>
          </c:val>
          <c:extLst>
            <c:ext xmlns:c16="http://schemas.microsoft.com/office/drawing/2014/chart" uri="{C3380CC4-5D6E-409C-BE32-E72D297353CC}">
              <c16:uniqueId val="{00000002-53DD-492B-A9F6-C960ADCC970A}"/>
            </c:ext>
          </c:extLst>
        </c:ser>
        <c:dLbls>
          <c:showLegendKey val="0"/>
          <c:showVal val="0"/>
          <c:showCatName val="0"/>
          <c:showSerName val="0"/>
          <c:showPercent val="0"/>
          <c:showBubbleSize val="0"/>
        </c:dLbls>
        <c:gapWidth val="60"/>
        <c:axId val="528251016"/>
        <c:axId val="528251672"/>
      </c:barChart>
      <c:lineChart>
        <c:grouping val="standard"/>
        <c:varyColors val="0"/>
        <c:ser>
          <c:idx val="1"/>
          <c:order val="1"/>
          <c:tx>
            <c:strRef>
              <c:f>Infiltracija!$A$10</c:f>
              <c:strCache>
                <c:ptCount val="1"/>
                <c:pt idx="0">
                  <c:v>Metinis kritulių kiekis, mm</c:v>
                </c:pt>
              </c:strCache>
            </c:strRef>
          </c:tx>
          <c:spPr>
            <a:ln w="28575" cap="rnd">
              <a:solidFill>
                <a:srgbClr val="66502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Infiltracija!$P$7:$T$7</c:f>
              <c:numCache>
                <c:formatCode>General</c:formatCode>
                <c:ptCount val="5"/>
                <c:pt idx="0">
                  <c:v>2021</c:v>
                </c:pt>
                <c:pt idx="1">
                  <c:v>2022</c:v>
                </c:pt>
                <c:pt idx="2">
                  <c:v>2023</c:v>
                </c:pt>
                <c:pt idx="3">
                  <c:v>2024</c:v>
                </c:pt>
                <c:pt idx="4">
                  <c:v>2025</c:v>
                </c:pt>
              </c:numCache>
            </c:numRef>
          </c:cat>
          <c:val>
            <c:numRef>
              <c:f>Infiltracija!$P$10:$T$10</c:f>
              <c:numCache>
                <c:formatCode>0</c:formatCode>
                <c:ptCount val="5"/>
                <c:pt idx="0">
                  <c:v>773.80000000000007</c:v>
                </c:pt>
                <c:pt idx="1">
                  <c:v>660.6</c:v>
                </c:pt>
                <c:pt idx="2">
                  <c:v>570.79999999999995</c:v>
                </c:pt>
                <c:pt idx="3">
                  <c:v>539.70000000000005</c:v>
                </c:pt>
                <c:pt idx="4">
                  <c:v>563.6</c:v>
                </c:pt>
              </c:numCache>
            </c:numRef>
          </c:val>
          <c:smooth val="0"/>
          <c:extLst>
            <c:ext xmlns:c16="http://schemas.microsoft.com/office/drawing/2014/chart" uri="{C3380CC4-5D6E-409C-BE32-E72D297353CC}">
              <c16:uniqueId val="{00000003-53DD-492B-A9F6-C960ADCC970A}"/>
            </c:ext>
          </c:extLst>
        </c:ser>
        <c:dLbls>
          <c:showLegendKey val="0"/>
          <c:showVal val="0"/>
          <c:showCatName val="0"/>
          <c:showSerName val="0"/>
          <c:showPercent val="0"/>
          <c:showBubbleSize val="0"/>
        </c:dLbls>
        <c:marker val="1"/>
        <c:smooth val="0"/>
        <c:axId val="388077999"/>
        <c:axId val="388077583"/>
      </c:lineChart>
      <c:catAx>
        <c:axId val="52825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251672"/>
        <c:crosses val="autoZero"/>
        <c:auto val="1"/>
        <c:lblAlgn val="ctr"/>
        <c:lblOffset val="100"/>
        <c:noMultiLvlLbl val="0"/>
      </c:catAx>
      <c:valAx>
        <c:axId val="528251672"/>
        <c:scaling>
          <c:logBase val="10"/>
          <c:orientation val="minMax"/>
          <c:max val="3000"/>
          <c:min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bg1">
                    <a:lumMod val="95000"/>
                  </a:schemeClr>
                </a:solidFill>
                <a:latin typeface="+mn-lt"/>
                <a:ea typeface="+mn-ea"/>
                <a:cs typeface="+mn-cs"/>
              </a:defRPr>
            </a:pPr>
            <a:endParaRPr lang="lt-LT"/>
          </a:p>
        </c:txPr>
        <c:crossAx val="528251016"/>
        <c:crosses val="autoZero"/>
        <c:crossBetween val="between"/>
      </c:valAx>
      <c:valAx>
        <c:axId val="388077583"/>
        <c:scaling>
          <c:orientation val="minMax"/>
          <c:max val="1000"/>
          <c:min val="2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bg1">
                    <a:lumMod val="95000"/>
                  </a:schemeClr>
                </a:solidFill>
                <a:latin typeface="+mn-lt"/>
                <a:ea typeface="+mn-ea"/>
                <a:cs typeface="+mn-cs"/>
              </a:defRPr>
            </a:pPr>
            <a:endParaRPr lang="lt-LT"/>
          </a:p>
        </c:txPr>
        <c:crossAx val="388077999"/>
        <c:crosses val="max"/>
        <c:crossBetween val="between"/>
      </c:valAx>
      <c:catAx>
        <c:axId val="388077999"/>
        <c:scaling>
          <c:orientation val="minMax"/>
        </c:scaling>
        <c:delete val="1"/>
        <c:axPos val="b"/>
        <c:numFmt formatCode="General" sourceLinked="1"/>
        <c:majorTickMark val="out"/>
        <c:minorTickMark val="none"/>
        <c:tickLblPos val="nextTo"/>
        <c:crossAx val="388077583"/>
        <c:crosses val="autoZero"/>
        <c:auto val="1"/>
        <c:lblAlgn val="ctr"/>
        <c:lblOffset val="100"/>
        <c:noMultiLvlLbl val="0"/>
      </c:catAx>
      <c:spPr>
        <a:noFill/>
        <a:ln>
          <a:noFill/>
        </a:ln>
        <a:effectLst/>
      </c:spPr>
    </c:plotArea>
    <c:legend>
      <c:legendPos val="b"/>
      <c:layout>
        <c:manualLayout>
          <c:xMode val="edge"/>
          <c:yMode val="edge"/>
          <c:x val="3.3959198757449981E-2"/>
          <c:y val="0.84166148639314819"/>
          <c:w val="0.93650897135754863"/>
          <c:h val="0.114256755641393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2989964421372282E-2"/>
          <c:y val="1.9827767430710505E-2"/>
          <c:w val="0.96911510148014757"/>
          <c:h val="0.78000774493352265"/>
        </c:manualLayout>
      </c:layout>
      <c:barChart>
        <c:barDir val="col"/>
        <c:grouping val="clustered"/>
        <c:varyColors val="0"/>
        <c:ser>
          <c:idx val="0"/>
          <c:order val="0"/>
          <c:tx>
            <c:strRef>
              <c:f>Infiltracija!$A$4</c:f>
              <c:strCache>
                <c:ptCount val="1"/>
                <c:pt idx="0">
                  <c:v>Infiltracija, proc</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936C-4C1A-B338-14C8C2774DC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Infiltracija!$P$3:$T$3</c:f>
              <c:numCache>
                <c:formatCode>General</c:formatCode>
                <c:ptCount val="5"/>
                <c:pt idx="0">
                  <c:v>2021</c:v>
                </c:pt>
                <c:pt idx="1">
                  <c:v>2022</c:v>
                </c:pt>
                <c:pt idx="2">
                  <c:v>2023</c:v>
                </c:pt>
                <c:pt idx="3">
                  <c:v>2024</c:v>
                </c:pt>
                <c:pt idx="4">
                  <c:v>2025</c:v>
                </c:pt>
              </c:numCache>
            </c:numRef>
          </c:cat>
          <c:val>
            <c:numRef>
              <c:f>Infiltracija!$P$4:$T$4</c:f>
              <c:numCache>
                <c:formatCode>0%</c:formatCode>
                <c:ptCount val="5"/>
                <c:pt idx="0">
                  <c:v>0.35739161038242301</c:v>
                </c:pt>
                <c:pt idx="1">
                  <c:v>0.37864596178590398</c:v>
                </c:pt>
                <c:pt idx="2">
                  <c:v>0.36581407696843699</c:v>
                </c:pt>
                <c:pt idx="3">
                  <c:v>0.37318883349698601</c:v>
                </c:pt>
                <c:pt idx="4">
                  <c:v>0.317983119399943</c:v>
                </c:pt>
              </c:numCache>
            </c:numRef>
          </c:val>
          <c:extLst>
            <c:ext xmlns:c16="http://schemas.microsoft.com/office/drawing/2014/chart" uri="{C3380CC4-5D6E-409C-BE32-E72D297353CC}">
              <c16:uniqueId val="{00000002-936C-4C1A-B338-14C8C2774DC4}"/>
            </c:ext>
          </c:extLst>
        </c:ser>
        <c:dLbls>
          <c:dLblPos val="inEnd"/>
          <c:showLegendKey val="0"/>
          <c:showVal val="1"/>
          <c:showCatName val="0"/>
          <c:showSerName val="0"/>
          <c:showPercent val="0"/>
          <c:showBubbleSize val="0"/>
        </c:dLbls>
        <c:gapWidth val="60"/>
        <c:axId val="387599600"/>
        <c:axId val="387595680"/>
      </c:barChart>
      <c:catAx>
        <c:axId val="387599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387595680"/>
        <c:crosses val="autoZero"/>
        <c:auto val="1"/>
        <c:lblAlgn val="ctr"/>
        <c:lblOffset val="100"/>
        <c:noMultiLvlLbl val="0"/>
      </c:catAx>
      <c:valAx>
        <c:axId val="387595680"/>
        <c:scaling>
          <c:orientation val="minMax"/>
          <c:max val="0.45"/>
        </c:scaling>
        <c:delete val="1"/>
        <c:axPos val="l"/>
        <c:numFmt formatCode="0%" sourceLinked="1"/>
        <c:majorTickMark val="none"/>
        <c:minorTickMark val="none"/>
        <c:tickLblPos val="nextTo"/>
        <c:crossAx val="3875996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8.1790750254070784E-3"/>
          <c:y val="0"/>
          <c:w val="0.99182092497459295"/>
          <c:h val="0.86136056163711239"/>
        </c:manualLayout>
      </c:layout>
      <c:barChart>
        <c:barDir val="col"/>
        <c:grouping val="clustered"/>
        <c:varyColors val="0"/>
        <c:ser>
          <c:idx val="0"/>
          <c:order val="0"/>
          <c:tx>
            <c:strRef>
              <c:f>'El šalinim.'!$A$8</c:f>
              <c:strCache>
                <c:ptCount val="1"/>
                <c:pt idx="0">
                  <c:v>UAB „Dzūkijos vandenys“</c:v>
                </c:pt>
              </c:strCache>
            </c:strRef>
          </c:tx>
          <c:spPr>
            <a:solidFill>
              <a:srgbClr val="6ACBF5"/>
            </a:solidFill>
            <a:ln>
              <a:noFill/>
            </a:ln>
            <a:effectLst/>
          </c:spPr>
          <c:invertIfNegative val="0"/>
          <c:dPt>
            <c:idx val="4"/>
            <c:invertIfNegative val="0"/>
            <c:bubble3D val="0"/>
            <c:spPr>
              <a:solidFill>
                <a:srgbClr val="1991E4"/>
              </a:solidFill>
              <a:ln>
                <a:noFill/>
              </a:ln>
              <a:effectLst/>
            </c:spPr>
            <c:extLst>
              <c:ext xmlns:c16="http://schemas.microsoft.com/office/drawing/2014/chart" uri="{C3380CC4-5D6E-409C-BE32-E72D297353CC}">
                <c16:uniqueId val="{00000001-A6D7-4B97-97D7-54027D638F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'El šalinim.'!$P$7:$T$7</c:f>
              <c:numCache>
                <c:formatCode>General</c:formatCode>
                <c:ptCount val="5"/>
                <c:pt idx="0">
                  <c:v>2021</c:v>
                </c:pt>
                <c:pt idx="1">
                  <c:v>2022</c:v>
                </c:pt>
                <c:pt idx="2">
                  <c:v>2023</c:v>
                </c:pt>
                <c:pt idx="3">
                  <c:v>2024</c:v>
                </c:pt>
                <c:pt idx="4">
                  <c:v>2025</c:v>
                </c:pt>
              </c:numCache>
            </c:numRef>
          </c:cat>
          <c:val>
            <c:numRef>
              <c:f>'El šalinim.'!$P$8:$T$8</c:f>
              <c:numCache>
                <c:formatCode>0.000</c:formatCode>
                <c:ptCount val="5"/>
                <c:pt idx="0">
                  <c:v>0.52687502676147779</c:v>
                </c:pt>
                <c:pt idx="1">
                  <c:v>0.48510047068369078</c:v>
                </c:pt>
                <c:pt idx="2">
                  <c:v>0.48286546746842629</c:v>
                </c:pt>
                <c:pt idx="3">
                  <c:v>0.44776444387057324</c:v>
                </c:pt>
                <c:pt idx="4">
                  <c:v>0.46537265631231123</c:v>
                </c:pt>
              </c:numCache>
            </c:numRef>
          </c:val>
          <c:extLst>
            <c:ext xmlns:c16="http://schemas.microsoft.com/office/drawing/2014/chart" uri="{C3380CC4-5D6E-409C-BE32-E72D297353CC}">
              <c16:uniqueId val="{00000002-A6D7-4B97-97D7-54027D638F69}"/>
            </c:ext>
          </c:extLst>
        </c:ser>
        <c:dLbls>
          <c:dLblPos val="inEnd"/>
          <c:showLegendKey val="0"/>
          <c:showVal val="1"/>
          <c:showCatName val="0"/>
          <c:showSerName val="0"/>
          <c:showPercent val="0"/>
          <c:showBubbleSize val="0"/>
        </c:dLbls>
        <c:gapWidth val="60"/>
        <c:axId val="364094456"/>
        <c:axId val="364100336"/>
      </c:barChart>
      <c:catAx>
        <c:axId val="364094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364100336"/>
        <c:crosses val="autoZero"/>
        <c:auto val="1"/>
        <c:lblAlgn val="ctr"/>
        <c:lblOffset val="100"/>
        <c:noMultiLvlLbl val="0"/>
      </c:catAx>
      <c:valAx>
        <c:axId val="364100336"/>
        <c:scaling>
          <c:orientation val="minMax"/>
          <c:min val="0"/>
        </c:scaling>
        <c:delete val="1"/>
        <c:axPos val="l"/>
        <c:numFmt formatCode="0.000" sourceLinked="1"/>
        <c:majorTickMark val="none"/>
        <c:minorTickMark val="none"/>
        <c:tickLblPos val="nextTo"/>
        <c:crossAx val="3640944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withinLinearReversed" id="25">
  <a:schemeClr val="accent5"/>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Reversed" id="25">
  <a:schemeClr val="accent5"/>
</cs:colorStyle>
</file>

<file path=word/charts/colors28.xml><?xml version="1.0" encoding="utf-8"?>
<cs:colorStyle xmlns:cs="http://schemas.microsoft.com/office/drawing/2012/chartStyle" xmlns:a="http://schemas.openxmlformats.org/drawingml/2006/main" meth="withinLinear" id="18">
  <a:schemeClr val="accent5"/>
</cs:colorStyle>
</file>

<file path=word/charts/colors29.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30.xml><?xml version="1.0" encoding="utf-8"?>
<cs:colorStyle xmlns:cs="http://schemas.microsoft.com/office/drawing/2012/chartStyle" xmlns:a="http://schemas.openxmlformats.org/drawingml/2006/main" meth="withinLinearReversed" id="25">
  <a:schemeClr val="accent5"/>
</cs:colorStyle>
</file>

<file path=word/charts/colors31.xml><?xml version="1.0" encoding="utf-8"?>
<cs:colorStyle xmlns:cs="http://schemas.microsoft.com/office/drawing/2012/chartStyle" xmlns:a="http://schemas.openxmlformats.org/drawingml/2006/main" meth="withinLinear" id="18">
  <a:schemeClr val="accent5"/>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djacency">
  <a:themeElements>
    <a:clrScheme name="Mėlynai šilt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spDef>
      <a:spPr>
        <a:solidFill>
          <a:srgbClr val="FFFFFF"/>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002">
          <a:schemeClr val="l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32778F-3313-4411-AB36-9E5226DD2765}">
  <ds:schemaRefs>
    <ds:schemaRef ds:uri="http://schemas.openxmlformats.org/officeDocument/2006/bibliography"/>
  </ds:schemaRefs>
</ds:datastoreItem>
</file>

<file path=customXml/itemProps3.xml><?xml version="1.0" encoding="utf-8"?>
<ds:datastoreItem xmlns:ds="http://schemas.openxmlformats.org/officeDocument/2006/customXml" ds:itemID="{82F762DA-57FE-4DB2-A5C9-E5D4ACBFE43A}">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51293</Words>
  <Characters>29238</Characters>
  <Application>Microsoft Office Word</Application>
  <DocSecurity>0</DocSecurity>
  <Lines>243</Lines>
  <Paragraphs>160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martynas</dc:creator>
  <cp:keywords/>
  <dc:description/>
  <cp:lastModifiedBy>Rasa Lukšienė PC13</cp:lastModifiedBy>
  <cp:revision>3</cp:revision>
  <cp:lastPrinted>2024-03-13T06:34:00Z</cp:lastPrinted>
  <dcterms:created xsi:type="dcterms:W3CDTF">2026-05-14T13:18:00Z</dcterms:created>
  <dcterms:modified xsi:type="dcterms:W3CDTF">2026-05-14T13:18:00Z</dcterms:modified>
</cp:coreProperties>
</file>